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AB43" w14:textId="77777777" w:rsidR="009E5FB3" w:rsidRPr="005757E1" w:rsidRDefault="009E5FB3" w:rsidP="009E5FB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5757E1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1F511CA8" w14:textId="77777777" w:rsidR="009E5FB3" w:rsidRPr="005757E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5757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5757E1">
        <w:rPr>
          <w:rFonts w:ascii="GHEA Grapalat" w:hAnsi="GHEA Grapalat" w:cs="Sylfaen"/>
          <w:color w:val="0D0D0D"/>
          <w:sz w:val="18"/>
          <w:szCs w:val="18"/>
        </w:rPr>
        <w:t>N 279</w:t>
      </w:r>
    </w:p>
    <w:p w14:paraId="05C5217E" w14:textId="77777777" w:rsidR="009E5FB3" w:rsidRPr="005757E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5757E1"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14:paraId="76A284AF" w14:textId="77777777" w:rsidR="009E5FB3" w:rsidRPr="005757E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5757E1"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5757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5757E1"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5757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53C92A54" w14:textId="77777777" w:rsidR="009E5FB3" w:rsidRPr="005757E1" w:rsidRDefault="009E5FB3" w:rsidP="009E5FB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5757E1">
        <w:rPr>
          <w:rFonts w:ascii="GHEA Grapalat" w:hAnsi="GHEA Grapalat" w:cs="Sylfaen"/>
          <w:sz w:val="18"/>
          <w:szCs w:val="18"/>
          <w:lang w:val="ru-RU"/>
        </w:rPr>
        <w:t>20</w:t>
      </w:r>
      <w:r w:rsidRPr="005757E1">
        <w:rPr>
          <w:rFonts w:ascii="GHEA Grapalat" w:hAnsi="GHEA Grapalat" w:cs="Sylfaen"/>
          <w:sz w:val="18"/>
          <w:szCs w:val="18"/>
          <w:lang w:val="hy-AM"/>
        </w:rPr>
        <w:t>20</w:t>
      </w:r>
      <w:r w:rsidRPr="005757E1">
        <w:rPr>
          <w:rFonts w:ascii="GHEA Grapalat" w:hAnsi="GHEA Grapalat" w:cs="Sylfaen"/>
          <w:sz w:val="18"/>
          <w:szCs w:val="18"/>
        </w:rPr>
        <w:t>թ</w:t>
      </w:r>
      <w:r w:rsidRPr="005757E1">
        <w:rPr>
          <w:rFonts w:ascii="GHEA Grapalat" w:hAnsi="GHEA Grapalat" w:cs="Cambria Math"/>
          <w:sz w:val="18"/>
          <w:szCs w:val="18"/>
          <w:lang w:val="ru-RU"/>
        </w:rPr>
        <w:t>.</w:t>
      </w:r>
      <w:r w:rsidRPr="005757E1">
        <w:rPr>
          <w:rFonts w:ascii="GHEA Grapalat" w:hAnsi="GHEA Grapalat" w:cs="Cambria Math"/>
          <w:sz w:val="18"/>
          <w:szCs w:val="18"/>
        </w:rPr>
        <w:t>մայիսի</w:t>
      </w:r>
      <w:r w:rsidRPr="005757E1"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5757E1">
        <w:rPr>
          <w:rFonts w:ascii="GHEA Grapalat" w:hAnsi="GHEA Grapalat" w:cs="Sylfaen"/>
          <w:sz w:val="18"/>
          <w:szCs w:val="18"/>
        </w:rPr>
        <w:t>ի</w:t>
      </w:r>
      <w:r w:rsidRPr="005757E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5757E1">
        <w:rPr>
          <w:rFonts w:ascii="GHEA Grapalat" w:hAnsi="GHEA Grapalat" w:cs="Sylfaen"/>
          <w:sz w:val="18"/>
          <w:szCs w:val="18"/>
        </w:rPr>
        <w:t>N</w:t>
      </w:r>
      <w:r w:rsidRPr="005757E1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r w:rsidRPr="005757E1">
        <w:rPr>
          <w:rFonts w:ascii="GHEA Grapalat" w:hAnsi="GHEA Grapalat" w:cs="Sylfaen"/>
          <w:sz w:val="18"/>
          <w:szCs w:val="18"/>
        </w:rPr>
        <w:t>Լհրամանով</w:t>
      </w:r>
    </w:p>
    <w:p w14:paraId="6769C2FD" w14:textId="77777777" w:rsidR="00AA6B2D" w:rsidRPr="005757E1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5F6A4205" w14:textId="77777777" w:rsidR="00AA6B2D" w:rsidRPr="005757E1" w:rsidRDefault="00AA6B2D" w:rsidP="007A75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57E1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="005479E2" w:rsidRPr="005757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757E1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="005479E2" w:rsidRPr="005757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757E1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="005479E2" w:rsidRPr="005757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757E1">
        <w:rPr>
          <w:rFonts w:ascii="GHEA Grapalat" w:hAnsi="GHEA Grapalat" w:cs="Sylfaen"/>
          <w:b/>
          <w:sz w:val="24"/>
          <w:szCs w:val="24"/>
          <w:lang w:val="hy-AM"/>
        </w:rPr>
        <w:t>ԱՆՁՆԱԳԻՐ</w:t>
      </w:r>
    </w:p>
    <w:p w14:paraId="0A73990E" w14:textId="77777777" w:rsidR="007C44F7" w:rsidRPr="005757E1" w:rsidRDefault="00BA4FFD" w:rsidP="007A75D9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Շրջակա միջավայրի </w:t>
      </w:r>
      <w:r w:rsidR="00AA6B2D"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5479E2"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վտանգավոր նյութերի եվ թափոնների քաղաքականության </w:t>
      </w:r>
      <w:r w:rsidR="00641C2A"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5479E2"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5757E1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1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5757E1" w14:paraId="54BC4BE8" w14:textId="77777777" w:rsidTr="00A13D78">
        <w:tc>
          <w:tcPr>
            <w:tcW w:w="10173" w:type="dxa"/>
            <w:shd w:val="clear" w:color="auto" w:fill="auto"/>
          </w:tcPr>
          <w:p w14:paraId="0FC35C65" w14:textId="77777777" w:rsidR="00562D26" w:rsidRPr="005757E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5757E1">
              <w:rPr>
                <w:rFonts w:ascii="GHEA Grapalat" w:hAnsi="GHEA Grapalat"/>
                <w:b/>
                <w:bCs/>
              </w:rPr>
              <w:t>1</w:t>
            </w:r>
            <w:r w:rsidRPr="005757E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5757E1">
              <w:rPr>
                <w:rFonts w:ascii="GHEA Grapalat" w:hAnsi="GHEA Grapalat" w:cs="Sylfaen"/>
                <w:b/>
                <w:bCs/>
              </w:rPr>
              <w:t>Ընդհանուր</w:t>
            </w:r>
            <w:r w:rsidR="005479E2" w:rsidRPr="005757E1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5757E1" w14:paraId="160B018E" w14:textId="77777777" w:rsidTr="00A13D78">
        <w:tc>
          <w:tcPr>
            <w:tcW w:w="10173" w:type="dxa"/>
            <w:shd w:val="clear" w:color="auto" w:fill="auto"/>
          </w:tcPr>
          <w:p w14:paraId="56B8EC7B" w14:textId="77777777" w:rsidR="00220B86" w:rsidRPr="005757E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5757E1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5757E1">
              <w:rPr>
                <w:rFonts w:ascii="GHEA Grapalat" w:hAnsi="GHEA Grapalat" w:cs="Sylfaen"/>
                <w:b/>
              </w:rPr>
              <w:t>Պաշտոնի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</w:rPr>
              <w:t>անվանումը</w:t>
            </w:r>
            <w:r w:rsidR="00562D26" w:rsidRPr="005757E1">
              <w:rPr>
                <w:rFonts w:ascii="GHEA Grapalat" w:hAnsi="GHEA Grapalat"/>
                <w:b/>
              </w:rPr>
              <w:t xml:space="preserve">, </w:t>
            </w:r>
            <w:r w:rsidR="00562D26" w:rsidRPr="005757E1">
              <w:rPr>
                <w:rFonts w:ascii="GHEA Grapalat" w:hAnsi="GHEA Grapalat" w:cs="Sylfaen"/>
                <w:b/>
              </w:rPr>
              <w:t>ծածկագիրը</w:t>
            </w:r>
          </w:p>
          <w:p w14:paraId="0F55056D" w14:textId="77777777" w:rsidR="00220B86" w:rsidRPr="005757E1" w:rsidRDefault="00FB394A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5757E1">
              <w:rPr>
                <w:rFonts w:ascii="GHEA Grapalat" w:hAnsi="GHEA Grapalat"/>
                <w:iCs/>
              </w:rPr>
              <w:t>Շրջակա</w:t>
            </w:r>
            <w:r w:rsidR="005479E2" w:rsidRPr="005757E1">
              <w:rPr>
                <w:rFonts w:ascii="GHEA Grapalat" w:hAnsi="GHEA Grapalat"/>
                <w:iCs/>
              </w:rPr>
              <w:t xml:space="preserve"> </w:t>
            </w:r>
            <w:r w:rsidRPr="005757E1">
              <w:rPr>
                <w:rFonts w:ascii="GHEA Grapalat" w:hAnsi="GHEA Grapalat"/>
                <w:iCs/>
              </w:rPr>
              <w:t>միջավայրի</w:t>
            </w:r>
            <w:r w:rsidR="005479E2" w:rsidRPr="005757E1">
              <w:rPr>
                <w:rFonts w:ascii="GHEA Grapalat" w:hAnsi="GHEA Grapalat"/>
                <w:iCs/>
              </w:rPr>
              <w:t xml:space="preserve"> </w:t>
            </w:r>
            <w:r w:rsidR="00220B86" w:rsidRPr="005757E1">
              <w:rPr>
                <w:rFonts w:ascii="GHEA Grapalat" w:hAnsi="GHEA Grapalat"/>
                <w:iCs/>
              </w:rPr>
              <w:t>նախարարության</w:t>
            </w:r>
            <w:r w:rsidR="005479E2" w:rsidRPr="005757E1">
              <w:rPr>
                <w:rFonts w:ascii="GHEA Grapalat" w:hAnsi="GHEA Grapalat"/>
                <w:iCs/>
              </w:rPr>
              <w:t xml:space="preserve"> </w:t>
            </w:r>
            <w:r w:rsidR="001B5B73" w:rsidRPr="005757E1">
              <w:rPr>
                <w:rFonts w:ascii="GHEA Grapalat" w:hAnsi="GHEA Grapalat"/>
              </w:rPr>
              <w:t>(այսուհետ` Նախարարություն)</w:t>
            </w:r>
            <w:r w:rsidR="005479E2" w:rsidRPr="005757E1">
              <w:rPr>
                <w:rFonts w:ascii="GHEA Grapalat" w:hAnsi="GHEA Grapalat"/>
              </w:rPr>
              <w:t xml:space="preserve"> </w:t>
            </w:r>
            <w:r w:rsidR="001B0F34" w:rsidRPr="005757E1">
              <w:rPr>
                <w:rFonts w:ascii="GHEA Grapalat" w:hAnsi="GHEA Grapalat"/>
                <w:lang w:val="hy-AM" w:eastAsia="ru-RU"/>
              </w:rPr>
              <w:t>վտանգավոր նյութերի և թափոնների քաղաքականության</w:t>
            </w:r>
            <w:r w:rsidR="005479E2" w:rsidRPr="005757E1">
              <w:rPr>
                <w:rFonts w:ascii="GHEA Grapalat" w:hAnsi="GHEA Grapalat"/>
                <w:lang w:eastAsia="ru-RU"/>
              </w:rPr>
              <w:t xml:space="preserve"> </w:t>
            </w:r>
            <w:r w:rsidR="00641C2A" w:rsidRPr="005757E1">
              <w:rPr>
                <w:rFonts w:ascii="GHEA Grapalat" w:hAnsi="GHEA Grapalat"/>
                <w:lang w:val="hy-AM" w:eastAsia="ru-RU"/>
              </w:rPr>
              <w:t>վարչության</w:t>
            </w:r>
            <w:r w:rsidR="005479E2" w:rsidRPr="005757E1">
              <w:rPr>
                <w:rFonts w:ascii="GHEA Grapalat" w:hAnsi="GHEA Grapalat"/>
                <w:lang w:eastAsia="ru-RU"/>
              </w:rPr>
              <w:t xml:space="preserve"> </w:t>
            </w:r>
            <w:r w:rsidR="00E55CE0" w:rsidRPr="005757E1">
              <w:rPr>
                <w:rFonts w:ascii="GHEA Grapalat" w:hAnsi="GHEA Grapalat"/>
              </w:rPr>
              <w:t xml:space="preserve">(այսուհետ` </w:t>
            </w:r>
            <w:r w:rsidR="00641C2A" w:rsidRPr="005757E1">
              <w:rPr>
                <w:rFonts w:ascii="GHEA Grapalat" w:hAnsi="GHEA Grapalat"/>
                <w:lang w:val="hy-AM"/>
              </w:rPr>
              <w:t>Վարչություն</w:t>
            </w:r>
            <w:r w:rsidR="009F61FE" w:rsidRPr="005757E1">
              <w:rPr>
                <w:rFonts w:ascii="GHEA Grapalat" w:hAnsi="GHEA Grapalat"/>
              </w:rPr>
              <w:t>)</w:t>
            </w:r>
            <w:r w:rsidR="005479E2" w:rsidRPr="005757E1">
              <w:rPr>
                <w:rFonts w:ascii="GHEA Grapalat" w:hAnsi="GHEA Grapalat"/>
              </w:rPr>
              <w:t xml:space="preserve"> </w:t>
            </w:r>
            <w:r w:rsidR="00220B86" w:rsidRPr="005757E1">
              <w:rPr>
                <w:rFonts w:ascii="GHEA Grapalat" w:hAnsi="GHEA Grapalat"/>
                <w:iCs/>
              </w:rPr>
              <w:t>պետ</w:t>
            </w:r>
            <w:r w:rsidR="00220B86" w:rsidRPr="005757E1">
              <w:rPr>
                <w:rFonts w:ascii="GHEA Grapalat" w:hAnsi="GHEA Grapalat"/>
              </w:rPr>
              <w:t xml:space="preserve"> (ծածկագիր` 15-</w:t>
            </w:r>
            <w:r w:rsidR="00F413B4" w:rsidRPr="005757E1">
              <w:rPr>
                <w:rFonts w:ascii="GHEA Grapalat" w:hAnsi="GHEA Grapalat"/>
              </w:rPr>
              <w:t>32.</w:t>
            </w:r>
            <w:r w:rsidR="00E44BC8" w:rsidRPr="005757E1">
              <w:rPr>
                <w:rFonts w:ascii="GHEA Grapalat" w:hAnsi="GHEA Grapalat"/>
                <w:lang w:val="hy-AM"/>
              </w:rPr>
              <w:t>11</w:t>
            </w:r>
            <w:r w:rsidR="00E55CE0" w:rsidRPr="005757E1">
              <w:rPr>
                <w:rFonts w:ascii="GHEA Grapalat" w:hAnsi="GHEA Grapalat"/>
              </w:rPr>
              <w:t>-Ղ</w:t>
            </w:r>
            <w:r w:rsidR="001B0F34" w:rsidRPr="005757E1">
              <w:rPr>
                <w:rFonts w:ascii="GHEA Grapalat" w:hAnsi="GHEA Grapalat"/>
              </w:rPr>
              <w:t>3-1</w:t>
            </w:r>
            <w:r w:rsidR="00220B86" w:rsidRPr="005757E1">
              <w:rPr>
                <w:rFonts w:ascii="GHEA Grapalat" w:hAnsi="GHEA Grapalat"/>
              </w:rPr>
              <w:t>)</w:t>
            </w:r>
          </w:p>
          <w:p w14:paraId="4BBDD8CD" w14:textId="77777777" w:rsidR="00220B86" w:rsidRPr="005757E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5757E1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5757E1">
              <w:rPr>
                <w:rFonts w:ascii="GHEA Grapalat" w:hAnsi="GHEA Grapalat" w:cs="Sylfaen"/>
                <w:b/>
              </w:rPr>
              <w:t>Ենթակա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</w:rPr>
              <w:t>և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</w:rPr>
              <w:t>հաշվետու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</w:rPr>
              <w:t>է</w:t>
            </w:r>
          </w:p>
          <w:p w14:paraId="4D32FEC6" w14:textId="77777777" w:rsidR="00220B86" w:rsidRPr="005757E1" w:rsidRDefault="009D737D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5757E1">
              <w:rPr>
                <w:rFonts w:ascii="GHEA Grapalat" w:hAnsi="GHEA Grapalat"/>
                <w:lang w:val="hy-AM"/>
              </w:rPr>
              <w:t>Վարչության</w:t>
            </w:r>
            <w:r w:rsidR="005479E2" w:rsidRPr="005757E1">
              <w:rPr>
                <w:rFonts w:ascii="GHEA Grapalat" w:hAnsi="GHEA Grapalat"/>
              </w:rPr>
              <w:t xml:space="preserve"> </w:t>
            </w:r>
            <w:r w:rsidR="00A961FC" w:rsidRPr="005757E1">
              <w:rPr>
                <w:rFonts w:ascii="GHEA Grapalat" w:hAnsi="GHEA Grapalat"/>
              </w:rPr>
              <w:t>պետն</w:t>
            </w:r>
            <w:r w:rsidR="005479E2" w:rsidRPr="005757E1">
              <w:rPr>
                <w:rFonts w:ascii="GHEA Grapalat" w:hAnsi="GHEA Grapalat"/>
              </w:rPr>
              <w:t xml:space="preserve"> </w:t>
            </w:r>
            <w:r w:rsidR="00A961FC" w:rsidRPr="005757E1">
              <w:rPr>
                <w:rFonts w:ascii="GHEA Grapalat" w:hAnsi="GHEA Grapalat"/>
              </w:rPr>
              <w:t>անմիջական</w:t>
            </w:r>
            <w:r w:rsidR="005479E2" w:rsidRPr="005757E1">
              <w:rPr>
                <w:rFonts w:ascii="GHEA Grapalat" w:hAnsi="GHEA Grapalat"/>
              </w:rPr>
              <w:t xml:space="preserve"> </w:t>
            </w:r>
            <w:r w:rsidR="00220B86" w:rsidRPr="005757E1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130F4F" w:rsidRPr="005757E1">
              <w:rPr>
                <w:rFonts w:ascii="GHEA Grapalat" w:hAnsi="GHEA Grapalat" w:cs="Sylfaen"/>
                <w:lang w:val="hy-AM"/>
              </w:rPr>
              <w:t xml:space="preserve"> </w:t>
            </w:r>
            <w:r w:rsidR="00010C2C" w:rsidRPr="005757E1">
              <w:rPr>
                <w:rFonts w:ascii="GHEA Grapalat" w:hAnsi="GHEA Grapalat" w:cs="Sylfaen"/>
              </w:rPr>
              <w:t>Ն</w:t>
            </w:r>
            <w:r w:rsidR="00A961FC" w:rsidRPr="005757E1">
              <w:rPr>
                <w:rFonts w:ascii="GHEA Grapalat" w:hAnsi="GHEA Grapalat" w:cs="Sylfaen"/>
              </w:rPr>
              <w:t>ախարարին</w:t>
            </w:r>
            <w:r w:rsidR="00F74C54" w:rsidRPr="005757E1">
              <w:rPr>
                <w:rFonts w:ascii="GHEA Grapalat" w:hAnsi="GHEA Grapalat"/>
                <w:lang w:val="hy-AM"/>
              </w:rPr>
              <w:t>։</w:t>
            </w:r>
          </w:p>
          <w:p w14:paraId="3864C4A7" w14:textId="77777777" w:rsidR="00220B86" w:rsidRPr="005757E1" w:rsidRDefault="00562D26" w:rsidP="00687658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և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5479E2" w:rsidRPr="005757E1">
              <w:rPr>
                <w:rFonts w:ascii="GHEA Grapalat" w:hAnsi="GHEA Grapalat" w:cs="Sylfaen"/>
                <w:b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պաշտոններ</w:t>
            </w:r>
          </w:p>
          <w:p w14:paraId="0CD90287" w14:textId="77777777" w:rsidR="007B6FB0" w:rsidRPr="005757E1" w:rsidRDefault="009D737D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5757E1">
              <w:rPr>
                <w:rFonts w:ascii="GHEA Grapalat" w:hAnsi="GHEA Grapalat"/>
                <w:lang w:val="hy-AM"/>
              </w:rPr>
              <w:t>Վարչության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 պետին անմիջական ենթակա և հաշվետու են </w:t>
            </w:r>
            <w:r w:rsidRPr="005757E1">
              <w:rPr>
                <w:rFonts w:ascii="GHEA Grapalat" w:hAnsi="GHEA Grapalat"/>
                <w:lang w:val="hy-AM"/>
              </w:rPr>
              <w:t>Վարչության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 աշխատողները:</w:t>
            </w:r>
          </w:p>
          <w:p w14:paraId="7C42AFEF" w14:textId="77777777" w:rsidR="00B83570" w:rsidRPr="005757E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 xml:space="preserve">1.4. 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479E2" w:rsidRPr="005757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479E2" w:rsidRPr="005757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479E2" w:rsidRPr="005757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479E2" w:rsidRPr="005757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5757E1">
              <w:rPr>
                <w:rFonts w:ascii="GHEA Grapalat" w:hAnsi="GHEA Grapalat"/>
                <w:lang w:val="hy-AM"/>
              </w:rPr>
              <w:br/>
            </w:r>
            <w:r w:rsidR="009D737D" w:rsidRPr="005757E1">
              <w:rPr>
                <w:rFonts w:ascii="GHEA Grapalat" w:hAnsi="GHEA Grapalat"/>
                <w:lang w:val="hy-AM"/>
              </w:rPr>
              <w:t>Վարչության</w:t>
            </w:r>
            <w:r w:rsidR="005479E2" w:rsidRPr="005757E1">
              <w:rPr>
                <w:rFonts w:ascii="GHEA Grapalat" w:hAnsi="GHEA Grapalat"/>
                <w:lang w:val="hy-AM"/>
              </w:rPr>
              <w:t xml:space="preserve"> 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պետի </w:t>
            </w:r>
            <w:r w:rsidR="00220B86" w:rsidRPr="005757E1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9D737D" w:rsidRPr="005757E1">
              <w:rPr>
                <w:rFonts w:ascii="GHEA Grapalat" w:hAnsi="GHEA Grapalat"/>
                <w:lang w:val="hy-AM"/>
              </w:rPr>
              <w:t>Վարչության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 գլխավոր մասնագետ</w:t>
            </w:r>
            <w:r w:rsidR="00760E31" w:rsidRPr="005757E1">
              <w:rPr>
                <w:rFonts w:ascii="GHEA Grapalat" w:hAnsi="GHEA Grapalat"/>
                <w:lang w:val="hy-AM"/>
              </w:rPr>
              <w:t>ներից մեկ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ը կամ </w:t>
            </w:r>
            <w:r w:rsidR="009D737D" w:rsidRPr="005757E1">
              <w:rPr>
                <w:rFonts w:ascii="GHEA Grapalat" w:hAnsi="GHEA Grapalat"/>
                <w:lang w:val="hy-AM"/>
              </w:rPr>
              <w:t>Վարչության</w:t>
            </w:r>
            <w:r w:rsidR="005479E2" w:rsidRPr="005757E1">
              <w:rPr>
                <w:rFonts w:ascii="GHEA Grapalat" w:hAnsi="GHEA Grapalat"/>
                <w:lang w:val="hy-AM"/>
              </w:rPr>
              <w:t xml:space="preserve"> </w:t>
            </w:r>
            <w:r w:rsidR="00A961FC" w:rsidRPr="005757E1">
              <w:rPr>
                <w:rFonts w:ascii="GHEA Grapalat" w:hAnsi="GHEA Grapalat"/>
                <w:lang w:val="hy-AM"/>
              </w:rPr>
              <w:t xml:space="preserve">ավագ </w:t>
            </w:r>
            <w:bookmarkStart w:id="0" w:name="_GoBack"/>
            <w:bookmarkEnd w:id="0"/>
            <w:r w:rsidR="007A75D9" w:rsidRPr="005757E1">
              <w:rPr>
                <w:rFonts w:ascii="GHEA Grapalat" w:hAnsi="GHEA Grapalat"/>
                <w:lang w:val="hy-AM"/>
              </w:rPr>
              <w:t xml:space="preserve"> մասնագետներից</w:t>
            </w:r>
            <w:r w:rsidR="00220B86" w:rsidRPr="005757E1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14:paraId="25645B30" w14:textId="77777777" w:rsidR="00220B86" w:rsidRPr="005757E1" w:rsidRDefault="0016399E" w:rsidP="006003B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>1.5.</w:t>
            </w:r>
            <w:r w:rsidR="00562D26" w:rsidRPr="005757E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5757E1">
              <w:rPr>
                <w:rFonts w:ascii="GHEA Grapalat" w:hAnsi="GHEA Grapalat"/>
                <w:lang w:val="hy-AM"/>
              </w:rPr>
              <w:br/>
            </w:r>
            <w:r w:rsidR="006003B3" w:rsidRPr="005757E1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5757E1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6003B3" w:rsidRPr="005757E1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5757E1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5757E1" w14:paraId="627014C9" w14:textId="77777777" w:rsidTr="00A13D78">
        <w:tc>
          <w:tcPr>
            <w:tcW w:w="10173" w:type="dxa"/>
            <w:shd w:val="clear" w:color="auto" w:fill="auto"/>
          </w:tcPr>
          <w:p w14:paraId="3F475225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5757E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2E2719B4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14:paraId="2D11D413" w14:textId="77777777" w:rsidR="00EC48F6" w:rsidRPr="005757E1" w:rsidRDefault="00EC48F6" w:rsidP="00EC48F6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ապահովում է Հայաստանի Հանրապետության օրենսդրությամբ սահմանված իր իրավասությունների սահմաններում ք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իմիական նյութերի, թափոնների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էկոլոգիապես անվտանգ կառավարման ոլորտում քաղաքականության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 ռազմավարությունների մշակում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 ու իրականացումը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2001B3E5" w14:textId="77777777" w:rsidR="00EC48F6" w:rsidRPr="005757E1" w:rsidRDefault="00EC48F6" w:rsidP="00EC48F6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 թափոնների պետական հաշվառումը.</w:t>
            </w:r>
          </w:p>
          <w:p w14:paraId="7C5F2D9B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իմիական նյութերի և թափոնների կառավարման ոլորտին վերաբերող իրավական ակտերի մշակումը.</w:t>
            </w:r>
          </w:p>
          <w:p w14:paraId="6A659635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Հայաստանի Հանրապետության տարածքում առաջացող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արտադրական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(այդ թվում` ընդերքօգտագործման)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ու սպառման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 ըստ վտան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ավորության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աստիճանի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ումը.</w:t>
            </w:r>
          </w:p>
          <w:p w14:paraId="564055AE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թափոնների գոյացման, դրանց վնասակար ազդեցության նվազեցման, շրջակա միջավայրի պահպանության տեսանկյունից թափոնների շահավետ օգտահանման, օգտագործման աստիճանակարգության քաղաքականության մշակման և իրականացման աշխատանքները.</w:t>
            </w:r>
          </w:p>
          <w:p w14:paraId="7D23D9A9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«Կայուն օրգանական աղտոտիչների մասին»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«Արդյունաբերական վթարների անդրսահմանային ներ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 և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ստանձնած պարտավորությունների կատարումը.</w:t>
            </w:r>
          </w:p>
          <w:p w14:paraId="63622659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Քիմիական նյութերի միջազ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ային կառավարման ռազմավարական մոտեցման 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գործընթացը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7660B35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թափոնների պետական կադաստրի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վարման աշխատանքներին մասնակցությունը.</w:t>
            </w:r>
          </w:p>
          <w:p w14:paraId="30C8D928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ու օգտահանման օբյեկտների ռեեստրային գրանցման հաշվետվությունների և թափոնների հեռացման վայրերի ռեեստրային գրանցման թերթիկների վերաբերյալ կարծիքների տրամադրումը.</w:t>
            </w:r>
          </w:p>
          <w:p w14:paraId="243F9266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եզրակացությունների տրամադրումը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5E015BE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ընդերքօգտագործման թափոնների կառավարման գիտելիքահենք ու նորարար նախաձեռնությունների վրա հիմնված պետական ծրագրերի, քաղաքականությունների և ռազմավարությունների մշակմանը մասնակցությունը. </w:t>
            </w:r>
          </w:p>
          <w:p w14:paraId="70AEE6D3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ոլորտում գործարար և ներդրումային միջավայրի բարելավման և զարգացման, ինչպես նաև սոցիալ-տնտեսական ծրագրերի վերաբերյալ առաջարկությունների ներկայացումը.</w:t>
            </w:r>
          </w:p>
          <w:p w14:paraId="00DA0D77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շրջակա միջավայրի վիճակի, ինչպես նաև թափոնների հեռացման վայրերի մոնիթորինգի իրականացման համար առաջարկությունների ներկայացումը.</w:t>
            </w:r>
          </w:p>
          <w:p w14:paraId="4843356B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 xml:space="preserve">ապահովում է </w:t>
            </w:r>
            <w:r w:rsidRPr="005757E1">
              <w:rPr>
                <w:rFonts w:ascii="GHEA Grapalat" w:hAnsi="GHEA Grapalat"/>
                <w:lang w:val="hy-AM"/>
              </w:rPr>
              <w:t>քիմիական նյութերի և թափոնների կառավարման տնտեսական մեխանիզմների մշակման աշխատանքներին մասնակցությունը.</w:t>
            </w:r>
          </w:p>
          <w:p w14:paraId="556523A3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տնտեսության մեջ շրջակա միջավայրի պահպանության տեսանկյունից լավագույն հասանելի տեխնոլոգիաների օգտագործման խթանման քաղաքականության մշակմանը մասնակցությունը.</w:t>
            </w:r>
          </w:p>
          <w:p w14:paraId="2414FA62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 xml:space="preserve">ապահովում է </w:t>
            </w:r>
            <w:r w:rsidRPr="005757E1">
              <w:rPr>
                <w:rFonts w:ascii="GHEA Grapalat" w:hAnsi="GHEA Grapalat"/>
                <w:lang w:val="hy-AM"/>
              </w:rPr>
              <w:t>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 մասնակցությունը՝ քիմիական նյութերի և թափոնների կառավարման մասով.</w:t>
            </w:r>
          </w:p>
          <w:p w14:paraId="53D65718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կանոնադրությամբ Վարչությանը վերապահված իրավասությունների սահմաններում Հայաստանի Հանրապետության </w:t>
            </w:r>
            <w:r w:rsidRPr="005757E1">
              <w:rPr>
                <w:rFonts w:ascii="GHEA Grapalat" w:hAnsi="GHEA Grapalat"/>
                <w:lang w:val="hy-AM"/>
              </w:rPr>
              <w:lastRenderedPageBreak/>
              <w:t>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կազմումը.</w:t>
            </w:r>
          </w:p>
          <w:p w14:paraId="60D81739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շրջակա միջավայրի վրա ազդեցության գնահատման և փորձաքննության շրջանակներում Վարչության գործառույթների մասով մասնագիտական կարծիքի տրամադրումը.</w:t>
            </w:r>
          </w:p>
          <w:p w14:paraId="5CFFC7F0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 մասնակցությունը.</w:t>
            </w:r>
          </w:p>
          <w:p w14:paraId="5BA6210C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նորմատիվ իրավական ակտերի նախագծերի` շրջակա միջավայրի բնագավառում կարգավորման ազդեցության գնահատման եզրակացության տրամադրման գործընթացին մասնակցությունը.</w:t>
            </w:r>
          </w:p>
          <w:p w14:paraId="0F4EA18E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 w:cs="Sylfaen"/>
                <w:lang w:val="hy-AM"/>
              </w:rPr>
              <w:t xml:space="preserve"> շրջակա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միջավայրի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վիճակի</w:t>
            </w:r>
            <w:r w:rsidRPr="005757E1">
              <w:rPr>
                <w:rFonts w:ascii="GHEA Grapalat" w:hAnsi="GHEA Grapalat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lang w:val="hy-AM"/>
              </w:rPr>
              <w:t>շրջակա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միջավայրի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վրա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վնասակար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ներգործության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և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դրանց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աղբյուրների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բացահայտման</w:t>
            </w:r>
            <w:r w:rsidRPr="005757E1">
              <w:rPr>
                <w:rFonts w:ascii="GHEA Grapalat" w:hAnsi="GHEA Grapalat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lang w:val="hy-AM"/>
              </w:rPr>
              <w:t>ուսումնասիրության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ու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մոնիթորինգի</w:t>
            </w:r>
            <w:r w:rsidRPr="005757E1">
              <w:rPr>
                <w:rFonts w:ascii="GHEA Grapalat" w:hAnsi="GHEA Grapalat"/>
                <w:lang w:val="hy-AM"/>
              </w:rPr>
              <w:t xml:space="preserve"> (</w:t>
            </w:r>
            <w:r w:rsidRPr="005757E1">
              <w:rPr>
                <w:rFonts w:ascii="GHEA Grapalat" w:hAnsi="GHEA Grapalat" w:cs="Sylfaen"/>
                <w:lang w:val="hy-AM"/>
              </w:rPr>
              <w:t>դիտանցի</w:t>
            </w:r>
            <w:r w:rsidRPr="005757E1">
              <w:rPr>
                <w:rFonts w:ascii="GHEA Grapalat" w:hAnsi="GHEA Grapalat"/>
                <w:lang w:val="hy-AM"/>
              </w:rPr>
              <w:t xml:space="preserve">) </w:t>
            </w:r>
            <w:r w:rsidRPr="005757E1">
              <w:rPr>
                <w:rFonts w:ascii="GHEA Grapalat" w:hAnsi="GHEA Grapalat" w:cs="Sylfaen"/>
                <w:lang w:val="hy-AM"/>
              </w:rPr>
              <w:t>չափորոշիչների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մշակման աշխատանքներին մասնակցությունը</w:t>
            </w:r>
            <w:r w:rsidRPr="005757E1">
              <w:rPr>
                <w:rFonts w:ascii="GHEA Grapalat" w:hAnsi="GHEA Grapalat"/>
                <w:lang w:val="hy-AM"/>
              </w:rPr>
              <w:t xml:space="preserve">. </w:t>
            </w:r>
          </w:p>
          <w:p w14:paraId="5698700B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 w:cs="Sylfaen"/>
                <w:lang w:val="hy-AM"/>
              </w:rPr>
              <w:t xml:space="preserve"> կանաչ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տնտեսության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խթանմանն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ուղղված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քաղաքականության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մշակման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և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իրականացման աշխատանքներին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մասնակցությունը՝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Վարչության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շրջանակում</w:t>
            </w:r>
            <w:r w:rsidRPr="005757E1">
              <w:rPr>
                <w:rFonts w:ascii="GHEA Grapalat" w:hAnsi="GHEA Grapalat"/>
                <w:lang w:val="hy-AM"/>
              </w:rPr>
              <w:t xml:space="preserve">. </w:t>
            </w:r>
          </w:p>
          <w:p w14:paraId="310F3D53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սահմանված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պահանջների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խախտման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հետևանքով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շրջակա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միջավայրին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հասցված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վնասի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հաշվարկման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մեթոդների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մշակման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մասնակցությունը՝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Վարչության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lang w:val="hy-AM"/>
              </w:rPr>
              <w:t>մասով</w:t>
            </w:r>
            <w:r w:rsidRPr="005757E1">
              <w:rPr>
                <w:rFonts w:ascii="GHEA Grapalat" w:hAnsi="GHEA Grapalat"/>
                <w:lang w:val="hy-AM"/>
              </w:rPr>
              <w:t>.</w:t>
            </w:r>
          </w:p>
          <w:p w14:paraId="30B05F23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93E8E37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8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5757E1">
              <w:rPr>
                <w:rFonts w:ascii="GHEA Grapalat" w:hAnsi="GHEA Grapalat"/>
                <w:sz w:val="24"/>
                <w:lang w:val="hy-AM"/>
              </w:rPr>
              <w:t>քիմիական նյութերի և թափոնների կառավարման ոլորտում շրջակա միջավայրի պահպանության բնագավառում պետական ծրագրերի մշակման և բյուջետային գործընթացի իրականացման աշխատանքներին մասնակցությունը.</w:t>
            </w:r>
          </w:p>
          <w:p w14:paraId="6FE2BF46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մշակման գործընթացին մասնակցությունը.</w:t>
            </w:r>
          </w:p>
          <w:p w14:paraId="68D0E4D3" w14:textId="77777777" w:rsidR="00EC48F6" w:rsidRPr="005757E1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ապահովում է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քաղաքացիների առաջարկությունների, դիմումների, բողոքների սահմանված կարգով քննարկմանը և պատասխանների տրամադրման գործընթացին մասնակցությունը.</w:t>
            </w:r>
          </w:p>
          <w:p w14:paraId="30E7715B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Նախարարության գործունեության տարեկան և ընթացիկ գործունեության ամփոփ հաշվետվությունների կազմման գործընթացին մասնակցությունը.</w:t>
            </w:r>
          </w:p>
          <w:p w14:paraId="39F48FD1" w14:textId="77777777" w:rsidR="00EC48F6" w:rsidRPr="005757E1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5757E1">
              <w:rPr>
                <w:rFonts w:ascii="GHEA Grapalat" w:hAnsi="GHEA Grapalat"/>
                <w:lang w:val="hy-AM"/>
              </w:rPr>
              <w:t xml:space="preserve"> Վարչության աշխատանքային ծրագրերի ու Վարչության կողմից կատարված աշխատանքների վերաբերյալ հաշվետվությունների կազմումը:</w:t>
            </w:r>
          </w:p>
          <w:p w14:paraId="763E2402" w14:textId="77777777" w:rsidR="00D432B6" w:rsidRPr="005757E1" w:rsidRDefault="00D432B6" w:rsidP="00C3600D">
            <w:pPr>
              <w:pStyle w:val="NormalWeb"/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14:paraId="48F84DD2" w14:textId="77777777" w:rsidR="00EC48F6" w:rsidRPr="005757E1" w:rsidRDefault="00EC48F6" w:rsidP="00EC48F6">
            <w:pPr>
              <w:pStyle w:val="NormalWeb"/>
              <w:tabs>
                <w:tab w:val="left" w:pos="450"/>
                <w:tab w:val="left" w:pos="1170"/>
              </w:tabs>
              <w:spacing w:before="0" w:beforeAutospacing="0" w:after="0" w:afterAutospacing="0"/>
              <w:ind w:right="1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</w:p>
          <w:p w14:paraId="78CE5D1C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տարբեր հնարավոր տեղեկատվական աղբյուրներից օգտվել, պետական և ոչ պետական կառույցների, միջազգային կազմակերպությունների հետ համագործակցելու միջոցով ծանոթանալ միջազգային փորձին.</w:t>
            </w:r>
          </w:p>
          <w:p w14:paraId="1FD6E3A0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մարմիններից, պաշտոնատար անձանցից,  ինչպես նաև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 իր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պարտավորությունների իրականացման հետ կապված անհրաժեշտ տեղեկատվություն և նյութեր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ստանալ.</w:t>
            </w:r>
          </w:p>
          <w:p w14:paraId="11E72CB2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97"/>
                <w:tab w:val="left" w:pos="402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աշխատանքներին այլ մասնագետներ, փորձագետներ և գիտական հաստատությունների ներկայացուցիչներ ներգրավել, ինչպես նաև Կոնվենցիաների իրականացման ղեկավար խորհուրդներ ստեղծելու վերաբերյալ առաջարկություններ ներկայացնել.</w:t>
            </w:r>
          </w:p>
          <w:p w14:paraId="6CAA6BA6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74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խորհրդակցություններ, քննարկումներ կազմակերպելու վերաբերյալ առաջարկություն ներկայացնել.</w:t>
            </w:r>
          </w:p>
          <w:p w14:paraId="60F0A7FA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327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 xml:space="preserve">ոլորտային քաղաքականության ձևավորմանն ուղղված գործողությունները և ծագած խնդիրները 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af-ZA" w:eastAsia="ru-RU"/>
              </w:rPr>
              <w:t xml:space="preserve"> քննարկել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, դրանց վերացմանն ուղղված առաջարկություններ ներկայացնել.</w:t>
            </w:r>
          </w:p>
          <w:p w14:paraId="0B691896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թափոնների հաշվառման գործընթացի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իրականացման հետ կապված անհրաժեշտ տեղեկատվություն և նյութեր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ստանալ.</w:t>
            </w:r>
          </w:p>
          <w:p w14:paraId="59E0E225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89"/>
                <w:tab w:val="left" w:pos="439"/>
                <w:tab w:val="left" w:pos="514"/>
                <w:tab w:val="left" w:pos="619"/>
                <w:tab w:val="left" w:pos="799"/>
                <w:tab w:val="left" w:pos="1039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  իրավական ակտերի նախագծերի մշակման գործընթացում ի հայտ եկած խնդիրներ քննարկել և 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դրանց վերացմանն ուղղված առաջարկություններ ներկայացնել.</w:t>
            </w:r>
          </w:p>
          <w:p w14:paraId="2350935D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76"/>
                <w:tab w:val="left" w:pos="166"/>
              </w:tabs>
              <w:spacing w:after="0" w:line="240" w:lineRule="auto"/>
              <w:ind w:right="78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Նախարարության համաձայնեցմանը ներկայացված իրավական ակտերի նախագծերի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վերաբերյալ այլ ստորաբաժանումներից տեղեկատվություն ստանալ, կարծիքների</w:t>
            </w:r>
            <w:r w:rsidRPr="005757E1"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  <w:t xml:space="preserve"> ամփոփման ընթացքում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ի հայտ եկած խնդիրներ 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af-ZA" w:eastAsia="ru-RU"/>
              </w:rPr>
              <w:t>քննարկել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 xml:space="preserve"> և դրանց վերացմանն ուղղված առաջարկություններ ներկայացնել.</w:t>
            </w:r>
          </w:p>
          <w:p w14:paraId="65321C2B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256"/>
                <w:tab w:val="left" w:pos="3046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շրջակա միջավայրի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նպատակով լրացուցիչ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տեղեկատվություն պահանջել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4E6F7F1A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left" w:pos="89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Ստոկհոլմի և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Սնդիկի վերաբերյալ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Մինամատայի կոնվենցիաներով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ստանձնած պարտավորությունների կատարումն ապահովելու նպատակով տարբեր գերատեսչություններից, գիտությունների ազգային ակադեմիայից, հասարակական կազմակերպություններից տեղեկատվություն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ստանալ նշված կոնվենցիաների հաշվետվությունների մշակման, ազգային գործողությունների ծրագրի վերանայման/թարմացման և կոնվենցիաների քարտուղարություն ներկայացնելու համար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66BEE5A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256"/>
                <w:tab w:val="left" w:pos="417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contextualSpacing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 «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>Քիմիական նյութերի և թափոնների կառավարման ազգային ակնարկի (պրոֆիլ)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» մշակման,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պարբերաբար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 xml:space="preserve"> վերանայմ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ան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 xml:space="preserve"> և նորաց</w:t>
            </w:r>
            <w:r w:rsidRPr="005757E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ման համար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տարբեր աղբյուրներից տեղեկատվություն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ստանալ</w:t>
            </w:r>
            <w:r w:rsidRPr="005757E1"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  <w:t>։</w:t>
            </w:r>
          </w:p>
          <w:p w14:paraId="15A3A75F" w14:textId="77777777" w:rsidR="00EC48F6" w:rsidRPr="005757E1" w:rsidRDefault="00EC48F6" w:rsidP="00EC48F6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4258B596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267"/>
              </w:tabs>
              <w:spacing w:after="0" w:line="240" w:lineRule="auto"/>
              <w:ind w:right="7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իմիական նյութերի և թափոնների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կառավարման  քաղաքականությունը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03B1FAB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67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 ք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իմիական նյութերի և թափոնների կառավարման ոլորտի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օրենսդրական դաշտի ուսումնասիրության, վերլուծության և </w:t>
            </w:r>
            <w:r w:rsidRPr="005757E1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ոլորտում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առկա բացերի ու անհամապատասխանությունների բացահայտման, վերհանման, քննարկման աշխատանքներ կազմակերպել.</w:t>
            </w:r>
          </w:p>
          <w:p w14:paraId="573ADDB4" w14:textId="77777777" w:rsidR="00EC48F6" w:rsidRPr="005757E1" w:rsidRDefault="00EC48F6" w:rsidP="00EC48F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կազմակերպել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վտան</w:t>
            </w:r>
            <w:r w:rsidRPr="005757E1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ավոր արդյունաբերական օբյեկտների անվտան</w:t>
            </w:r>
            <w:r w:rsidRPr="005757E1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ության վկայա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գ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րի նախագծերի </w:t>
            </w:r>
            <w:r w:rsidRPr="005757E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ուսումնասիրության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, վերլուծության գործընթացը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և </w:t>
            </w:r>
            <w:r w:rsidRPr="005757E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նախագծերի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վերաբերյալ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քիմիական նյութերի և թափոնների մասով եզրակացություններ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տրամադրել.</w:t>
            </w:r>
          </w:p>
          <w:p w14:paraId="08582287" w14:textId="77777777" w:rsidR="00EC48F6" w:rsidRPr="005757E1" w:rsidRDefault="00EC48F6" w:rsidP="00EC48F6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57E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կազմակերպել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թափոնների գոյացման, վերամշակման և օգտահանման օբյեկտների ռեեստրային գրանցման հաշվետվությունների և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թափոնների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հեռացման վայրերի ռեեստրային գրանցման թերթիկների </w:t>
            </w:r>
            <w:r w:rsidRPr="005757E1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ուսումնասիրության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և վերլուծության գործընթացը 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և դրանց </w:t>
            </w:r>
            <w:r w:rsidRPr="005757E1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վերաբերյալ կարծիքներ</w:t>
            </w:r>
            <w:r w:rsidRPr="005757E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տրամադրել.</w:t>
            </w:r>
          </w:p>
          <w:p w14:paraId="38314A3E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ձևավորել </w:t>
            </w:r>
            <w:r w:rsidRPr="005757E1">
              <w:rPr>
                <w:rFonts w:ascii="GHEA Grapalat" w:hAnsi="GHEA Grapalat" w:cs="Times Armenian"/>
                <w:sz w:val="24"/>
                <w:lang w:val="hy-AM"/>
              </w:rPr>
              <w:t xml:space="preserve">Հայաստանի Հանրապետությունում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 կոնվենցիայի իրականացման </w:t>
            </w:r>
            <w:r w:rsidRPr="005757E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միջգերատեսչական հանձնաժողով և վարել Հանձնաժողովի նիստերը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, կազմակերպել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կայուն օրգանական աղտոտիչների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վերաբերյալ աշխատաժողովներ, գիտաժողովներ, միջոցառումներ, մասնակցել Կոնվենցիայի կողմերի համաժողովներին.</w:t>
            </w:r>
          </w:p>
          <w:p w14:paraId="55FA0503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Times Armenian"/>
                <w:sz w:val="24"/>
                <w:lang w:val="hy-AM"/>
              </w:rPr>
              <w:t xml:space="preserve">Հայաստանի Հանրապետությունում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«Միջազգային առևտրում առանձին վտանգավոր քիմիական նյութերի և պեստիցիդների վերաբերյալ նախնական հիմնավորված համաձայնության ընթացակարգի մասին» 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Ռոտերդամի կոնվենց</w:t>
            </w:r>
            <w:r w:rsidRPr="005757E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իայով ստանձնած պարտավորությունների կատարման նպատակով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մշակել, թարմացնել միջազգային առևտրում արգելված կամ խիստ սահմանափակված թունաքիմիկատների և արդյունաբերական քիմիական նյութերի ցանկերը, իրազեկել այդ նյութերի վտանգավոր հատկությունների և ազդեցության վերաբերյալ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39F31C8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  <w:tab w:val="left" w:pos="702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«Արդյունաբերական վթարների անդրսահմանային ներ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կոնվենցիայով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ստանձնած պարտավորությունների կատարման նպատակով 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de-DE"/>
              </w:rPr>
              <w:t>Կոնվենցիայի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իրականացման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de-DE"/>
              </w:rPr>
              <w:t xml:space="preserve"> վերաբերյալ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ինքնագնահատման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զեկույցներ նախապատրաստել և պարբերաբար ներկայացնել Կոնվենցիայի քարտուղարություն, 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de-DE"/>
              </w:rPr>
              <w:t>Կոնվենցիայի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շրջանակներում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աշխատաժողովներ, սեմինարներ կազմակերպել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D45C2DD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5757E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ձևավորել</w:t>
            </w:r>
            <w:r w:rsidRPr="005757E1">
              <w:rPr>
                <w:rFonts w:ascii="GHEA Grapalat" w:hAnsi="GHEA Grapalat" w:cs="Times Armenian"/>
                <w:sz w:val="24"/>
                <w:lang w:val="hy-AM"/>
              </w:rPr>
              <w:t xml:space="preserve"> Հայաստանի Հանրապետությունում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«Սնդիկի վերաբերյալ» Մինամատայի կոնվենցիայի </w:t>
            </w:r>
            <w:r w:rsidRPr="005757E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իրականացման ղեկավար խորհուրդ և վարել Խորհրդի նիստերը,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Կոնվենցիայի կողմերի համաժողովներին և </w:t>
            </w: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անդամակցել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Կոնվենցիայի բյուրոներին, ղեկավար կոմիտեներին, Կոնվենցիայի </w:t>
            </w:r>
            <w:r w:rsidRPr="005757E1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իրականացման </w:t>
            </w:r>
            <w:r w:rsidRPr="005757E1">
              <w:rPr>
                <w:rFonts w:ascii="GHEA Grapalat" w:hAnsi="GHEA Grapalat" w:cs="GHEA Grapalat"/>
                <w:sz w:val="24"/>
                <w:szCs w:val="24"/>
                <w:lang w:val="de-DE"/>
              </w:rPr>
              <w:t xml:space="preserve">վերաբերյալ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կազմել և պարբերաբար ներկայացնել Կոնվենցիայի քարտուղարություն, 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մշակել 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>Կոնվենցիայից</w:t>
            </w:r>
            <w:r w:rsidRPr="005757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բխող իրավական ակտեր. </w:t>
            </w:r>
          </w:p>
          <w:p w14:paraId="38515FD8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 տրամադրել.</w:t>
            </w:r>
          </w:p>
          <w:p w14:paraId="24D6A6DB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այլ մարմինների կողմից մշակված և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նախագծերի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կարծիք տրամադրել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9CBDAAD" w14:textId="77777777" w:rsidR="00EC48F6" w:rsidRPr="005757E1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 վրա ազդեցության գնահատման և փորձաքննության ներկայացված նախագծերի վերաբերյալ Վարչության գործառույթների մասով մասնագիտական կարծիք տրամադրել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C9104BF" w14:textId="77777777" w:rsidR="00F13B82" w:rsidRPr="005757E1" w:rsidRDefault="00EC48F6" w:rsidP="00EC48F6">
            <w:pPr>
              <w:numPr>
                <w:ilvl w:val="0"/>
                <w:numId w:val="13"/>
              </w:numPr>
              <w:tabs>
                <w:tab w:val="left" w:pos="702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 նյութերի միջազ</w:t>
            </w:r>
            <w:r w:rsidRPr="005757E1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ային կառավարման ռազմավարական   մոտեցման </w:t>
            </w:r>
            <w:r w:rsidRPr="005757E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գործընթացը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562D26" w:rsidRPr="005757E1" w14:paraId="67FA03CA" w14:textId="77777777" w:rsidTr="00A13D78">
        <w:tc>
          <w:tcPr>
            <w:tcW w:w="10173" w:type="dxa"/>
            <w:shd w:val="clear" w:color="auto" w:fill="auto"/>
          </w:tcPr>
          <w:p w14:paraId="00DA578A" w14:textId="77777777" w:rsidR="00EC48F6" w:rsidRPr="005757E1" w:rsidRDefault="00EC48F6" w:rsidP="00EC48F6">
            <w:pPr>
              <w:pStyle w:val="NormalWeb"/>
              <w:ind w:left="144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5757E1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5757E1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5757E1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535CE78E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/>
                <w:lang w:val="af-ZA"/>
              </w:rPr>
              <w:t xml:space="preserve">3.1.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757E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757E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2E2C02B0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ind w:left="144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7"/>
              <w:gridCol w:w="2297"/>
              <w:gridCol w:w="2753"/>
              <w:gridCol w:w="2433"/>
            </w:tblGrid>
            <w:tr w:rsidR="00EC48F6" w:rsidRPr="005757E1" w14:paraId="2258DFBE" w14:textId="77777777" w:rsidTr="0032417D">
              <w:trPr>
                <w:trHeight w:val="324"/>
              </w:trPr>
              <w:tc>
                <w:tcPr>
                  <w:tcW w:w="421" w:type="dxa"/>
                </w:tcPr>
                <w:p w14:paraId="696FDF8B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03DFCDE3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7483" w:type="dxa"/>
                  <w:gridSpan w:val="3"/>
                </w:tcPr>
                <w:p w14:paraId="3BEA30A4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EC48F6" w:rsidRPr="005757E1" w14:paraId="6E81DC7B" w14:textId="77777777" w:rsidTr="0032417D">
              <w:trPr>
                <w:trHeight w:val="355"/>
              </w:trPr>
              <w:tc>
                <w:tcPr>
                  <w:tcW w:w="421" w:type="dxa"/>
                </w:tcPr>
                <w:p w14:paraId="468C3F89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0D6E3780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Ոլորտ </w:t>
                  </w:r>
                </w:p>
              </w:tc>
              <w:tc>
                <w:tcPr>
                  <w:tcW w:w="2297" w:type="dxa"/>
                </w:tcPr>
                <w:p w14:paraId="5853DCF9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Կենսաբանական գիտություններ </w:t>
                  </w:r>
                </w:p>
              </w:tc>
              <w:tc>
                <w:tcPr>
                  <w:tcW w:w="2753" w:type="dxa"/>
                </w:tcPr>
                <w:p w14:paraId="2451347F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>Շրջակա միջավայր</w:t>
                  </w:r>
                </w:p>
              </w:tc>
              <w:tc>
                <w:tcPr>
                  <w:tcW w:w="2433" w:type="dxa"/>
                </w:tcPr>
                <w:p w14:paraId="5A579F29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</w:p>
              </w:tc>
            </w:tr>
            <w:tr w:rsidR="00EC48F6" w:rsidRPr="005757E1" w14:paraId="05276211" w14:textId="77777777" w:rsidTr="0032417D">
              <w:tc>
                <w:tcPr>
                  <w:tcW w:w="421" w:type="dxa"/>
                </w:tcPr>
                <w:p w14:paraId="06F44CCE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14:paraId="65332086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Ենթաոլորտ </w:t>
                  </w:r>
                </w:p>
              </w:tc>
              <w:tc>
                <w:tcPr>
                  <w:tcW w:w="2297" w:type="dxa"/>
                </w:tcPr>
                <w:p w14:paraId="75739C87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Կենսաքիմիա և կենսաֆիզիկա </w:t>
                  </w:r>
                </w:p>
              </w:tc>
              <w:tc>
                <w:tcPr>
                  <w:tcW w:w="2753" w:type="dxa"/>
                </w:tcPr>
                <w:p w14:paraId="6F48DDCD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2433" w:type="dxa"/>
                </w:tcPr>
                <w:p w14:paraId="5971FDED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</w:p>
              </w:tc>
            </w:tr>
            <w:tr w:rsidR="00EC48F6" w:rsidRPr="005757E1" w14:paraId="18E08CD8" w14:textId="77777777" w:rsidTr="0032417D">
              <w:tc>
                <w:tcPr>
                  <w:tcW w:w="421" w:type="dxa"/>
                </w:tcPr>
                <w:p w14:paraId="52E9C80B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4.</w:t>
                  </w:r>
                </w:p>
              </w:tc>
              <w:tc>
                <w:tcPr>
                  <w:tcW w:w="2127" w:type="dxa"/>
                </w:tcPr>
                <w:p w14:paraId="6DAC2BBB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Մասնագիտություն</w:t>
                  </w:r>
                </w:p>
              </w:tc>
              <w:tc>
                <w:tcPr>
                  <w:tcW w:w="2297" w:type="dxa"/>
                </w:tcPr>
                <w:p w14:paraId="011687B1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Կենսաքիմիա </w:t>
                  </w:r>
                  <w:r w:rsidRPr="005757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 կենսաֆիզիկա</w:t>
                  </w:r>
                </w:p>
              </w:tc>
              <w:tc>
                <w:tcPr>
                  <w:tcW w:w="2753" w:type="dxa"/>
                </w:tcPr>
                <w:p w14:paraId="5860545C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14:paraId="02913D12" w14:textId="77777777" w:rsidR="00EC48F6" w:rsidRPr="005757E1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</w:tbl>
          <w:p w14:paraId="798801E0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 xml:space="preserve"> 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EC48F6" w:rsidRPr="005757E1" w14:paraId="36372F82" w14:textId="77777777" w:rsidTr="0032417D">
              <w:trPr>
                <w:trHeight w:val="324"/>
              </w:trPr>
              <w:tc>
                <w:tcPr>
                  <w:tcW w:w="411" w:type="dxa"/>
                </w:tcPr>
                <w:p w14:paraId="71BCE32F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7664892B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964" w:type="dxa"/>
                </w:tcPr>
                <w:p w14:paraId="09EF23A5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C48F6" w:rsidRPr="005757E1" w14:paraId="32DF7989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7E265B66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208D5BB5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964" w:type="dxa"/>
                </w:tcPr>
                <w:p w14:paraId="6A03E7C6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C48F6" w:rsidRPr="005757E1" w14:paraId="09C110B5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4246581B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lastRenderedPageBreak/>
                    <w:t>3</w:t>
                  </w:r>
                </w:p>
              </w:tc>
              <w:tc>
                <w:tcPr>
                  <w:tcW w:w="2656" w:type="dxa"/>
                </w:tcPr>
                <w:p w14:paraId="1FAEEDC2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964" w:type="dxa"/>
                </w:tcPr>
                <w:p w14:paraId="14E3FF2D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EC48F6" w:rsidRPr="005757E1" w14:paraId="25A8EEAB" w14:textId="77777777" w:rsidTr="0032417D">
              <w:trPr>
                <w:trHeight w:val="633"/>
              </w:trPr>
              <w:tc>
                <w:tcPr>
                  <w:tcW w:w="411" w:type="dxa"/>
                </w:tcPr>
                <w:p w14:paraId="4EAA9B70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0219ED8F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</w:tcPr>
                <w:p w14:paraId="37BB4092" w14:textId="74DDAC09" w:rsidR="00EC48F6" w:rsidRPr="005757E1" w:rsidRDefault="00EC48F6" w:rsidP="008C761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14:paraId="5CD8E77E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EC48F6" w:rsidRPr="005757E1" w14:paraId="52BD1FD6" w14:textId="77777777" w:rsidTr="0032417D">
              <w:trPr>
                <w:trHeight w:val="324"/>
              </w:trPr>
              <w:tc>
                <w:tcPr>
                  <w:tcW w:w="411" w:type="dxa"/>
                </w:tcPr>
                <w:p w14:paraId="0835B0A8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0EC6D561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964" w:type="dxa"/>
                </w:tcPr>
                <w:p w14:paraId="7CF4B47D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Ճարտարագիտություն, արդյունաբերություն  </w:t>
                  </w:r>
                  <w:r w:rsidRPr="005757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շինարարություն</w:t>
                  </w:r>
                </w:p>
              </w:tc>
            </w:tr>
            <w:tr w:rsidR="00EC48F6" w:rsidRPr="005757E1" w14:paraId="590E6F63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3C7B3B78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5EA5458E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964" w:type="dxa"/>
                </w:tcPr>
                <w:p w14:paraId="056A460F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EC48F6" w:rsidRPr="005757E1" w14:paraId="6973297A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19D3FCD0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749674DA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964" w:type="dxa"/>
                </w:tcPr>
                <w:p w14:paraId="4B0DBF5D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Քիմիական տեխնոլոգիա </w:t>
                  </w:r>
                  <w:r w:rsidRPr="005757E1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Շրջակա միջավայրի պահպանություն</w:t>
                  </w:r>
                </w:p>
              </w:tc>
            </w:tr>
          </w:tbl>
          <w:p w14:paraId="020B0D3C" w14:textId="77777777" w:rsidR="00EC48F6" w:rsidRPr="005757E1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2737"/>
              <w:gridCol w:w="6915"/>
            </w:tblGrid>
            <w:tr w:rsidR="00EC48F6" w:rsidRPr="005757E1" w14:paraId="2930233A" w14:textId="77777777" w:rsidTr="0032417D">
              <w:trPr>
                <w:trHeight w:val="324"/>
              </w:trPr>
              <w:tc>
                <w:tcPr>
                  <w:tcW w:w="408" w:type="dxa"/>
                </w:tcPr>
                <w:p w14:paraId="7D075716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14:paraId="1DA4F237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Ուղղություն </w:t>
                  </w:r>
                </w:p>
              </w:tc>
              <w:tc>
                <w:tcPr>
                  <w:tcW w:w="6915" w:type="dxa"/>
                </w:tcPr>
                <w:p w14:paraId="5BECDEE7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C48F6" w:rsidRPr="005757E1" w14:paraId="49B31204" w14:textId="77777777" w:rsidTr="0032417D">
              <w:trPr>
                <w:trHeight w:val="355"/>
              </w:trPr>
              <w:tc>
                <w:tcPr>
                  <w:tcW w:w="408" w:type="dxa"/>
                </w:tcPr>
                <w:p w14:paraId="36C443B5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737" w:type="dxa"/>
                </w:tcPr>
                <w:p w14:paraId="22665637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6915" w:type="dxa"/>
                </w:tcPr>
                <w:p w14:paraId="4B063F31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</w:t>
                  </w:r>
                </w:p>
              </w:tc>
            </w:tr>
            <w:tr w:rsidR="00EC48F6" w:rsidRPr="005757E1" w14:paraId="375E727E" w14:textId="77777777" w:rsidTr="0032417D">
              <w:tc>
                <w:tcPr>
                  <w:tcW w:w="408" w:type="dxa"/>
                </w:tcPr>
                <w:p w14:paraId="75C70DC6" w14:textId="77777777" w:rsidR="00EC48F6" w:rsidRPr="005757E1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57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737" w:type="dxa"/>
                </w:tcPr>
                <w:p w14:paraId="70685B77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Ենթաոլորտ </w:t>
                  </w:r>
                </w:p>
              </w:tc>
              <w:tc>
                <w:tcPr>
                  <w:tcW w:w="6915" w:type="dxa"/>
                </w:tcPr>
                <w:p w14:paraId="6E89CBDB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Բժշկություն</w:t>
                  </w:r>
                </w:p>
              </w:tc>
            </w:tr>
            <w:tr w:rsidR="00EC48F6" w:rsidRPr="005757E1" w14:paraId="301F6207" w14:textId="77777777" w:rsidTr="0032417D">
              <w:trPr>
                <w:trHeight w:val="369"/>
              </w:trPr>
              <w:tc>
                <w:tcPr>
                  <w:tcW w:w="408" w:type="dxa"/>
                </w:tcPr>
                <w:p w14:paraId="3D5B0ED6" w14:textId="77777777" w:rsidR="00EC48F6" w:rsidRPr="005757E1" w:rsidRDefault="00EC48F6" w:rsidP="00EC48F6">
                  <w:pPr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 w:cs="Sylfaen"/>
                      <w:lang w:val="hy-AM"/>
                    </w:rPr>
                    <w:t>4</w:t>
                  </w:r>
                </w:p>
              </w:tc>
              <w:tc>
                <w:tcPr>
                  <w:tcW w:w="2737" w:type="dxa"/>
                </w:tcPr>
                <w:p w14:paraId="6954F105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15" w:type="dxa"/>
                </w:tcPr>
                <w:p w14:paraId="7AAF3F61" w14:textId="77777777" w:rsidR="00EC48F6" w:rsidRPr="005757E1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5757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Բուժական գործ</w:t>
                  </w:r>
                </w:p>
              </w:tc>
            </w:tr>
          </w:tbl>
          <w:p w14:paraId="3F006EB3" w14:textId="77777777" w:rsidR="001D0E5E" w:rsidRPr="005757E1" w:rsidRDefault="001D0E5E" w:rsidP="001D0E5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p w14:paraId="0EA39FCC" w14:textId="77777777" w:rsidR="001B0B54" w:rsidRPr="005757E1" w:rsidRDefault="00562D26" w:rsidP="009B0FC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E46F14"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E46F14"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E46F14"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E46F14"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E46F14"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E46F14"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363615A0" w14:textId="77777777" w:rsidR="00D15356" w:rsidRPr="005757E1" w:rsidRDefault="00562D26" w:rsidP="00BB1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>3.3.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A04674"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5757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A04674"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A04674"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5757E1">
              <w:rPr>
                <w:rFonts w:ascii="GHEA Grapalat" w:hAnsi="GHEA Grapalat"/>
                <w:lang w:val="hy-AM"/>
              </w:rPr>
              <w:br/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C2509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չորս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56232E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կենսաբանական գիտությունների բնագավառում</w:t>
            </w:r>
            <w:r w:rsidR="00A04674" w:rsidRPr="005757E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>կենսաբան</w:t>
            </w:r>
            <w:r w:rsidR="0056232E" w:rsidRPr="005757E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>, բուսաբան</w:t>
            </w:r>
            <w:r w:rsidR="0056232E" w:rsidRPr="005757E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>, կենդանաբան</w:t>
            </w:r>
            <w:r w:rsidR="0056232E" w:rsidRPr="005757E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հարակից մասնագ</w:t>
            </w:r>
            <w:r w:rsidR="0056232E" w:rsidRPr="005757E1">
              <w:rPr>
                <w:rFonts w:ascii="GHEA Grapalat" w:hAnsi="GHEA Grapalat"/>
                <w:sz w:val="24"/>
                <w:szCs w:val="24"/>
                <w:lang w:val="hy-AM"/>
              </w:rPr>
              <w:t>ետ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ի՝ </w:t>
            </w:r>
            <w:r w:rsidR="00DC2509" w:rsidRPr="005757E1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="00AB1B0A"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E24CFB" w:rsidRPr="005757E1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:</w:t>
            </w:r>
          </w:p>
          <w:p w14:paraId="53E85DA9" w14:textId="77777777" w:rsidR="00A06775" w:rsidRPr="005757E1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4674" w:rsidRPr="005757E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5757E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A04674" w:rsidRPr="005757E1">
              <w:rPr>
                <w:rFonts w:ascii="GHEA Grapalat" w:hAnsi="GHEA Grapalat" w:cs="Sylfaen"/>
                <w:b/>
                <w:iCs/>
                <w:sz w:val="24"/>
                <w:szCs w:val="24"/>
              </w:rPr>
              <w:t xml:space="preserve"> </w:t>
            </w:r>
            <w:r w:rsidR="00A06775" w:rsidRPr="005757E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  </w:t>
            </w:r>
          </w:p>
          <w:p w14:paraId="145E01A0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A04674"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757119CF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A04674"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5757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14:paraId="0EF80D5E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A04674"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14:paraId="5D2589AA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A04674"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041F39A5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A04674"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3CF31E39" w14:textId="77777777" w:rsidR="00BC6590" w:rsidRPr="005757E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14:paraId="55DB3BC9" w14:textId="77777777" w:rsidR="00A06775" w:rsidRPr="005757E1" w:rsidRDefault="00A06775" w:rsidP="00BC6590">
            <w:pPr>
              <w:spacing w:after="0" w:line="240" w:lineRule="auto"/>
              <w:rPr>
                <w:rFonts w:ascii="GHEA Grapalat" w:hAnsi="GHEA Grapalat"/>
                <w:b/>
                <w:sz w:val="24"/>
                <w:lang w:val="hy-AM"/>
              </w:rPr>
            </w:pPr>
            <w:r w:rsidRPr="005757E1">
              <w:rPr>
                <w:rFonts w:ascii="GHEA Grapalat" w:hAnsi="GHEA Grapalat"/>
                <w:b/>
                <w:sz w:val="24"/>
                <w:lang w:val="hy-AM"/>
              </w:rPr>
              <w:t xml:space="preserve">Ընտրանքային կոմպետենցիաներ  </w:t>
            </w:r>
          </w:p>
          <w:p w14:paraId="56916802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Բանակցությունների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14:paraId="234FF456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4D5D5864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Կոնֆլիկտների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1114C34E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Տեղեկատվական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 և հեռահաղորդակցություն</w:t>
            </w:r>
          </w:p>
          <w:p w14:paraId="64954C0B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4E93317D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Բողոքների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բավարարում</w:t>
            </w:r>
          </w:p>
          <w:p w14:paraId="7FDE6D09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Ելույթների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 կազմակերպում</w:t>
            </w:r>
          </w:p>
          <w:p w14:paraId="1309F04D" w14:textId="77777777" w:rsidR="00E1094D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Ժողովների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խորհրդակցությունների կազմակերպում և վարում</w:t>
            </w:r>
          </w:p>
          <w:p w14:paraId="7F548187" w14:textId="77777777" w:rsidR="001B0B54" w:rsidRPr="005757E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</w:rPr>
            </w:pPr>
            <w:r w:rsidRPr="005757E1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5757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</w:tc>
      </w:tr>
      <w:tr w:rsidR="00562D26" w:rsidRPr="005757E1" w14:paraId="65B811CB" w14:textId="77777777" w:rsidTr="00A13D78">
        <w:tc>
          <w:tcPr>
            <w:tcW w:w="10173" w:type="dxa"/>
            <w:shd w:val="clear" w:color="auto" w:fill="auto"/>
          </w:tcPr>
          <w:p w14:paraId="7D703E03" w14:textId="77777777" w:rsidR="00612E10" w:rsidRPr="005757E1" w:rsidRDefault="00612E10" w:rsidP="00612E10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5757E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5607ECEE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5757E1">
              <w:rPr>
                <w:rFonts w:ascii="GHEA Grapalat" w:hAnsi="GHEA Grapalat"/>
                <w:lang w:val="hy-AM"/>
              </w:rPr>
              <w:br/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09193969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7BC278B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7845D463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5757E1">
              <w:rPr>
                <w:rFonts w:ascii="GHEA Grapalat" w:hAnsi="GHEA Grapalat"/>
                <w:lang w:val="hy-AM"/>
              </w:rPr>
              <w:t xml:space="preserve"> </w:t>
            </w:r>
            <w:r w:rsidRPr="005757E1">
              <w:rPr>
                <w:rFonts w:ascii="GHEA Grapalat" w:hAnsi="GHEA Grapalat"/>
                <w:lang w:val="hy-AM"/>
              </w:rPr>
              <w:br/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ազդեցությունը սահմանափակվում է համապետական մակարդակով որոշակի ոլորտով:</w:t>
            </w:r>
          </w:p>
          <w:p w14:paraId="29F1D274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3D23629D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ներկայացնելով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ստորաբաժանումը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մարմինը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118AFCE7" w14:textId="77777777" w:rsidR="00612E10" w:rsidRPr="005757E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5757E1">
              <w:rPr>
                <w:rFonts w:ascii="GHEA Grapalat" w:hAnsi="GHEA Grapalat"/>
                <w:b/>
                <w:lang w:val="hy-AM"/>
              </w:rPr>
              <w:t xml:space="preserve"> 4.5.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5757E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1C14D18F" w14:textId="77777777" w:rsidR="001B0B54" w:rsidRPr="003026C0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757E1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5757E1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14:paraId="618F9773" w14:textId="77777777"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B1DA" w14:textId="77777777" w:rsidR="00AF532F" w:rsidRDefault="00AF532F" w:rsidP="00F13B82">
      <w:pPr>
        <w:spacing w:after="0" w:line="240" w:lineRule="auto"/>
      </w:pPr>
      <w:r>
        <w:separator/>
      </w:r>
    </w:p>
  </w:endnote>
  <w:endnote w:type="continuationSeparator" w:id="0">
    <w:p w14:paraId="24620B22" w14:textId="77777777" w:rsidR="00AF532F" w:rsidRDefault="00AF532F" w:rsidP="00F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CD5B" w14:textId="77777777" w:rsidR="00AF532F" w:rsidRDefault="00AF532F" w:rsidP="00F13B82">
      <w:pPr>
        <w:spacing w:after="0" w:line="240" w:lineRule="auto"/>
      </w:pPr>
      <w:r>
        <w:separator/>
      </w:r>
    </w:p>
  </w:footnote>
  <w:footnote w:type="continuationSeparator" w:id="0">
    <w:p w14:paraId="3EE7103B" w14:textId="77777777" w:rsidR="00AF532F" w:rsidRDefault="00AF532F" w:rsidP="00F1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45FE8330"/>
    <w:lvl w:ilvl="0" w:tplc="46C0BEB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6FC9"/>
    <w:multiLevelType w:val="hybridMultilevel"/>
    <w:tmpl w:val="EAA67BFC"/>
    <w:lvl w:ilvl="0" w:tplc="D27EA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72F"/>
    <w:multiLevelType w:val="hybridMultilevel"/>
    <w:tmpl w:val="37449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45C49"/>
    <w:multiLevelType w:val="hybridMultilevel"/>
    <w:tmpl w:val="9086D1F8"/>
    <w:lvl w:ilvl="0" w:tplc="1526D310">
      <w:start w:val="10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6" w15:restartNumberingAfterBreak="0">
    <w:nsid w:val="2BDB3E96"/>
    <w:multiLevelType w:val="hybridMultilevel"/>
    <w:tmpl w:val="8FB8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D1BC5"/>
    <w:multiLevelType w:val="hybridMultilevel"/>
    <w:tmpl w:val="DEA04C86"/>
    <w:lvl w:ilvl="0" w:tplc="BE6E27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42534"/>
    <w:multiLevelType w:val="hybridMultilevel"/>
    <w:tmpl w:val="0ED6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697B"/>
    <w:multiLevelType w:val="hybridMultilevel"/>
    <w:tmpl w:val="C2CA5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04531"/>
    <w:multiLevelType w:val="hybridMultilevel"/>
    <w:tmpl w:val="5538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75D9"/>
    <w:multiLevelType w:val="hybridMultilevel"/>
    <w:tmpl w:val="BBD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3A0D"/>
    <w:multiLevelType w:val="hybridMultilevel"/>
    <w:tmpl w:val="8A6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0145E"/>
    <w:rsid w:val="00010C2C"/>
    <w:rsid w:val="000140DF"/>
    <w:rsid w:val="0001642A"/>
    <w:rsid w:val="0001719F"/>
    <w:rsid w:val="00030334"/>
    <w:rsid w:val="0005033E"/>
    <w:rsid w:val="00055126"/>
    <w:rsid w:val="00066B13"/>
    <w:rsid w:val="00070352"/>
    <w:rsid w:val="00070769"/>
    <w:rsid w:val="00086880"/>
    <w:rsid w:val="00090641"/>
    <w:rsid w:val="00095B9E"/>
    <w:rsid w:val="000B08A5"/>
    <w:rsid w:val="000B603C"/>
    <w:rsid w:val="000D372E"/>
    <w:rsid w:val="000E61DB"/>
    <w:rsid w:val="000F2F77"/>
    <w:rsid w:val="00107517"/>
    <w:rsid w:val="00113656"/>
    <w:rsid w:val="00126AE0"/>
    <w:rsid w:val="00127855"/>
    <w:rsid w:val="00130F4F"/>
    <w:rsid w:val="001325CB"/>
    <w:rsid w:val="0013300A"/>
    <w:rsid w:val="00135C15"/>
    <w:rsid w:val="0013621D"/>
    <w:rsid w:val="00142589"/>
    <w:rsid w:val="00142C5F"/>
    <w:rsid w:val="001534EC"/>
    <w:rsid w:val="00157800"/>
    <w:rsid w:val="0016399E"/>
    <w:rsid w:val="00165F50"/>
    <w:rsid w:val="00167ABB"/>
    <w:rsid w:val="001728DB"/>
    <w:rsid w:val="00184970"/>
    <w:rsid w:val="001913B4"/>
    <w:rsid w:val="00192D91"/>
    <w:rsid w:val="001A1ABF"/>
    <w:rsid w:val="001A2A65"/>
    <w:rsid w:val="001A4CDE"/>
    <w:rsid w:val="001B0B54"/>
    <w:rsid w:val="001B0C20"/>
    <w:rsid w:val="001B0F34"/>
    <w:rsid w:val="001B5B73"/>
    <w:rsid w:val="001C22D3"/>
    <w:rsid w:val="001C6B6B"/>
    <w:rsid w:val="001D0E5E"/>
    <w:rsid w:val="001D1247"/>
    <w:rsid w:val="001D37C5"/>
    <w:rsid w:val="001D5322"/>
    <w:rsid w:val="001E4EE1"/>
    <w:rsid w:val="001F2ABA"/>
    <w:rsid w:val="00204934"/>
    <w:rsid w:val="00211995"/>
    <w:rsid w:val="00220B86"/>
    <w:rsid w:val="0022601F"/>
    <w:rsid w:val="002275F6"/>
    <w:rsid w:val="0023048A"/>
    <w:rsid w:val="00242EA4"/>
    <w:rsid w:val="00251424"/>
    <w:rsid w:val="00252860"/>
    <w:rsid w:val="00253306"/>
    <w:rsid w:val="00253A25"/>
    <w:rsid w:val="00260DDF"/>
    <w:rsid w:val="00272A28"/>
    <w:rsid w:val="0027682A"/>
    <w:rsid w:val="0028495C"/>
    <w:rsid w:val="00292ED7"/>
    <w:rsid w:val="002B2F0D"/>
    <w:rsid w:val="002C3429"/>
    <w:rsid w:val="002D52B3"/>
    <w:rsid w:val="002D7861"/>
    <w:rsid w:val="002E112A"/>
    <w:rsid w:val="002E185E"/>
    <w:rsid w:val="002F3329"/>
    <w:rsid w:val="002F76C8"/>
    <w:rsid w:val="00300084"/>
    <w:rsid w:val="00300EB6"/>
    <w:rsid w:val="0030132F"/>
    <w:rsid w:val="003026C0"/>
    <w:rsid w:val="003039AF"/>
    <w:rsid w:val="003045B6"/>
    <w:rsid w:val="00321251"/>
    <w:rsid w:val="0032393A"/>
    <w:rsid w:val="003307F0"/>
    <w:rsid w:val="00332381"/>
    <w:rsid w:val="00334CF6"/>
    <w:rsid w:val="0033682A"/>
    <w:rsid w:val="00337E3F"/>
    <w:rsid w:val="00340090"/>
    <w:rsid w:val="00343038"/>
    <w:rsid w:val="003500A2"/>
    <w:rsid w:val="00351672"/>
    <w:rsid w:val="00363F70"/>
    <w:rsid w:val="003759CC"/>
    <w:rsid w:val="00377939"/>
    <w:rsid w:val="003839D7"/>
    <w:rsid w:val="003A1346"/>
    <w:rsid w:val="003A5BD1"/>
    <w:rsid w:val="003A77AB"/>
    <w:rsid w:val="003B62B8"/>
    <w:rsid w:val="003C11E9"/>
    <w:rsid w:val="003C2C09"/>
    <w:rsid w:val="003C38D1"/>
    <w:rsid w:val="003C3F68"/>
    <w:rsid w:val="003C6E34"/>
    <w:rsid w:val="003D50E5"/>
    <w:rsid w:val="003E1288"/>
    <w:rsid w:val="003F55CB"/>
    <w:rsid w:val="00404976"/>
    <w:rsid w:val="00416500"/>
    <w:rsid w:val="00420D1A"/>
    <w:rsid w:val="00424875"/>
    <w:rsid w:val="00430F88"/>
    <w:rsid w:val="00433B1E"/>
    <w:rsid w:val="00434C90"/>
    <w:rsid w:val="00436306"/>
    <w:rsid w:val="00446149"/>
    <w:rsid w:val="004478C6"/>
    <w:rsid w:val="00456461"/>
    <w:rsid w:val="004604CD"/>
    <w:rsid w:val="00463C1F"/>
    <w:rsid w:val="00464E37"/>
    <w:rsid w:val="00483A51"/>
    <w:rsid w:val="00487D2A"/>
    <w:rsid w:val="004A2CE7"/>
    <w:rsid w:val="004A48D8"/>
    <w:rsid w:val="004A635C"/>
    <w:rsid w:val="004A6940"/>
    <w:rsid w:val="004B0C27"/>
    <w:rsid w:val="004C600B"/>
    <w:rsid w:val="004D37CE"/>
    <w:rsid w:val="004D7C63"/>
    <w:rsid w:val="004E5FC6"/>
    <w:rsid w:val="004F42CB"/>
    <w:rsid w:val="005026A3"/>
    <w:rsid w:val="00505EFD"/>
    <w:rsid w:val="005105F9"/>
    <w:rsid w:val="005159B1"/>
    <w:rsid w:val="005247D1"/>
    <w:rsid w:val="0052484F"/>
    <w:rsid w:val="005313BC"/>
    <w:rsid w:val="00534D54"/>
    <w:rsid w:val="005458B5"/>
    <w:rsid w:val="005479E2"/>
    <w:rsid w:val="00553C82"/>
    <w:rsid w:val="005553A6"/>
    <w:rsid w:val="0056232E"/>
    <w:rsid w:val="00562D26"/>
    <w:rsid w:val="0057392B"/>
    <w:rsid w:val="005757E1"/>
    <w:rsid w:val="00583CB8"/>
    <w:rsid w:val="00595C71"/>
    <w:rsid w:val="005A0E44"/>
    <w:rsid w:val="005A3780"/>
    <w:rsid w:val="005A670D"/>
    <w:rsid w:val="005A6710"/>
    <w:rsid w:val="005B60B6"/>
    <w:rsid w:val="005C19FD"/>
    <w:rsid w:val="005C3233"/>
    <w:rsid w:val="005C5240"/>
    <w:rsid w:val="005D0A67"/>
    <w:rsid w:val="005F100B"/>
    <w:rsid w:val="005F6037"/>
    <w:rsid w:val="006003B3"/>
    <w:rsid w:val="00611A57"/>
    <w:rsid w:val="00611EDF"/>
    <w:rsid w:val="00612E10"/>
    <w:rsid w:val="00614931"/>
    <w:rsid w:val="00615AAE"/>
    <w:rsid w:val="006272B6"/>
    <w:rsid w:val="00635E23"/>
    <w:rsid w:val="0063739F"/>
    <w:rsid w:val="00641C2A"/>
    <w:rsid w:val="00641FEE"/>
    <w:rsid w:val="00642F1A"/>
    <w:rsid w:val="00644245"/>
    <w:rsid w:val="00651832"/>
    <w:rsid w:val="00651A7E"/>
    <w:rsid w:val="00655B73"/>
    <w:rsid w:val="006670D9"/>
    <w:rsid w:val="006742B3"/>
    <w:rsid w:val="0068213E"/>
    <w:rsid w:val="00687658"/>
    <w:rsid w:val="0069082C"/>
    <w:rsid w:val="00694217"/>
    <w:rsid w:val="00694E48"/>
    <w:rsid w:val="00697C6C"/>
    <w:rsid w:val="006A1024"/>
    <w:rsid w:val="006A2AE8"/>
    <w:rsid w:val="006A3852"/>
    <w:rsid w:val="006A7927"/>
    <w:rsid w:val="006B257C"/>
    <w:rsid w:val="006B2DFF"/>
    <w:rsid w:val="006B3BEF"/>
    <w:rsid w:val="006C0B0D"/>
    <w:rsid w:val="006C5D9E"/>
    <w:rsid w:val="006C6903"/>
    <w:rsid w:val="006D4C2C"/>
    <w:rsid w:val="006D5807"/>
    <w:rsid w:val="006E5C47"/>
    <w:rsid w:val="006F09AE"/>
    <w:rsid w:val="006F6D1F"/>
    <w:rsid w:val="00702FFC"/>
    <w:rsid w:val="00710A0E"/>
    <w:rsid w:val="00711A2D"/>
    <w:rsid w:val="00713BDD"/>
    <w:rsid w:val="00714BB9"/>
    <w:rsid w:val="00720680"/>
    <w:rsid w:val="007207A4"/>
    <w:rsid w:val="0073459D"/>
    <w:rsid w:val="007347CD"/>
    <w:rsid w:val="00736EAB"/>
    <w:rsid w:val="00740FF6"/>
    <w:rsid w:val="00746C42"/>
    <w:rsid w:val="00760E31"/>
    <w:rsid w:val="007634F7"/>
    <w:rsid w:val="00763588"/>
    <w:rsid w:val="0076406D"/>
    <w:rsid w:val="0079759A"/>
    <w:rsid w:val="00797EA2"/>
    <w:rsid w:val="007A2E44"/>
    <w:rsid w:val="007A57CB"/>
    <w:rsid w:val="007A75D9"/>
    <w:rsid w:val="007B5CBD"/>
    <w:rsid w:val="007B6FB0"/>
    <w:rsid w:val="007C06AF"/>
    <w:rsid w:val="007C44F7"/>
    <w:rsid w:val="007D116A"/>
    <w:rsid w:val="007D6624"/>
    <w:rsid w:val="007E33BC"/>
    <w:rsid w:val="007E36B8"/>
    <w:rsid w:val="007E36E3"/>
    <w:rsid w:val="007F0ABE"/>
    <w:rsid w:val="00801008"/>
    <w:rsid w:val="0080130E"/>
    <w:rsid w:val="00802D83"/>
    <w:rsid w:val="00803C74"/>
    <w:rsid w:val="00812724"/>
    <w:rsid w:val="008128E8"/>
    <w:rsid w:val="00817854"/>
    <w:rsid w:val="0082152C"/>
    <w:rsid w:val="00825521"/>
    <w:rsid w:val="00825552"/>
    <w:rsid w:val="00835F8C"/>
    <w:rsid w:val="00841856"/>
    <w:rsid w:val="00845962"/>
    <w:rsid w:val="00853C27"/>
    <w:rsid w:val="00855F8D"/>
    <w:rsid w:val="00856A12"/>
    <w:rsid w:val="00862674"/>
    <w:rsid w:val="00870083"/>
    <w:rsid w:val="00883555"/>
    <w:rsid w:val="00886AB9"/>
    <w:rsid w:val="008878BF"/>
    <w:rsid w:val="0089045F"/>
    <w:rsid w:val="008965FE"/>
    <w:rsid w:val="008A0EF6"/>
    <w:rsid w:val="008A3FF9"/>
    <w:rsid w:val="008A58BE"/>
    <w:rsid w:val="008A6F93"/>
    <w:rsid w:val="008B3D3E"/>
    <w:rsid w:val="008C7613"/>
    <w:rsid w:val="008D31A1"/>
    <w:rsid w:val="008F184B"/>
    <w:rsid w:val="008F3755"/>
    <w:rsid w:val="008F7544"/>
    <w:rsid w:val="00901170"/>
    <w:rsid w:val="0090232E"/>
    <w:rsid w:val="009132F9"/>
    <w:rsid w:val="009168DB"/>
    <w:rsid w:val="00917931"/>
    <w:rsid w:val="00924081"/>
    <w:rsid w:val="00927BE5"/>
    <w:rsid w:val="0094586E"/>
    <w:rsid w:val="00953163"/>
    <w:rsid w:val="009607AA"/>
    <w:rsid w:val="009724AC"/>
    <w:rsid w:val="00975507"/>
    <w:rsid w:val="0098450D"/>
    <w:rsid w:val="00990843"/>
    <w:rsid w:val="00995234"/>
    <w:rsid w:val="00997DAB"/>
    <w:rsid w:val="009A151C"/>
    <w:rsid w:val="009A78F7"/>
    <w:rsid w:val="009B0FCE"/>
    <w:rsid w:val="009B7B72"/>
    <w:rsid w:val="009C0314"/>
    <w:rsid w:val="009C10F6"/>
    <w:rsid w:val="009D2AE3"/>
    <w:rsid w:val="009D476A"/>
    <w:rsid w:val="009D4DBD"/>
    <w:rsid w:val="009D737D"/>
    <w:rsid w:val="009D7819"/>
    <w:rsid w:val="009E2399"/>
    <w:rsid w:val="009E5FB3"/>
    <w:rsid w:val="009F61FE"/>
    <w:rsid w:val="00A00E14"/>
    <w:rsid w:val="00A02F2F"/>
    <w:rsid w:val="00A02FFC"/>
    <w:rsid w:val="00A04674"/>
    <w:rsid w:val="00A06775"/>
    <w:rsid w:val="00A06FA1"/>
    <w:rsid w:val="00A13D78"/>
    <w:rsid w:val="00A2338C"/>
    <w:rsid w:val="00A243A9"/>
    <w:rsid w:val="00A335CE"/>
    <w:rsid w:val="00A33E1D"/>
    <w:rsid w:val="00A36D98"/>
    <w:rsid w:val="00A4018B"/>
    <w:rsid w:val="00A525BD"/>
    <w:rsid w:val="00A53F03"/>
    <w:rsid w:val="00A63C9C"/>
    <w:rsid w:val="00A651FF"/>
    <w:rsid w:val="00A70AAE"/>
    <w:rsid w:val="00A72EA6"/>
    <w:rsid w:val="00A75472"/>
    <w:rsid w:val="00A81CC0"/>
    <w:rsid w:val="00A930F0"/>
    <w:rsid w:val="00A954BC"/>
    <w:rsid w:val="00A961FC"/>
    <w:rsid w:val="00AA5850"/>
    <w:rsid w:val="00AA6B2D"/>
    <w:rsid w:val="00AB1661"/>
    <w:rsid w:val="00AB1B0A"/>
    <w:rsid w:val="00AB296E"/>
    <w:rsid w:val="00AB3A4D"/>
    <w:rsid w:val="00AC27CC"/>
    <w:rsid w:val="00AD56C9"/>
    <w:rsid w:val="00AE217B"/>
    <w:rsid w:val="00AE3B3C"/>
    <w:rsid w:val="00AE531D"/>
    <w:rsid w:val="00AF532F"/>
    <w:rsid w:val="00AF616F"/>
    <w:rsid w:val="00B030B6"/>
    <w:rsid w:val="00B04DA6"/>
    <w:rsid w:val="00B1228A"/>
    <w:rsid w:val="00B12B63"/>
    <w:rsid w:val="00B14692"/>
    <w:rsid w:val="00B1765F"/>
    <w:rsid w:val="00B17C31"/>
    <w:rsid w:val="00B23430"/>
    <w:rsid w:val="00B36905"/>
    <w:rsid w:val="00B50D25"/>
    <w:rsid w:val="00B51C26"/>
    <w:rsid w:val="00B57E59"/>
    <w:rsid w:val="00B765F2"/>
    <w:rsid w:val="00B83570"/>
    <w:rsid w:val="00B83B18"/>
    <w:rsid w:val="00B9172D"/>
    <w:rsid w:val="00BA35E5"/>
    <w:rsid w:val="00BA4FFD"/>
    <w:rsid w:val="00BA5359"/>
    <w:rsid w:val="00BB1C6C"/>
    <w:rsid w:val="00BB473D"/>
    <w:rsid w:val="00BB723B"/>
    <w:rsid w:val="00BB73BA"/>
    <w:rsid w:val="00BC14B4"/>
    <w:rsid w:val="00BC25F5"/>
    <w:rsid w:val="00BC6590"/>
    <w:rsid w:val="00BD0A37"/>
    <w:rsid w:val="00BD40EF"/>
    <w:rsid w:val="00BD454E"/>
    <w:rsid w:val="00BD495A"/>
    <w:rsid w:val="00BD752A"/>
    <w:rsid w:val="00BE1140"/>
    <w:rsid w:val="00BE69F0"/>
    <w:rsid w:val="00BF0F21"/>
    <w:rsid w:val="00C00936"/>
    <w:rsid w:val="00C04C3A"/>
    <w:rsid w:val="00C06DB7"/>
    <w:rsid w:val="00C12A5C"/>
    <w:rsid w:val="00C244C2"/>
    <w:rsid w:val="00C2607F"/>
    <w:rsid w:val="00C30386"/>
    <w:rsid w:val="00C3600D"/>
    <w:rsid w:val="00C36AA3"/>
    <w:rsid w:val="00C41ABE"/>
    <w:rsid w:val="00C46A2F"/>
    <w:rsid w:val="00C50B58"/>
    <w:rsid w:val="00C537FB"/>
    <w:rsid w:val="00C75BF4"/>
    <w:rsid w:val="00C87C41"/>
    <w:rsid w:val="00C87D27"/>
    <w:rsid w:val="00C9304F"/>
    <w:rsid w:val="00CA1BB8"/>
    <w:rsid w:val="00CA315D"/>
    <w:rsid w:val="00CA6AC4"/>
    <w:rsid w:val="00CB010E"/>
    <w:rsid w:val="00CB0937"/>
    <w:rsid w:val="00CB1496"/>
    <w:rsid w:val="00CC078B"/>
    <w:rsid w:val="00CD1B63"/>
    <w:rsid w:val="00CD3B3A"/>
    <w:rsid w:val="00CE5DA6"/>
    <w:rsid w:val="00CF058E"/>
    <w:rsid w:val="00CF253B"/>
    <w:rsid w:val="00D13F9A"/>
    <w:rsid w:val="00D15356"/>
    <w:rsid w:val="00D2675B"/>
    <w:rsid w:val="00D30F2B"/>
    <w:rsid w:val="00D31DC9"/>
    <w:rsid w:val="00D324E3"/>
    <w:rsid w:val="00D359C6"/>
    <w:rsid w:val="00D432B6"/>
    <w:rsid w:val="00D671B6"/>
    <w:rsid w:val="00D70D21"/>
    <w:rsid w:val="00D80F57"/>
    <w:rsid w:val="00DA4A26"/>
    <w:rsid w:val="00DB21CA"/>
    <w:rsid w:val="00DC2509"/>
    <w:rsid w:val="00DC2F59"/>
    <w:rsid w:val="00DE4D60"/>
    <w:rsid w:val="00DF60DE"/>
    <w:rsid w:val="00DF6862"/>
    <w:rsid w:val="00DF69F6"/>
    <w:rsid w:val="00E05DAD"/>
    <w:rsid w:val="00E1094D"/>
    <w:rsid w:val="00E11B1A"/>
    <w:rsid w:val="00E131B1"/>
    <w:rsid w:val="00E24CFB"/>
    <w:rsid w:val="00E30161"/>
    <w:rsid w:val="00E44BC8"/>
    <w:rsid w:val="00E46F14"/>
    <w:rsid w:val="00E55CE0"/>
    <w:rsid w:val="00E635F8"/>
    <w:rsid w:val="00E75410"/>
    <w:rsid w:val="00E9336E"/>
    <w:rsid w:val="00E94470"/>
    <w:rsid w:val="00EA45D7"/>
    <w:rsid w:val="00EA6CF0"/>
    <w:rsid w:val="00EB11AE"/>
    <w:rsid w:val="00EC48F6"/>
    <w:rsid w:val="00ED1343"/>
    <w:rsid w:val="00ED2529"/>
    <w:rsid w:val="00ED7229"/>
    <w:rsid w:val="00EE1A4A"/>
    <w:rsid w:val="00EE5837"/>
    <w:rsid w:val="00F0118E"/>
    <w:rsid w:val="00F02446"/>
    <w:rsid w:val="00F05399"/>
    <w:rsid w:val="00F06056"/>
    <w:rsid w:val="00F06170"/>
    <w:rsid w:val="00F07ECE"/>
    <w:rsid w:val="00F13B82"/>
    <w:rsid w:val="00F1470A"/>
    <w:rsid w:val="00F14B09"/>
    <w:rsid w:val="00F226C7"/>
    <w:rsid w:val="00F31667"/>
    <w:rsid w:val="00F32B07"/>
    <w:rsid w:val="00F413B4"/>
    <w:rsid w:val="00F4380F"/>
    <w:rsid w:val="00F45DAB"/>
    <w:rsid w:val="00F51000"/>
    <w:rsid w:val="00F55321"/>
    <w:rsid w:val="00F64D38"/>
    <w:rsid w:val="00F74C54"/>
    <w:rsid w:val="00F81A48"/>
    <w:rsid w:val="00F8444D"/>
    <w:rsid w:val="00F87EEC"/>
    <w:rsid w:val="00F92592"/>
    <w:rsid w:val="00FA361F"/>
    <w:rsid w:val="00FA6931"/>
    <w:rsid w:val="00FB394A"/>
    <w:rsid w:val="00FB4D84"/>
    <w:rsid w:val="00FC0A53"/>
    <w:rsid w:val="00FC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8F30"/>
  <w15:docId w15:val="{96C9969E-BF21-454C-AE9E-A01864A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017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B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E144-AFE7-4481-9751-F1318B9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478</cp:revision>
  <cp:lastPrinted>2021-05-21T13:22:00Z</cp:lastPrinted>
  <dcterms:created xsi:type="dcterms:W3CDTF">2019-01-18T06:27:00Z</dcterms:created>
  <dcterms:modified xsi:type="dcterms:W3CDTF">2021-08-02T06:05:00Z</dcterms:modified>
</cp:coreProperties>
</file>