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CE" w:rsidRPr="00100723" w:rsidRDefault="00072DCE" w:rsidP="00B03FD9">
      <w:pPr>
        <w:ind w:left="-576" w:right="-432" w:firstLine="568"/>
        <w:jc w:val="center"/>
        <w:rPr>
          <w:rFonts w:ascii="GHEA Grapalat" w:hAnsi="GHEA Grapalat"/>
          <w:sz w:val="22"/>
          <w:szCs w:val="22"/>
          <w:lang w:val="hy-AM"/>
        </w:rPr>
      </w:pPr>
      <w:r w:rsidRPr="00100723">
        <w:rPr>
          <w:rFonts w:ascii="GHEA Grapalat" w:hAnsi="GHEA Grapalat"/>
          <w:noProof/>
          <w:sz w:val="22"/>
          <w:szCs w:val="22"/>
          <w:lang w:val="en-US" w:eastAsia="en-US"/>
        </w:rPr>
        <w:drawing>
          <wp:inline distT="0" distB="0" distL="0" distR="0" wp14:anchorId="510E6F34" wp14:editId="31CCF81B">
            <wp:extent cx="942975" cy="885825"/>
            <wp:effectExtent l="0" t="0" r="9525" b="9525"/>
            <wp:docPr id="58" name="Рисунок 58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CE" w:rsidRPr="00100723" w:rsidRDefault="00072DCE" w:rsidP="00B03FD9">
      <w:pPr>
        <w:pStyle w:val="NoSpacing"/>
        <w:ind w:left="-576" w:right="-432" w:firstLine="568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  <w:r w:rsidRPr="00100723">
        <w:rPr>
          <w:rFonts w:ascii="GHEA Grapalat" w:hAnsi="GHEA Grapalat" w:cs="Sylfaen"/>
          <w:b/>
          <w:sz w:val="23"/>
          <w:szCs w:val="23"/>
          <w:lang w:val="hy-AM"/>
        </w:rPr>
        <w:t xml:space="preserve">  ՀԱՐԿԱԴԻՐ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 xml:space="preserve">ԿԱՏԱՐՈւՄՆ ԱՊԱՀՈՎՈՂ 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ԾԱՌԱՅՈւԹՅՈւՆ</w:t>
      </w:r>
    </w:p>
    <w:p w:rsidR="00072DCE" w:rsidRPr="00100723" w:rsidRDefault="00072DCE" w:rsidP="00B03FD9">
      <w:pPr>
        <w:pStyle w:val="NoSpacing"/>
        <w:ind w:left="-576" w:right="-432" w:firstLine="568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 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ԵՐԵՎԱՆ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ՔԱՂԱՔԻ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ԱՎԱՆ,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ՆՈՐ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 xml:space="preserve">ՆՈՐՔ ԵՎ ՔԱՆԱՔԵՌ-ԶԵՅԹՈւՆ </w:t>
      </w:r>
    </w:p>
    <w:p w:rsidR="00072DCE" w:rsidRPr="00100723" w:rsidRDefault="00072DCE" w:rsidP="00B03FD9">
      <w:pPr>
        <w:pStyle w:val="NoSpacing"/>
        <w:ind w:left="-576" w:right="-432" w:firstLine="568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100723">
        <w:rPr>
          <w:rFonts w:ascii="GHEA Grapalat" w:hAnsi="GHEA Grapalat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6F1F6" wp14:editId="658D2F26">
                <wp:simplePos x="0" y="0"/>
                <wp:positionH relativeFrom="page">
                  <wp:align>center</wp:align>
                </wp:positionH>
                <wp:positionV relativeFrom="paragraph">
                  <wp:posOffset>269240</wp:posOffset>
                </wp:positionV>
                <wp:extent cx="6715125" cy="0"/>
                <wp:effectExtent l="0" t="19050" r="28575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627DC" id="Прямая соединительная линия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1.2pt" to="528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" strokeweight="2.75pt">
                <v:stroke linestyle="thinThick"/>
                <w10:wrap anchorx="page"/>
              </v:line>
            </w:pict>
          </mc:Fallback>
        </mc:AlternateConten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ՎԱՐՉԱԿԱՆ ՇՐՋԱՆՆԵՐԻ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ԲԱԺԻՆ</w:t>
      </w:r>
    </w:p>
    <w:p w:rsidR="00072DCE" w:rsidRPr="00100723" w:rsidRDefault="00072DCE" w:rsidP="00B03FD9">
      <w:pPr>
        <w:spacing w:before="60"/>
        <w:ind w:left="-576" w:right="-432" w:firstLine="568"/>
        <w:jc w:val="right"/>
        <w:rPr>
          <w:rFonts w:ascii="GHEA Grapalat" w:hAnsi="GHEA Grapalat"/>
          <w:b/>
          <w:sz w:val="10"/>
          <w:szCs w:val="10"/>
          <w:lang w:val="hy-AM"/>
        </w:rPr>
      </w:pPr>
    </w:p>
    <w:p w:rsidR="00072DCE" w:rsidRPr="00100723" w:rsidRDefault="00072DCE" w:rsidP="00B03FD9">
      <w:pPr>
        <w:spacing w:line="276" w:lineRule="auto"/>
        <w:ind w:left="-576" w:right="-432"/>
        <w:jc w:val="center"/>
        <w:rPr>
          <w:rFonts w:ascii="GHEA Grapalat" w:hAnsi="GHEA Grapalat"/>
          <w:sz w:val="18"/>
          <w:szCs w:val="18"/>
          <w:lang w:val="af-ZA"/>
        </w:rPr>
      </w:pPr>
      <w:r w:rsidRPr="00100723">
        <w:rPr>
          <w:rFonts w:ascii="GHEA Grapalat" w:hAnsi="GHEA Grapalat"/>
          <w:sz w:val="18"/>
          <w:szCs w:val="18"/>
          <w:lang w:val="hy-AM"/>
        </w:rPr>
        <w:t>Թիվ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  </w:t>
      </w:r>
      <w:r w:rsidRPr="00100723">
        <w:rPr>
          <w:rFonts w:ascii="GHEA Grapalat" w:hAnsi="GHEA Grapalat"/>
          <w:sz w:val="18"/>
          <w:szCs w:val="18"/>
          <w:lang w:val="hy-AM"/>
        </w:rPr>
        <w:t>ԵԼ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  _________ / 07</w:t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    </w:t>
      </w:r>
      <w:r w:rsidRPr="00100723">
        <w:rPr>
          <w:rFonts w:ascii="GHEA Grapalat" w:hAnsi="GHEA Grapalat"/>
          <w:sz w:val="18"/>
          <w:szCs w:val="18"/>
          <w:lang w:val="hy-AM"/>
        </w:rPr>
        <w:t>ք</w:t>
      </w:r>
      <w:r w:rsidRPr="00100723">
        <w:rPr>
          <w:rFonts w:ascii="GHEA Grapalat" w:hAnsi="GHEA Grapalat"/>
          <w:sz w:val="18"/>
          <w:szCs w:val="18"/>
          <w:lang w:val="af-ZA"/>
        </w:rPr>
        <w:t>.</w:t>
      </w:r>
      <w:r w:rsidRPr="00100723">
        <w:rPr>
          <w:rFonts w:ascii="GHEA Grapalat" w:hAnsi="GHEA Grapalat"/>
          <w:sz w:val="18"/>
          <w:szCs w:val="18"/>
          <w:lang w:val="hy-AM"/>
        </w:rPr>
        <w:t>Երևան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100723">
        <w:rPr>
          <w:rFonts w:ascii="GHEA Grapalat" w:hAnsi="GHEA Grapalat"/>
          <w:sz w:val="18"/>
          <w:szCs w:val="18"/>
          <w:lang w:val="hy-AM"/>
        </w:rPr>
        <w:t>Հալաբյան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 41</w:t>
      </w:r>
      <w:r w:rsidRPr="00100723">
        <w:rPr>
          <w:rFonts w:ascii="GHEA Grapalat" w:hAnsi="GHEA Grapalat"/>
          <w:sz w:val="18"/>
          <w:szCs w:val="18"/>
          <w:lang w:val="hy-AM"/>
        </w:rPr>
        <w:t>ա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100723">
        <w:rPr>
          <w:rFonts w:ascii="GHEA Grapalat" w:hAnsi="GHEA Grapalat"/>
          <w:sz w:val="18"/>
          <w:szCs w:val="18"/>
          <w:lang w:val="hy-AM"/>
        </w:rPr>
        <w:t>Հեռ</w:t>
      </w:r>
      <w:r w:rsidRPr="00100723">
        <w:rPr>
          <w:rFonts w:ascii="GHEA Grapalat" w:hAnsi="GHEA Grapalat"/>
          <w:sz w:val="18"/>
          <w:szCs w:val="18"/>
          <w:lang w:val="af-ZA"/>
        </w:rPr>
        <w:t>./060/713-456/</w:t>
      </w:r>
    </w:p>
    <w:p w:rsidR="00072DCE" w:rsidRPr="00100723" w:rsidRDefault="00072DCE" w:rsidP="00B03FD9">
      <w:pPr>
        <w:spacing w:line="276" w:lineRule="auto"/>
        <w:ind w:left="-576" w:right="-432"/>
        <w:jc w:val="center"/>
        <w:rPr>
          <w:rFonts w:ascii="GHEA Grapalat" w:hAnsi="GHEA Grapalat"/>
          <w:sz w:val="18"/>
          <w:szCs w:val="18"/>
          <w:lang w:val="af-ZA"/>
        </w:rPr>
      </w:pPr>
      <w:r w:rsidRPr="00100723">
        <w:rPr>
          <w:rFonts w:ascii="GHEA Grapalat" w:hAnsi="GHEA Grapalat"/>
          <w:sz w:val="18"/>
          <w:szCs w:val="18"/>
          <w:lang w:val="af-ZA"/>
        </w:rPr>
        <w:t>_____ /_____ / 2021</w:t>
      </w:r>
      <w:r w:rsidRPr="00100723">
        <w:rPr>
          <w:rFonts w:ascii="GHEA Grapalat" w:hAnsi="GHEA Grapalat"/>
          <w:sz w:val="18"/>
          <w:szCs w:val="18"/>
        </w:rPr>
        <w:t>թ</w:t>
      </w:r>
      <w:r w:rsidRPr="00100723">
        <w:rPr>
          <w:rFonts w:ascii="GHEA Grapalat" w:hAnsi="GHEA Grapalat"/>
          <w:sz w:val="18"/>
          <w:szCs w:val="18"/>
          <w:lang w:val="af-ZA"/>
        </w:rPr>
        <w:t>.</w:t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</w:t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           </w:t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       </w:t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proofErr w:type="spellStart"/>
      <w:proofErr w:type="gramStart"/>
      <w:r w:rsidRPr="00100723">
        <w:rPr>
          <w:rFonts w:ascii="GHEA Grapalat" w:hAnsi="GHEA Grapalat" w:cs="Sylfaen"/>
          <w:bCs/>
          <w:sz w:val="18"/>
          <w:szCs w:val="18"/>
        </w:rPr>
        <w:t>Էլ</w:t>
      </w:r>
      <w:proofErr w:type="spellEnd"/>
      <w:r w:rsidRPr="00100723">
        <w:rPr>
          <w:rFonts w:ascii="GHEA Grapalat" w:hAnsi="GHEA Grapalat" w:cs="Sylfaen"/>
          <w:bCs/>
          <w:sz w:val="18"/>
          <w:szCs w:val="18"/>
          <w:lang w:val="af-ZA"/>
        </w:rPr>
        <w:t>.</w:t>
      </w:r>
      <w:proofErr w:type="spellStart"/>
      <w:r w:rsidRPr="00100723">
        <w:rPr>
          <w:rFonts w:ascii="GHEA Grapalat" w:hAnsi="GHEA Grapalat" w:cs="Sylfaen"/>
          <w:bCs/>
          <w:sz w:val="18"/>
          <w:szCs w:val="18"/>
        </w:rPr>
        <w:t>փոստ</w:t>
      </w:r>
      <w:proofErr w:type="spellEnd"/>
      <w:proofErr w:type="gramEnd"/>
      <w:r w:rsidRPr="00100723">
        <w:rPr>
          <w:rFonts w:ascii="GHEA Grapalat" w:hAnsi="GHEA Grapalat" w:cs="Sylfaen"/>
          <w:bCs/>
          <w:sz w:val="18"/>
          <w:szCs w:val="18"/>
          <w:lang w:val="af-ZA"/>
        </w:rPr>
        <w:t xml:space="preserve"> Avan@harkadir.am</w:t>
      </w:r>
    </w:p>
    <w:p w:rsidR="00072DCE" w:rsidRPr="00100723" w:rsidRDefault="00072DCE" w:rsidP="00B03FD9">
      <w:pPr>
        <w:tabs>
          <w:tab w:val="center" w:pos="4513"/>
          <w:tab w:val="right" w:pos="9026"/>
        </w:tabs>
        <w:ind w:left="-576" w:right="-432"/>
        <w:jc w:val="right"/>
        <w:rPr>
          <w:rFonts w:ascii="GHEA Grapalat" w:hAnsi="GHEA Grapalat" w:cs="Sylfaen"/>
          <w:b/>
          <w:spacing w:val="20"/>
          <w:sz w:val="22"/>
          <w:szCs w:val="22"/>
          <w:lang w:val="hy-AM"/>
        </w:rPr>
      </w:pPr>
    </w:p>
    <w:p w:rsidR="00072DCE" w:rsidRPr="00F17D5A" w:rsidRDefault="00F17D5A" w:rsidP="00B03FD9">
      <w:pPr>
        <w:tabs>
          <w:tab w:val="center" w:pos="4513"/>
          <w:tab w:val="right" w:pos="9026"/>
        </w:tabs>
        <w:ind w:left="-576" w:right="-432"/>
        <w:jc w:val="right"/>
        <w:rPr>
          <w:rFonts w:ascii="GHEA Grapalat" w:hAnsi="GHEA Grapalat" w:cs="Sylfaen"/>
          <w:b/>
          <w:spacing w:val="20"/>
          <w:sz w:val="23"/>
          <w:szCs w:val="23"/>
          <w:lang w:val="hy-AM"/>
        </w:rPr>
      </w:pPr>
      <w:r w:rsidRPr="00F17D5A">
        <w:rPr>
          <w:rFonts w:ascii="GHEA Grapalat" w:hAnsi="GHEA Grapalat" w:cs="Sylfaen"/>
          <w:b/>
          <w:spacing w:val="20"/>
          <w:sz w:val="23"/>
          <w:szCs w:val="23"/>
          <w:lang w:val="hy-AM"/>
        </w:rPr>
        <w:t>Տիգրան Մինասի Միքայելյան</w:t>
      </w:r>
    </w:p>
    <w:p w:rsidR="00072DCE" w:rsidRPr="00100723" w:rsidRDefault="00072DCE" w:rsidP="00B03FD9">
      <w:pPr>
        <w:tabs>
          <w:tab w:val="center" w:pos="4513"/>
          <w:tab w:val="right" w:pos="9026"/>
        </w:tabs>
        <w:ind w:left="-576" w:right="-432"/>
        <w:jc w:val="right"/>
        <w:rPr>
          <w:rFonts w:ascii="GHEA Grapalat" w:hAnsi="GHEA Grapalat" w:cs="Arial"/>
          <w:sz w:val="20"/>
          <w:szCs w:val="22"/>
          <w:lang w:val="hy-AM"/>
        </w:rPr>
      </w:pPr>
      <w:r w:rsidRPr="00100723">
        <w:rPr>
          <w:rFonts w:ascii="GHEA Grapalat" w:hAnsi="GHEA Grapalat"/>
          <w:sz w:val="20"/>
          <w:szCs w:val="22"/>
          <w:lang w:val="hy-AM"/>
        </w:rPr>
        <w:t xml:space="preserve">/ք.Երևան, </w:t>
      </w:r>
      <w:r w:rsidR="00F17D5A" w:rsidRPr="00F17D5A">
        <w:rPr>
          <w:rFonts w:ascii="GHEA Grapalat" w:hAnsi="GHEA Grapalat"/>
          <w:sz w:val="20"/>
          <w:szCs w:val="22"/>
          <w:lang w:val="hy-AM"/>
        </w:rPr>
        <w:t>Բորյան փ., 6շ., բն.7</w:t>
      </w:r>
      <w:r w:rsidRPr="00100723">
        <w:rPr>
          <w:rFonts w:ascii="GHEA Grapalat" w:hAnsi="GHEA Grapalat" w:cs="Arial"/>
          <w:sz w:val="20"/>
          <w:szCs w:val="22"/>
          <w:lang w:val="hy-AM"/>
        </w:rPr>
        <w:t>/</w:t>
      </w:r>
    </w:p>
    <w:p w:rsidR="00072DCE" w:rsidRDefault="00072DCE" w:rsidP="00B03FD9">
      <w:pPr>
        <w:ind w:left="-576" w:right="-432" w:firstLine="568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:rsidR="00072DCE" w:rsidRPr="00100723" w:rsidRDefault="00072DCE" w:rsidP="00B03FD9">
      <w:pPr>
        <w:ind w:left="-576" w:right="-432" w:firstLine="568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:rsidR="00072DCE" w:rsidRPr="00100723" w:rsidRDefault="00072DCE" w:rsidP="00B03FD9">
      <w:pPr>
        <w:ind w:left="-576" w:right="-432" w:firstLine="568"/>
        <w:jc w:val="right"/>
        <w:rPr>
          <w:rFonts w:ascii="GHEA Grapalat" w:hAnsi="GHEA Grapalat" w:cs="Sylfaen"/>
          <w:b/>
          <w:spacing w:val="20"/>
          <w:sz w:val="23"/>
          <w:szCs w:val="23"/>
          <w:lang w:val="hy-AM"/>
        </w:rPr>
      </w:pPr>
      <w:r w:rsidRPr="00100723">
        <w:rPr>
          <w:rFonts w:ascii="GHEA Grapalat" w:hAnsi="GHEA Grapalat" w:cs="Sylfaen"/>
          <w:b/>
          <w:spacing w:val="20"/>
          <w:sz w:val="23"/>
          <w:szCs w:val="23"/>
          <w:lang w:val="hy-AM"/>
        </w:rPr>
        <w:t></w:t>
      </w:r>
      <w:r w:rsidRPr="00072DCE">
        <w:rPr>
          <w:rFonts w:ascii="GHEA Grapalat" w:hAnsi="GHEA Grapalat" w:cs="Sylfaen"/>
          <w:b/>
          <w:spacing w:val="20"/>
          <w:sz w:val="23"/>
          <w:szCs w:val="23"/>
          <w:lang w:val="hy-AM"/>
        </w:rPr>
        <w:t>ՎՏԲ-Հայաստան բանկ</w:t>
      </w:r>
      <w:r w:rsidRPr="00100723">
        <w:rPr>
          <w:rFonts w:ascii="GHEA Grapalat" w:hAnsi="GHEA Grapalat" w:cs="Sylfaen"/>
          <w:b/>
          <w:spacing w:val="20"/>
          <w:sz w:val="23"/>
          <w:szCs w:val="23"/>
          <w:lang w:val="hy-AM"/>
        </w:rPr>
        <w:t> ՓԲԸ</w:t>
      </w:r>
    </w:p>
    <w:p w:rsidR="00072DCE" w:rsidRPr="00100723" w:rsidRDefault="00072DCE" w:rsidP="00B03FD9">
      <w:pPr>
        <w:ind w:left="-576" w:right="-432" w:firstLine="568"/>
        <w:jc w:val="right"/>
        <w:rPr>
          <w:rFonts w:ascii="GHEA Grapalat" w:hAnsi="GHEA Grapalat"/>
          <w:sz w:val="20"/>
          <w:szCs w:val="20"/>
          <w:lang w:val="hy-AM"/>
        </w:rPr>
      </w:pPr>
      <w:r w:rsidRPr="00100723">
        <w:rPr>
          <w:rFonts w:ascii="GHEA Grapalat" w:hAnsi="GHEA Grapalat" w:cs="Sylfaen"/>
          <w:spacing w:val="20"/>
          <w:sz w:val="20"/>
          <w:szCs w:val="20"/>
          <w:lang w:val="hy-AM"/>
        </w:rPr>
        <w:t>/ք.Երևան,</w:t>
      </w:r>
      <w:r w:rsidRPr="00072DCE">
        <w:rPr>
          <w:rFonts w:ascii="GHEA Grapalat" w:hAnsi="GHEA Grapalat" w:cs="Sylfaen"/>
          <w:spacing w:val="20"/>
          <w:sz w:val="20"/>
          <w:szCs w:val="20"/>
          <w:lang w:val="hy-AM"/>
        </w:rPr>
        <w:t xml:space="preserve"> Մոսկովյան 35</w:t>
      </w:r>
      <w:r w:rsidRPr="00100723">
        <w:rPr>
          <w:rFonts w:ascii="GHEA Grapalat" w:hAnsi="GHEA Grapalat" w:cs="Sylfaen"/>
          <w:spacing w:val="20"/>
          <w:sz w:val="20"/>
          <w:szCs w:val="20"/>
          <w:lang w:val="hy-AM"/>
        </w:rPr>
        <w:t>/</w:t>
      </w:r>
    </w:p>
    <w:p w:rsidR="00072DCE" w:rsidRDefault="00072DCE" w:rsidP="00B03FD9">
      <w:pPr>
        <w:ind w:left="-576" w:right="-432" w:firstLine="568"/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072DCE" w:rsidRPr="00F17D5A" w:rsidRDefault="00072DCE" w:rsidP="00B03FD9">
      <w:pPr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F17D5A">
        <w:rPr>
          <w:rFonts w:ascii="GHEA Grapalat" w:hAnsi="GHEA Grapalat"/>
          <w:sz w:val="23"/>
          <w:szCs w:val="23"/>
          <w:lang w:val="hy-AM"/>
        </w:rPr>
        <w:t xml:space="preserve">Կից  Ձեզ է ուղարկվում թիվ </w:t>
      </w:r>
      <w:r w:rsidR="00F17D5A" w:rsidRPr="00F17D5A">
        <w:rPr>
          <w:rFonts w:ascii="GHEA Grapalat" w:hAnsi="GHEA Grapalat"/>
          <w:sz w:val="23"/>
          <w:szCs w:val="23"/>
          <w:lang w:val="hy-AM"/>
        </w:rPr>
        <w:t>04731524</w:t>
      </w:r>
      <w:r w:rsidRPr="00F17D5A">
        <w:rPr>
          <w:rFonts w:ascii="GHEA Grapalat" w:hAnsi="GHEA Grapalat"/>
          <w:sz w:val="23"/>
          <w:szCs w:val="23"/>
          <w:lang w:val="hy-AM"/>
        </w:rPr>
        <w:t xml:space="preserve"> կատարողական վարույթը կասեցնելու մասին  </w:t>
      </w:r>
      <w:r w:rsidR="00F17D5A" w:rsidRPr="00F17D5A">
        <w:rPr>
          <w:rFonts w:ascii="GHEA Grapalat" w:hAnsi="GHEA Grapalat"/>
          <w:sz w:val="23"/>
          <w:szCs w:val="23"/>
          <w:lang w:val="hy-AM"/>
        </w:rPr>
        <w:t>24</w:t>
      </w:r>
      <w:r w:rsidRPr="00F17D5A">
        <w:rPr>
          <w:rFonts w:ascii="GHEA Grapalat" w:hAnsi="GHEA Grapalat"/>
          <w:sz w:val="23"/>
          <w:szCs w:val="23"/>
          <w:lang w:val="hy-AM"/>
        </w:rPr>
        <w:t>.0</w:t>
      </w:r>
      <w:r w:rsidR="00AE695C" w:rsidRPr="00F17D5A">
        <w:rPr>
          <w:rFonts w:ascii="GHEA Grapalat" w:hAnsi="GHEA Grapalat"/>
          <w:sz w:val="23"/>
          <w:szCs w:val="23"/>
          <w:lang w:val="hy-AM"/>
        </w:rPr>
        <w:t>8</w:t>
      </w:r>
      <w:r w:rsidRPr="00F17D5A">
        <w:rPr>
          <w:rFonts w:ascii="GHEA Grapalat" w:hAnsi="GHEA Grapalat"/>
          <w:sz w:val="23"/>
          <w:szCs w:val="23"/>
          <w:lang w:val="hy-AM"/>
        </w:rPr>
        <w:t>.2021թ. որոշումը։</w:t>
      </w:r>
    </w:p>
    <w:p w:rsidR="00072DCE" w:rsidRPr="00F17D5A" w:rsidRDefault="00072DCE" w:rsidP="00B03FD9">
      <w:pPr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F17D5A">
        <w:rPr>
          <w:rFonts w:ascii="GHEA Grapalat" w:hAnsi="GHEA Grapalat"/>
          <w:sz w:val="23"/>
          <w:szCs w:val="23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:rsidR="00072DCE" w:rsidRPr="00F17D5A" w:rsidRDefault="00072DCE" w:rsidP="00B03FD9">
      <w:pPr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F17D5A">
        <w:rPr>
          <w:rFonts w:ascii="GHEA Grapalat" w:hAnsi="GHEA Grapalat"/>
          <w:sz w:val="23"/>
          <w:szCs w:val="23"/>
          <w:lang w:val="hy-AM"/>
        </w:rPr>
        <w:t>Կատարողական վարույթը կասեցնելու մասին որոշման կայացման օրվանից սկսած 90-օրյա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072DCE" w:rsidRPr="00F17D5A" w:rsidRDefault="00072DCE" w:rsidP="00B03FD9">
      <w:pPr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F17D5A">
        <w:rPr>
          <w:rFonts w:ascii="GHEA Grapalat" w:hAnsi="GHEA Grapalat"/>
          <w:sz w:val="23"/>
          <w:szCs w:val="23"/>
          <w:lang w:val="hy-AM"/>
        </w:rPr>
        <w:t>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072DCE" w:rsidRPr="00F17D5A" w:rsidRDefault="00072DCE" w:rsidP="00B03FD9">
      <w:pPr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F17D5A">
        <w:rPr>
          <w:rFonts w:ascii="GHEA Grapalat" w:hAnsi="GHEA Grapalat"/>
          <w:sz w:val="23"/>
          <w:szCs w:val="23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ՀՀ օրենքի 37-րդ հոդվածի 8-րդ կետի հիմքով կատարողական վարույթը 90-օրյա ժամկետով կասեցնելու մասին բոլոր որոշումները հրապարակվում են </w:t>
      </w:r>
      <w:r w:rsidRPr="00F17D5A">
        <w:rPr>
          <w:rFonts w:ascii="GHEA Grapalat" w:hAnsi="GHEA Grapalat"/>
          <w:b/>
          <w:sz w:val="23"/>
          <w:szCs w:val="23"/>
          <w:u w:val="single"/>
          <w:lang w:val="hy-AM"/>
        </w:rPr>
        <w:t>www.azdarar.am</w:t>
      </w:r>
      <w:r w:rsidRPr="00F17D5A">
        <w:rPr>
          <w:rFonts w:ascii="GHEA Grapalat" w:hAnsi="GHEA Grapalat"/>
          <w:sz w:val="23"/>
          <w:szCs w:val="23"/>
          <w:lang w:val="hy-AM"/>
        </w:rPr>
        <w:t xml:space="preserve"> ինտերնետային կայքում։</w:t>
      </w:r>
    </w:p>
    <w:p w:rsidR="00072DCE" w:rsidRPr="00F17D5A" w:rsidRDefault="00072DCE" w:rsidP="00B03FD9">
      <w:pPr>
        <w:ind w:left="-576" w:right="-432" w:firstLine="568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F17D5A">
        <w:rPr>
          <w:rFonts w:ascii="GHEA Grapalat" w:hAnsi="GHEA Grapalat"/>
          <w:sz w:val="23"/>
          <w:szCs w:val="23"/>
          <w:lang w:val="hy-AM"/>
        </w:rPr>
        <w:t>Առդիր որոշումը՝  «1» թերթ:</w:t>
      </w:r>
    </w:p>
    <w:p w:rsidR="00072DCE" w:rsidRPr="00F17D5A" w:rsidRDefault="00072DCE" w:rsidP="00B03FD9">
      <w:pPr>
        <w:pStyle w:val="BodyTextIndent3"/>
        <w:spacing w:after="0" w:line="192" w:lineRule="auto"/>
        <w:ind w:left="-576" w:right="-432"/>
        <w:jc w:val="both"/>
        <w:rPr>
          <w:rFonts w:ascii="GHEA Grapalat" w:hAnsi="GHEA Grapalat"/>
          <w:sz w:val="23"/>
          <w:szCs w:val="23"/>
          <w:lang w:val="hy-AM"/>
        </w:rPr>
      </w:pPr>
    </w:p>
    <w:p w:rsidR="00F17D5A" w:rsidRPr="00F17D5A" w:rsidRDefault="00F17D5A" w:rsidP="00F17D5A">
      <w:pPr>
        <w:ind w:left="-426" w:right="-426" w:firstLine="568"/>
        <w:jc w:val="both"/>
        <w:rPr>
          <w:rFonts w:ascii="GHEA Grapalat" w:hAnsi="GHEA Grapalat"/>
          <w:sz w:val="23"/>
          <w:szCs w:val="23"/>
          <w:lang w:val="hy-AM" w:eastAsia="en-GB"/>
        </w:rPr>
      </w:pPr>
      <w:r w:rsidRPr="00F17D5A">
        <w:rPr>
          <w:rFonts w:ascii="GHEA Grapalat" w:hAnsi="GHEA Grapalat"/>
          <w:sz w:val="23"/>
          <w:szCs w:val="23"/>
          <w:lang w:val="hy-AM" w:eastAsia="en-GB"/>
        </w:rPr>
        <w:t>Հարգանքով՝</w:t>
      </w:r>
    </w:p>
    <w:p w:rsidR="00F17D5A" w:rsidRPr="00F17D5A" w:rsidRDefault="00F17D5A" w:rsidP="00F17D5A">
      <w:pPr>
        <w:ind w:left="-426" w:right="-426" w:firstLine="568"/>
        <w:jc w:val="both"/>
        <w:rPr>
          <w:rFonts w:ascii="GHEA Grapalat" w:hAnsi="GHEA Grapalat"/>
          <w:sz w:val="23"/>
          <w:szCs w:val="23"/>
          <w:lang w:val="hy-AM" w:eastAsia="en-GB"/>
        </w:rPr>
      </w:pPr>
    </w:p>
    <w:p w:rsidR="00F17D5A" w:rsidRPr="00F17D5A" w:rsidRDefault="00F17D5A" w:rsidP="00F17D5A">
      <w:pPr>
        <w:ind w:left="-426" w:right="-426" w:firstLine="568"/>
        <w:jc w:val="both"/>
        <w:rPr>
          <w:rFonts w:ascii="GHEA Grapalat" w:hAnsi="GHEA Grapalat"/>
          <w:b/>
          <w:color w:val="000000" w:themeColor="text1"/>
          <w:sz w:val="23"/>
          <w:szCs w:val="23"/>
          <w:lang w:val="hy-AM"/>
        </w:rPr>
      </w:pPr>
      <w:r w:rsidRPr="00F17D5A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 xml:space="preserve">Բաժնի պետ </w:t>
      </w:r>
    </w:p>
    <w:p w:rsidR="00F17D5A" w:rsidRPr="00F17D5A" w:rsidRDefault="00F17D5A" w:rsidP="00F17D5A">
      <w:pPr>
        <w:ind w:left="-426" w:right="-426" w:firstLine="568"/>
        <w:rPr>
          <w:rFonts w:ascii="GHEA Grapalat" w:hAnsi="GHEA Grapalat"/>
          <w:b/>
          <w:color w:val="000000" w:themeColor="text1"/>
          <w:sz w:val="23"/>
          <w:szCs w:val="23"/>
          <w:lang w:val="hy-AM"/>
        </w:rPr>
      </w:pPr>
      <w:r w:rsidRPr="00F17D5A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>Արդարադատության գնդապետ</w:t>
      </w:r>
      <w:r w:rsidRPr="00F17D5A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Pr="00F17D5A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Pr="00F17D5A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Pr="00F17D5A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  <w:t xml:space="preserve"> </w:t>
      </w:r>
      <w:r w:rsidRPr="00F17D5A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  <w:t xml:space="preserve">  Մ. Խուրշուդյան</w:t>
      </w:r>
    </w:p>
    <w:p w:rsidR="00F17D5A" w:rsidRPr="00A91859" w:rsidRDefault="00F17D5A" w:rsidP="00F17D5A">
      <w:pPr>
        <w:spacing w:line="276" w:lineRule="auto"/>
        <w:ind w:left="-426" w:right="-426" w:firstLine="568"/>
        <w:rPr>
          <w:rFonts w:ascii="GHEA Grapalat" w:hAnsi="GHEA Grapalat" w:cs="Sylfaen"/>
          <w:sz w:val="10"/>
          <w:szCs w:val="10"/>
          <w:lang w:val="af-ZA"/>
        </w:rPr>
      </w:pPr>
    </w:p>
    <w:p w:rsidR="00F17D5A" w:rsidRPr="00A91859" w:rsidRDefault="00F17D5A" w:rsidP="00F17D5A">
      <w:pPr>
        <w:spacing w:line="276" w:lineRule="auto"/>
        <w:ind w:left="-426" w:right="-426" w:firstLine="568"/>
        <w:rPr>
          <w:rFonts w:ascii="GHEA Grapalat" w:hAnsi="GHEA Grapalat" w:cs="Sylfaen"/>
          <w:b/>
          <w:sz w:val="16"/>
          <w:szCs w:val="16"/>
          <w:lang w:val="af-ZA"/>
        </w:rPr>
      </w:pPr>
      <w:r w:rsidRPr="00A91859">
        <w:rPr>
          <w:rFonts w:ascii="GHEA Grapalat" w:hAnsi="GHEA Grapalat" w:cs="Sylfaen"/>
          <w:b/>
          <w:sz w:val="16"/>
          <w:szCs w:val="16"/>
          <w:lang w:val="hy-AM"/>
        </w:rPr>
        <w:t>Կատարող</w:t>
      </w:r>
      <w:r w:rsidRPr="00A91859">
        <w:rPr>
          <w:rFonts w:ascii="GHEA Grapalat" w:hAnsi="GHEA Grapalat" w:cs="GHEA Grapalat"/>
          <w:b/>
          <w:sz w:val="16"/>
          <w:szCs w:val="16"/>
          <w:lang w:val="hy-AM"/>
        </w:rPr>
        <w:t>՝</w:t>
      </w:r>
      <w:r w:rsidRPr="00A91859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proofErr w:type="spellStart"/>
      <w:r w:rsidRPr="00A91859">
        <w:rPr>
          <w:rFonts w:ascii="GHEA Grapalat" w:hAnsi="GHEA Grapalat" w:cs="Sylfaen"/>
          <w:b/>
          <w:sz w:val="16"/>
          <w:szCs w:val="16"/>
          <w:lang w:val="en-US"/>
        </w:rPr>
        <w:t>Արմենուհի</w:t>
      </w:r>
      <w:proofErr w:type="spellEnd"/>
      <w:r w:rsidRPr="00A91859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proofErr w:type="spellStart"/>
      <w:r w:rsidRPr="00A91859">
        <w:rPr>
          <w:rFonts w:ascii="GHEA Grapalat" w:hAnsi="GHEA Grapalat" w:cs="Sylfaen"/>
          <w:b/>
          <w:sz w:val="16"/>
          <w:szCs w:val="16"/>
          <w:lang w:val="en-US"/>
        </w:rPr>
        <w:t>Մելքոնյան</w:t>
      </w:r>
      <w:proofErr w:type="spellEnd"/>
      <w:r w:rsidRPr="00A91859">
        <w:rPr>
          <w:rFonts w:ascii="GHEA Grapalat" w:hAnsi="GHEA Grapalat" w:cs="Sylfaen"/>
          <w:b/>
          <w:sz w:val="16"/>
          <w:szCs w:val="16"/>
          <w:lang w:val="af-ZA"/>
        </w:rPr>
        <w:t>,</w:t>
      </w:r>
    </w:p>
    <w:p w:rsidR="00F17D5A" w:rsidRPr="00A91859" w:rsidRDefault="00F17D5A" w:rsidP="00F17D5A">
      <w:pPr>
        <w:spacing w:line="276" w:lineRule="auto"/>
        <w:ind w:left="-426" w:right="-426" w:firstLine="568"/>
        <w:rPr>
          <w:rFonts w:ascii="GHEA Grapalat" w:hAnsi="GHEA Grapalat" w:cs="Sylfaen"/>
          <w:b/>
          <w:sz w:val="16"/>
          <w:szCs w:val="16"/>
          <w:lang w:val="hy-AM"/>
        </w:rPr>
      </w:pPr>
      <w:r w:rsidRPr="00A91859">
        <w:rPr>
          <w:rFonts w:ascii="GHEA Grapalat" w:hAnsi="GHEA Grapalat" w:cs="Sylfaen"/>
          <w:b/>
          <w:sz w:val="16"/>
          <w:szCs w:val="16"/>
          <w:lang w:val="hy-AM"/>
        </w:rPr>
        <w:t xml:space="preserve">նույն բաժնի </w:t>
      </w:r>
      <w:r w:rsidRPr="00A91859">
        <w:rPr>
          <w:rFonts w:ascii="GHEA Grapalat" w:hAnsi="GHEA Grapalat"/>
          <w:b/>
          <w:sz w:val="16"/>
          <w:szCs w:val="16"/>
          <w:lang w:val="hy-AM"/>
        </w:rPr>
        <w:t xml:space="preserve"> հարկադիր կատարող</w:t>
      </w:r>
    </w:p>
    <w:p w:rsidR="00F17D5A" w:rsidRPr="00A91859" w:rsidRDefault="00F17D5A" w:rsidP="00F17D5A">
      <w:pPr>
        <w:tabs>
          <w:tab w:val="left" w:pos="2355"/>
        </w:tabs>
        <w:ind w:left="-426" w:right="-426" w:firstLine="568"/>
        <w:rPr>
          <w:lang w:val="hy-AM"/>
        </w:rPr>
      </w:pPr>
      <w:r w:rsidRPr="00A91859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հեռ</w:t>
      </w:r>
      <w:r w:rsidRPr="00A91859">
        <w:rPr>
          <w:rFonts w:ascii="GHEA Grapalat" w:hAnsi="GHEA Grapalat" w:cs="Sylfaen"/>
          <w:b/>
          <w:color w:val="000000" w:themeColor="text1"/>
          <w:sz w:val="16"/>
          <w:szCs w:val="16"/>
          <w:lang w:val="af-ZA"/>
        </w:rPr>
        <w:t>./060/713-456/00213/</w:t>
      </w:r>
    </w:p>
    <w:p w:rsidR="00F17D5A" w:rsidRDefault="00F17D5A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b/>
          <w:sz w:val="28"/>
          <w:lang w:val="hy-AM"/>
        </w:rPr>
      </w:pPr>
    </w:p>
    <w:p w:rsidR="00072DCE" w:rsidRPr="002E4D5C" w:rsidRDefault="00072DCE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b/>
          <w:sz w:val="25"/>
          <w:szCs w:val="25"/>
          <w:lang w:val="hy-AM" w:eastAsia="en-US"/>
        </w:rPr>
      </w:pPr>
      <w:r w:rsidRPr="002E4D5C">
        <w:rPr>
          <w:rFonts w:ascii="GHEA Grapalat" w:hAnsi="GHEA Grapalat"/>
          <w:b/>
          <w:sz w:val="25"/>
          <w:szCs w:val="25"/>
          <w:lang w:val="hy-AM"/>
        </w:rPr>
        <w:lastRenderedPageBreak/>
        <w:t>Ո Ր Ո Շ ՈՒ Մ</w:t>
      </w:r>
    </w:p>
    <w:p w:rsidR="00072DCE" w:rsidRPr="002E4D5C" w:rsidRDefault="00072DCE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2E4D5C">
        <w:rPr>
          <w:rFonts w:ascii="GHEA Grapalat" w:hAnsi="GHEA Grapalat"/>
          <w:b/>
          <w:sz w:val="25"/>
          <w:szCs w:val="25"/>
          <w:lang w:val="hy-AM"/>
        </w:rPr>
        <w:t>ԿԱՏԱՐՈՂԱԿԱՆ ՎԱՐՈՒՅԹԸ ԿԱՍԵՑՆԵԼՈՒ ՄԱՍԻՆ</w:t>
      </w:r>
    </w:p>
    <w:p w:rsidR="00072DCE" w:rsidRPr="002E4D5C" w:rsidRDefault="00072DCE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b/>
          <w:sz w:val="22"/>
          <w:szCs w:val="25"/>
          <w:lang w:val="hy-AM"/>
        </w:rPr>
      </w:pPr>
    </w:p>
    <w:p w:rsidR="00072DCE" w:rsidRPr="00100723" w:rsidRDefault="00F17D5A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sz w:val="23"/>
          <w:szCs w:val="23"/>
          <w:lang w:val="en-US"/>
        </w:rPr>
        <w:t>24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>.0</w:t>
      </w:r>
      <w:r w:rsidR="000611E2" w:rsidRPr="00011978">
        <w:rPr>
          <w:rFonts w:ascii="GHEA Grapalat" w:hAnsi="GHEA Grapalat"/>
          <w:sz w:val="23"/>
          <w:szCs w:val="23"/>
          <w:lang w:val="hy-AM"/>
        </w:rPr>
        <w:t>8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>.2021թ.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  <w:t xml:space="preserve">                       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  <w:t xml:space="preserve"> ք. Երևան</w:t>
      </w:r>
    </w:p>
    <w:p w:rsidR="00072DCE" w:rsidRPr="00100723" w:rsidRDefault="00072DCE" w:rsidP="00B03FD9">
      <w:pPr>
        <w:spacing w:line="276" w:lineRule="auto"/>
        <w:ind w:left="-576" w:right="-432" w:firstLine="568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Հարկադիր կատարումն ապահովող  ծառայության Երևան քաղաքի Ավան, Նոր Նորք և Քանաքեռ-Զեյթուն վարչական շրջանների բաժնի հարկադիր կատարող, արդարադատության լեյտենանտ՝ Արմենուհի Մելքոնյանս ուսումնասիրելով </w:t>
      </w:r>
      <w:r w:rsidR="00F17D5A" w:rsidRPr="00F17D5A">
        <w:rPr>
          <w:rFonts w:ascii="GHEA Grapalat" w:hAnsi="GHEA Grapalat" w:cs="Sylfaen"/>
          <w:sz w:val="23"/>
          <w:szCs w:val="23"/>
          <w:lang w:val="hy-AM"/>
        </w:rPr>
        <w:t>30</w:t>
      </w:r>
      <w:r w:rsidRPr="00100723">
        <w:rPr>
          <w:rFonts w:ascii="GHEA Grapalat" w:hAnsi="GHEA Grapalat" w:cs="Sylfaen"/>
          <w:sz w:val="23"/>
          <w:szCs w:val="23"/>
          <w:lang w:val="hy-AM"/>
        </w:rPr>
        <w:t>.</w:t>
      </w:r>
      <w:r w:rsidR="00B661E9" w:rsidRPr="00B661E9">
        <w:rPr>
          <w:rFonts w:ascii="GHEA Grapalat" w:hAnsi="GHEA Grapalat" w:cs="Sylfaen"/>
          <w:sz w:val="23"/>
          <w:szCs w:val="23"/>
          <w:lang w:val="hy-AM"/>
        </w:rPr>
        <w:t>0</w:t>
      </w:r>
      <w:r w:rsidR="00F17D5A" w:rsidRPr="00F17D5A">
        <w:rPr>
          <w:rFonts w:ascii="GHEA Grapalat" w:hAnsi="GHEA Grapalat" w:cs="Sylfaen"/>
          <w:sz w:val="23"/>
          <w:szCs w:val="23"/>
          <w:lang w:val="hy-AM"/>
        </w:rPr>
        <w:t>4</w:t>
      </w:r>
      <w:r w:rsidRPr="00100723">
        <w:rPr>
          <w:rFonts w:ascii="GHEA Grapalat" w:hAnsi="GHEA Grapalat" w:cs="Sylfaen"/>
          <w:sz w:val="23"/>
          <w:szCs w:val="23"/>
          <w:lang w:val="hy-AM"/>
        </w:rPr>
        <w:t>.20</w:t>
      </w:r>
      <w:r w:rsidR="00B661E9" w:rsidRPr="00B661E9">
        <w:rPr>
          <w:rFonts w:ascii="GHEA Grapalat" w:hAnsi="GHEA Grapalat" w:cs="Sylfaen"/>
          <w:sz w:val="23"/>
          <w:szCs w:val="23"/>
          <w:lang w:val="hy-AM"/>
        </w:rPr>
        <w:t>2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1թ. </w:t>
      </w:r>
      <w:r w:rsidR="000611E2" w:rsidRPr="000611E2">
        <w:rPr>
          <w:rFonts w:ascii="GHEA Grapalat" w:hAnsi="GHEA Grapalat" w:cs="Sylfaen"/>
          <w:sz w:val="23"/>
          <w:szCs w:val="23"/>
          <w:lang w:val="hy-AM"/>
        </w:rPr>
        <w:t>վերսկս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ված թիվ </w:t>
      </w:r>
      <w:r w:rsidR="00F17D5A" w:rsidRPr="00F17D5A">
        <w:rPr>
          <w:rFonts w:ascii="GHEA Grapalat" w:hAnsi="GHEA Grapalat" w:cs="Sylfaen"/>
          <w:sz w:val="23"/>
          <w:szCs w:val="23"/>
          <w:lang w:val="hy-AM"/>
        </w:rPr>
        <w:t xml:space="preserve">04731524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կատարողական վարույթի  նյութերը`</w:t>
      </w:r>
    </w:p>
    <w:p w:rsidR="00072DCE" w:rsidRPr="00100723" w:rsidRDefault="00072DCE" w:rsidP="00B03FD9">
      <w:pPr>
        <w:ind w:left="-576" w:right="-432" w:firstLine="568"/>
        <w:jc w:val="both"/>
        <w:rPr>
          <w:rFonts w:ascii="GHEA Grapalat" w:hAnsi="GHEA Grapalat"/>
          <w:sz w:val="22"/>
          <w:szCs w:val="22"/>
          <w:lang w:val="hy-AM"/>
        </w:rPr>
      </w:pPr>
    </w:p>
    <w:p w:rsidR="00072DCE" w:rsidRPr="00F17D5A" w:rsidRDefault="00072DCE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F17D5A">
        <w:rPr>
          <w:rFonts w:ascii="GHEA Grapalat" w:hAnsi="GHEA Grapalat"/>
          <w:b/>
          <w:sz w:val="23"/>
          <w:szCs w:val="23"/>
          <w:lang w:val="hy-AM"/>
        </w:rPr>
        <w:t>Պ Ա Ր Զ Ե Ց Ի</w:t>
      </w:r>
    </w:p>
    <w:p w:rsidR="00F17D5A" w:rsidRPr="00F17D5A" w:rsidRDefault="00F17D5A" w:rsidP="00B03FD9">
      <w:pPr>
        <w:spacing w:line="276" w:lineRule="auto"/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F17D5A">
        <w:rPr>
          <w:rFonts w:ascii="GHEA Grapalat" w:hAnsi="GHEA Grapalat"/>
          <w:sz w:val="23"/>
          <w:szCs w:val="23"/>
          <w:lang w:val="hy-AM"/>
        </w:rPr>
        <w:t xml:space="preserve">ՀՀ Երևան քաղաքի առաջին ատյանի ընդհանուր իրավասության դատարանի կողմից «05» նոյեմբեր 2018թ. տրված թիվ ԵԴ/1243/02/18 կատարողական թերթի համաձայն պետք է Տիգրան Մինասի Միքայելյանից ՎՏԲ-Հայաստան բանկ ՓԲԸ-ի օգտին բռնագանձել 1.490.557 ՀՀ դրամ և վճռով հաշվարկվող տոկոսները, կասեցնելու մասին: </w:t>
      </w:r>
    </w:p>
    <w:p w:rsidR="00072DCE" w:rsidRPr="00F17D5A" w:rsidRDefault="00072DCE" w:rsidP="00B03FD9">
      <w:pPr>
        <w:spacing w:line="276" w:lineRule="auto"/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F17D5A">
        <w:rPr>
          <w:rFonts w:ascii="GHEA Grapalat" w:hAnsi="GHEA Grapalat"/>
          <w:sz w:val="23"/>
          <w:szCs w:val="23"/>
          <w:lang w:val="hy-AM"/>
        </w:rPr>
        <w:t>Պարտապանից բռնագանձել նաև բռնագանձման ենթակա գումարի 5%-ը, որպես կատարողական գործողությունների կատարման ծախսի գումար:</w:t>
      </w:r>
    </w:p>
    <w:p w:rsidR="000611E2" w:rsidRPr="00F17D5A" w:rsidRDefault="000611E2" w:rsidP="00B03FD9">
      <w:pPr>
        <w:spacing w:line="276" w:lineRule="auto"/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F17D5A">
        <w:rPr>
          <w:rFonts w:ascii="GHEA Grapalat" w:hAnsi="GHEA Grapalat"/>
          <w:sz w:val="23"/>
          <w:szCs w:val="23"/>
          <w:lang w:val="hy-AM"/>
        </w:rPr>
        <w:t>Կատարողական գործողությունների կատարման ընթացքում պարտապանին պատկանող ՎՏԲ-Հայաստան բանկ ՓԲԸ-ում գրավադրված ոսկյա իրերը փորձագետի թիվ Ե-0</w:t>
      </w:r>
      <w:r w:rsidR="00F17D5A" w:rsidRPr="00F17D5A">
        <w:rPr>
          <w:rFonts w:ascii="GHEA Grapalat" w:hAnsi="GHEA Grapalat"/>
          <w:sz w:val="23"/>
          <w:szCs w:val="23"/>
          <w:lang w:val="hy-AM"/>
        </w:rPr>
        <w:t>201</w:t>
      </w:r>
      <w:r w:rsidRPr="00F17D5A">
        <w:rPr>
          <w:rFonts w:ascii="GHEA Grapalat" w:hAnsi="GHEA Grapalat"/>
          <w:sz w:val="23"/>
          <w:szCs w:val="23"/>
          <w:lang w:val="hy-AM"/>
        </w:rPr>
        <w:t xml:space="preserve">/21 եզրակացությամբ գնահատվել են </w:t>
      </w:r>
      <w:r w:rsidR="00F17D5A" w:rsidRPr="00F17D5A">
        <w:rPr>
          <w:rFonts w:ascii="GHEA Grapalat" w:hAnsi="GHEA Grapalat"/>
          <w:sz w:val="23"/>
          <w:szCs w:val="23"/>
          <w:lang w:val="hy-AM"/>
        </w:rPr>
        <w:t>1.595.300</w:t>
      </w:r>
      <w:r w:rsidRPr="00F17D5A">
        <w:rPr>
          <w:rFonts w:ascii="GHEA Grapalat" w:hAnsi="GHEA Grapalat"/>
          <w:sz w:val="23"/>
          <w:szCs w:val="23"/>
          <w:lang w:val="hy-AM"/>
        </w:rPr>
        <w:t xml:space="preserve"> ՀՀ դրամ:</w:t>
      </w:r>
    </w:p>
    <w:p w:rsidR="00343BCE" w:rsidRPr="00F17D5A" w:rsidRDefault="00F17D5A" w:rsidP="00B03FD9">
      <w:pPr>
        <w:spacing w:line="276" w:lineRule="auto"/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F17D5A">
        <w:rPr>
          <w:rFonts w:ascii="GHEA Grapalat" w:hAnsi="GHEA Grapalat"/>
          <w:sz w:val="23"/>
          <w:szCs w:val="23"/>
          <w:lang w:val="hy-AM"/>
        </w:rPr>
        <w:t>Կատարողական գործողությունների կատարման ընթացքում պարզվել է, որ պարտքն առ 23.08.2021թ. կազմում է 3.313.684 ՀՀ դրամ</w:t>
      </w:r>
      <w:r w:rsidR="00ED2D1A" w:rsidRPr="00ED2D1A">
        <w:rPr>
          <w:rFonts w:ascii="GHEA Grapalat" w:hAnsi="GHEA Grapalat"/>
          <w:sz w:val="23"/>
          <w:szCs w:val="23"/>
          <w:lang w:val="hy-AM"/>
        </w:rPr>
        <w:t>, ինչպես նաև</w:t>
      </w:r>
      <w:r w:rsidRPr="00F17D5A">
        <w:rPr>
          <w:rFonts w:ascii="GHEA Grapalat" w:hAnsi="GHEA Grapalat"/>
          <w:sz w:val="23"/>
          <w:szCs w:val="23"/>
          <w:lang w:val="hy-AM"/>
        </w:rPr>
        <w:t xml:space="preserve"> պարտապանի անվամբ Ծառայությունում առկա են հարուցված բռնագանձման բնույթի այլ կատարողական վարույթներ: Կատարողական վարույթով բռնագանձման վերաբերյալ վճռի կատարման ընթացքում պարտապան Տիգրան Մինասի Միքայելյանի ողջ գույքի նկատմամբ բռնագանձում տարածելու պարագայում պարզվել է, որ այդ գույքը օրենքով սահմանված նվազագույն աշխատավարձի երկուհազարապատիկի և ավել չափով բավարար չէ պահանջատիրոջ հանդեպ պարտավորությունների ամբողջական կատարումն ապահովելու համար և պարտապանին պատկանող այլ գույք և դրամական միջոցներ չեն հայտնաբերվել, որոնց վրա կարելի է բռնագանձում տարածել:</w:t>
      </w:r>
    </w:p>
    <w:p w:rsidR="00072DCE" w:rsidRPr="002E4D5C" w:rsidRDefault="00072DCE" w:rsidP="00B03FD9">
      <w:pPr>
        <w:spacing w:line="276" w:lineRule="auto"/>
        <w:ind w:left="-576" w:right="-432" w:firstLine="568"/>
        <w:jc w:val="both"/>
        <w:rPr>
          <w:rFonts w:ascii="GHEA Grapalat" w:hAnsi="GHEA Grapalat" w:cs="Sylfaen"/>
          <w:b/>
          <w:sz w:val="21"/>
          <w:szCs w:val="21"/>
          <w:lang w:val="hy-AM"/>
        </w:rPr>
      </w:pPr>
      <w:r w:rsidRPr="002E4D5C">
        <w:rPr>
          <w:rFonts w:ascii="GHEA Grapalat" w:hAnsi="GHEA Grapalat" w:cs="Sylfaen"/>
          <w:b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28.1, 28 հոդվածներով և 37-րդ հոդվածի  8-րդ կետով.</w:t>
      </w:r>
    </w:p>
    <w:p w:rsidR="00072DCE" w:rsidRPr="002E4D5C" w:rsidRDefault="00072DCE" w:rsidP="00B03FD9">
      <w:pPr>
        <w:spacing w:line="276" w:lineRule="auto"/>
        <w:ind w:left="-576" w:right="-432" w:firstLine="568"/>
        <w:jc w:val="both"/>
        <w:rPr>
          <w:rFonts w:ascii="GHEA Grapalat" w:hAnsi="GHEA Grapalat" w:cs="Sylfaen"/>
          <w:sz w:val="22"/>
          <w:lang w:val="hy-AM"/>
        </w:rPr>
      </w:pPr>
      <w:bookmarkStart w:id="0" w:name="_GoBack"/>
      <w:bookmarkEnd w:id="0"/>
    </w:p>
    <w:p w:rsidR="00072DCE" w:rsidRPr="00100723" w:rsidRDefault="00072DCE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b/>
          <w:lang w:val="hy-AM"/>
        </w:rPr>
      </w:pPr>
      <w:r w:rsidRPr="00100723">
        <w:rPr>
          <w:rFonts w:ascii="GHEA Grapalat" w:hAnsi="GHEA Grapalat"/>
          <w:b/>
          <w:lang w:val="hy-AM"/>
        </w:rPr>
        <w:t>Ո Ր Ո Շ Ե Ց Ի</w:t>
      </w:r>
    </w:p>
    <w:p w:rsidR="00072DCE" w:rsidRPr="00100723" w:rsidRDefault="00072DCE" w:rsidP="00B03FD9">
      <w:pPr>
        <w:tabs>
          <w:tab w:val="left" w:pos="3828"/>
        </w:tabs>
        <w:spacing w:line="276" w:lineRule="auto"/>
        <w:ind w:left="-576" w:right="-432" w:firstLine="568"/>
        <w:contextualSpacing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Կասեցնել </w:t>
      </w:r>
      <w:r w:rsidR="002E4D5C" w:rsidRPr="002E4D5C">
        <w:rPr>
          <w:rFonts w:ascii="GHEA Grapalat" w:hAnsi="GHEA Grapalat" w:cs="Sylfaen"/>
          <w:sz w:val="23"/>
          <w:szCs w:val="23"/>
          <w:lang w:val="hy-AM"/>
        </w:rPr>
        <w:t>30</w:t>
      </w:r>
      <w:r w:rsidR="00561CE2" w:rsidRPr="00561CE2">
        <w:rPr>
          <w:rFonts w:ascii="GHEA Grapalat" w:hAnsi="GHEA Grapalat" w:cs="Sylfaen"/>
          <w:sz w:val="23"/>
          <w:szCs w:val="23"/>
          <w:lang w:val="hy-AM"/>
        </w:rPr>
        <w:t>.0</w:t>
      </w:r>
      <w:r w:rsidR="002E4D5C" w:rsidRPr="002E4D5C">
        <w:rPr>
          <w:rFonts w:ascii="GHEA Grapalat" w:hAnsi="GHEA Grapalat" w:cs="Sylfaen"/>
          <w:sz w:val="23"/>
          <w:szCs w:val="23"/>
          <w:lang w:val="hy-AM"/>
        </w:rPr>
        <w:t>4</w:t>
      </w:r>
      <w:r w:rsidR="00561CE2" w:rsidRPr="00561CE2">
        <w:rPr>
          <w:rFonts w:ascii="GHEA Grapalat" w:hAnsi="GHEA Grapalat" w:cs="Sylfaen"/>
          <w:sz w:val="23"/>
          <w:szCs w:val="23"/>
          <w:lang w:val="hy-AM"/>
        </w:rPr>
        <w:t>.2021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թ. </w:t>
      </w:r>
      <w:r w:rsidR="000611E2" w:rsidRPr="000611E2">
        <w:rPr>
          <w:rFonts w:ascii="GHEA Grapalat" w:hAnsi="GHEA Grapalat" w:cs="Sylfaen"/>
          <w:sz w:val="23"/>
          <w:szCs w:val="23"/>
          <w:lang w:val="hy-AM"/>
        </w:rPr>
        <w:t>վերսկս</w:t>
      </w:r>
      <w:r w:rsidR="00561CE2" w:rsidRPr="00561CE2">
        <w:rPr>
          <w:rFonts w:ascii="GHEA Grapalat" w:hAnsi="GHEA Grapalat" w:cs="Sylfaen"/>
          <w:sz w:val="23"/>
          <w:szCs w:val="23"/>
          <w:lang w:val="hy-AM"/>
        </w:rPr>
        <w:t>վ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ած թիվ </w:t>
      </w:r>
      <w:r w:rsidR="002E4D5C" w:rsidRPr="002E4D5C">
        <w:rPr>
          <w:rFonts w:ascii="GHEA Grapalat" w:hAnsi="GHEA Grapalat" w:cs="Sylfaen"/>
          <w:sz w:val="23"/>
          <w:szCs w:val="23"/>
          <w:lang w:val="hy-AM"/>
        </w:rPr>
        <w:t>04731524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 կատարողական վարույթը 90-օրյա ժամկետով</w:t>
      </w:r>
      <w:r w:rsidRPr="00100723">
        <w:rPr>
          <w:rFonts w:ascii="GHEA Grapalat" w:hAnsi="GHEA Grapalat" w:cs="Tahoma"/>
          <w:sz w:val="23"/>
          <w:szCs w:val="23"/>
          <w:lang w:val="hy-AM"/>
        </w:rPr>
        <w:t>։</w:t>
      </w:r>
    </w:p>
    <w:p w:rsidR="00072DCE" w:rsidRPr="00100723" w:rsidRDefault="00072DCE" w:rsidP="00B03FD9">
      <w:pPr>
        <w:tabs>
          <w:tab w:val="left" w:pos="3828"/>
        </w:tabs>
        <w:spacing w:line="276" w:lineRule="auto"/>
        <w:ind w:left="-576" w:right="-432" w:firstLine="568"/>
        <w:contextualSpacing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>Առաջարկել պահանջատիրոջը և պարտապանին նրանցից որևէ մեկի նախաձեռնությամբ 90-օրյա ժամկետում սնանկ</w:t>
      </w:r>
      <w:r w:rsidR="00561CE2">
        <w:rPr>
          <w:rFonts w:ascii="GHEA Grapalat" w:hAnsi="GHEA Grapalat" w:cs="Sylfaen"/>
          <w:sz w:val="23"/>
          <w:szCs w:val="23"/>
          <w:lang w:val="hy-AM"/>
        </w:rPr>
        <w:t>ության հայց ներկայացնել դատարան:</w:t>
      </w:r>
    </w:p>
    <w:p w:rsidR="00072DCE" w:rsidRPr="00100723" w:rsidRDefault="00072DCE" w:rsidP="00B03FD9">
      <w:pPr>
        <w:tabs>
          <w:tab w:val="left" w:pos="3828"/>
        </w:tabs>
        <w:spacing w:line="276" w:lineRule="auto"/>
        <w:ind w:left="-576" w:right="-432" w:firstLine="568"/>
        <w:contextualSpacing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>Սույն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որոշումը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երկու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աշխատանքային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օրվա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ընթացքում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հրապարակել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hyperlink r:id="rId5" w:history="1">
        <w:r w:rsidRPr="00100723">
          <w:rPr>
            <w:rStyle w:val="Hyperlink"/>
            <w:rFonts w:ascii="GHEA Grapalat" w:hAnsi="GHEA Grapalat"/>
            <w:sz w:val="23"/>
            <w:szCs w:val="23"/>
            <w:lang w:val="hy-AM"/>
          </w:rPr>
          <w:t>www.azdarar.am</w:t>
        </w:r>
      </w:hyperlink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ինտերնետային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կայքում</w:t>
      </w:r>
      <w:r w:rsidRPr="00100723">
        <w:rPr>
          <w:rFonts w:ascii="GHEA Grapalat" w:hAnsi="GHEA Grapalat"/>
          <w:sz w:val="23"/>
          <w:szCs w:val="23"/>
          <w:lang w:val="hy-AM"/>
        </w:rPr>
        <w:t>:</w:t>
      </w:r>
    </w:p>
    <w:p w:rsidR="00072DCE" w:rsidRPr="002E4D5C" w:rsidRDefault="00072DCE" w:rsidP="00B03FD9">
      <w:pPr>
        <w:spacing w:line="216" w:lineRule="auto"/>
        <w:ind w:left="-576" w:right="-432" w:firstLine="568"/>
        <w:jc w:val="both"/>
        <w:rPr>
          <w:rFonts w:ascii="GHEA Grapalat" w:hAnsi="GHEA Grapalat"/>
          <w:sz w:val="21"/>
          <w:szCs w:val="21"/>
          <w:lang w:val="hy-AM"/>
        </w:rPr>
      </w:pPr>
      <w:r w:rsidRPr="002E4D5C">
        <w:rPr>
          <w:rFonts w:ascii="GHEA Grapalat" w:hAnsi="GHEA Grapalat"/>
          <w:b/>
          <w:sz w:val="21"/>
          <w:szCs w:val="21"/>
          <w:lang w:val="hy-AM"/>
        </w:rPr>
        <w:t>Որոշման պատճենն ուղարկել կողմերին.</w:t>
      </w:r>
    </w:p>
    <w:p w:rsidR="00561CE2" w:rsidRPr="002E4D5C" w:rsidRDefault="00561CE2" w:rsidP="00B03FD9">
      <w:pPr>
        <w:pStyle w:val="ListParagraph"/>
        <w:spacing w:after="0" w:line="240" w:lineRule="auto"/>
        <w:ind w:left="-576" w:right="-432" w:firstLine="568"/>
        <w:jc w:val="both"/>
        <w:rPr>
          <w:rFonts w:ascii="GHEA Grapalat" w:hAnsi="GHEA Grapalat" w:cs="Arial Armenian"/>
          <w:b/>
          <w:bCs/>
          <w:sz w:val="21"/>
          <w:szCs w:val="21"/>
          <w:lang w:val="hy-AM"/>
        </w:rPr>
      </w:pPr>
      <w:r w:rsidRPr="002E4D5C">
        <w:rPr>
          <w:rFonts w:ascii="GHEA Grapalat" w:hAnsi="GHEA Grapalat" w:cs="Arial Armenian"/>
          <w:b/>
          <w:bCs/>
          <w:sz w:val="21"/>
          <w:szCs w:val="21"/>
          <w:lang w:val="hy-AM"/>
        </w:rPr>
        <w:t xml:space="preserve">Հարկադիր կատարողի կայացրած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ժամկետներում: </w:t>
      </w:r>
    </w:p>
    <w:p w:rsidR="00072DCE" w:rsidRPr="00100723" w:rsidRDefault="00072DCE" w:rsidP="00B03FD9">
      <w:pPr>
        <w:ind w:left="-576" w:right="-432" w:firstLine="568"/>
        <w:jc w:val="both"/>
        <w:rPr>
          <w:rFonts w:ascii="GHEA Grapalat" w:hAnsi="GHEA Grapalat"/>
          <w:sz w:val="22"/>
          <w:lang w:val="hy-AM"/>
        </w:rPr>
      </w:pPr>
    </w:p>
    <w:p w:rsidR="00072DCE" w:rsidRPr="002E4D5C" w:rsidRDefault="00B661E9" w:rsidP="00B03FD9">
      <w:pPr>
        <w:spacing w:line="276" w:lineRule="auto"/>
        <w:ind w:left="-576" w:right="-432" w:firstLine="568"/>
        <w:rPr>
          <w:rFonts w:ascii="GHEA Grapalat" w:hAnsi="GHEA Grapalat"/>
          <w:sz w:val="23"/>
          <w:szCs w:val="23"/>
          <w:lang w:val="hy-AM"/>
        </w:rPr>
      </w:pPr>
      <w:r w:rsidRPr="002E4D5C">
        <w:rPr>
          <w:rFonts w:ascii="GHEA Grapalat" w:hAnsi="GHEA Grapalat"/>
          <w:sz w:val="23"/>
          <w:szCs w:val="23"/>
          <w:lang w:val="hy-AM"/>
        </w:rPr>
        <w:t>Հարկադիր կատարող</w:t>
      </w:r>
      <w:r w:rsidR="00072DCE" w:rsidRPr="002E4D5C">
        <w:rPr>
          <w:rFonts w:ascii="GHEA Grapalat" w:hAnsi="GHEA Grapalat"/>
          <w:sz w:val="23"/>
          <w:szCs w:val="23"/>
          <w:lang w:val="hy-AM"/>
        </w:rPr>
        <w:t>,</w:t>
      </w:r>
    </w:p>
    <w:p w:rsidR="000F5F14" w:rsidRPr="002E4D5C" w:rsidRDefault="00B661E9" w:rsidP="00B03FD9">
      <w:pPr>
        <w:spacing w:line="276" w:lineRule="auto"/>
        <w:ind w:left="-576" w:right="-432" w:firstLine="568"/>
        <w:rPr>
          <w:sz w:val="23"/>
          <w:szCs w:val="23"/>
          <w:lang w:val="hy-AM"/>
        </w:rPr>
      </w:pPr>
      <w:r w:rsidRPr="002E4D5C">
        <w:rPr>
          <w:rFonts w:ascii="GHEA Grapalat" w:hAnsi="GHEA Grapalat"/>
          <w:sz w:val="23"/>
          <w:szCs w:val="23"/>
          <w:lang w:val="hy-AM"/>
        </w:rPr>
        <w:t>Արդարադատության լեյտենանտ</w:t>
      </w:r>
      <w:r w:rsidR="00072DCE" w:rsidRPr="002E4D5C">
        <w:rPr>
          <w:rFonts w:ascii="GHEA Grapalat" w:hAnsi="GHEA Grapalat"/>
          <w:sz w:val="23"/>
          <w:szCs w:val="23"/>
          <w:lang w:val="hy-AM"/>
        </w:rPr>
        <w:t xml:space="preserve">    </w:t>
      </w:r>
      <w:r w:rsidR="00072DCE" w:rsidRPr="002E4D5C">
        <w:rPr>
          <w:rFonts w:ascii="GHEA Grapalat" w:hAnsi="GHEA Grapalat"/>
          <w:sz w:val="23"/>
          <w:szCs w:val="23"/>
          <w:lang w:val="hy-AM"/>
        </w:rPr>
        <w:tab/>
        <w:t xml:space="preserve">        </w:t>
      </w:r>
      <w:r w:rsidR="00B03FD9" w:rsidRPr="002E4D5C">
        <w:rPr>
          <w:rFonts w:ascii="GHEA Grapalat" w:hAnsi="GHEA Grapalat"/>
          <w:sz w:val="23"/>
          <w:szCs w:val="23"/>
          <w:lang w:val="hy-AM"/>
        </w:rPr>
        <w:tab/>
      </w:r>
      <w:r w:rsidRPr="002E4D5C">
        <w:rPr>
          <w:rFonts w:ascii="GHEA Grapalat" w:hAnsi="GHEA Grapalat"/>
          <w:sz w:val="23"/>
          <w:szCs w:val="23"/>
          <w:lang w:val="hy-AM"/>
        </w:rPr>
        <w:tab/>
      </w:r>
      <w:r w:rsidR="00072DCE" w:rsidRPr="002E4D5C">
        <w:rPr>
          <w:rFonts w:ascii="GHEA Grapalat" w:hAnsi="GHEA Grapalat"/>
          <w:sz w:val="23"/>
          <w:szCs w:val="23"/>
          <w:lang w:val="hy-AM"/>
        </w:rPr>
        <w:t xml:space="preserve"> </w:t>
      </w:r>
      <w:r w:rsidR="00011978" w:rsidRPr="002E4D5C">
        <w:rPr>
          <w:rFonts w:ascii="GHEA Grapalat" w:hAnsi="GHEA Grapalat"/>
          <w:sz w:val="23"/>
          <w:szCs w:val="23"/>
          <w:lang w:val="hy-AM"/>
        </w:rPr>
        <w:tab/>
      </w:r>
      <w:r w:rsidR="00011978" w:rsidRPr="002E4D5C">
        <w:rPr>
          <w:rFonts w:ascii="GHEA Grapalat" w:hAnsi="GHEA Grapalat"/>
          <w:sz w:val="23"/>
          <w:szCs w:val="23"/>
          <w:lang w:val="hy-AM"/>
        </w:rPr>
        <w:tab/>
      </w:r>
      <w:r w:rsidR="00011978" w:rsidRPr="002E4D5C">
        <w:rPr>
          <w:rFonts w:ascii="GHEA Grapalat" w:hAnsi="GHEA Grapalat"/>
          <w:sz w:val="23"/>
          <w:szCs w:val="23"/>
          <w:lang w:val="hy-AM"/>
        </w:rPr>
        <w:tab/>
      </w:r>
      <w:r w:rsidR="00072DCE" w:rsidRPr="002E4D5C">
        <w:rPr>
          <w:rFonts w:ascii="GHEA Grapalat" w:hAnsi="GHEA Grapalat"/>
          <w:sz w:val="23"/>
          <w:szCs w:val="23"/>
          <w:lang w:val="hy-AM"/>
        </w:rPr>
        <w:t xml:space="preserve">  </w:t>
      </w:r>
      <w:r w:rsidRPr="002E4D5C">
        <w:rPr>
          <w:rFonts w:ascii="GHEA Grapalat" w:hAnsi="GHEA Grapalat"/>
          <w:sz w:val="23"/>
          <w:szCs w:val="23"/>
          <w:lang w:val="hy-AM"/>
        </w:rPr>
        <w:t>Ա.Մելքոնյան</w:t>
      </w:r>
    </w:p>
    <w:sectPr w:rsidR="000F5F14" w:rsidRPr="002E4D5C" w:rsidSect="00453D2A">
      <w:pgSz w:w="11906" w:h="16838"/>
      <w:pgMar w:top="284" w:right="1416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4A"/>
    <w:rsid w:val="0000180C"/>
    <w:rsid w:val="00011978"/>
    <w:rsid w:val="00034E34"/>
    <w:rsid w:val="00051C1C"/>
    <w:rsid w:val="000611E2"/>
    <w:rsid w:val="00072DCE"/>
    <w:rsid w:val="000D766B"/>
    <w:rsid w:val="000F5F14"/>
    <w:rsid w:val="00150291"/>
    <w:rsid w:val="00203315"/>
    <w:rsid w:val="002229A7"/>
    <w:rsid w:val="002C2100"/>
    <w:rsid w:val="002E4D5C"/>
    <w:rsid w:val="002F0212"/>
    <w:rsid w:val="00343BCE"/>
    <w:rsid w:val="00371D6B"/>
    <w:rsid w:val="003A14EA"/>
    <w:rsid w:val="003A618B"/>
    <w:rsid w:val="00426C51"/>
    <w:rsid w:val="0049119C"/>
    <w:rsid w:val="004B3C24"/>
    <w:rsid w:val="004F7075"/>
    <w:rsid w:val="00536B47"/>
    <w:rsid w:val="0056099B"/>
    <w:rsid w:val="00561CE2"/>
    <w:rsid w:val="005F6996"/>
    <w:rsid w:val="0065729B"/>
    <w:rsid w:val="00662146"/>
    <w:rsid w:val="006D30CC"/>
    <w:rsid w:val="00777C11"/>
    <w:rsid w:val="007A5D34"/>
    <w:rsid w:val="007C374A"/>
    <w:rsid w:val="007D5FD0"/>
    <w:rsid w:val="00804D31"/>
    <w:rsid w:val="008333E1"/>
    <w:rsid w:val="008472A7"/>
    <w:rsid w:val="00874986"/>
    <w:rsid w:val="008764C1"/>
    <w:rsid w:val="00896A4E"/>
    <w:rsid w:val="008B0C59"/>
    <w:rsid w:val="008D07EF"/>
    <w:rsid w:val="008F244C"/>
    <w:rsid w:val="00927F6C"/>
    <w:rsid w:val="009C5886"/>
    <w:rsid w:val="009D6DA0"/>
    <w:rsid w:val="00A035AC"/>
    <w:rsid w:val="00A1186D"/>
    <w:rsid w:val="00A74BF5"/>
    <w:rsid w:val="00AB2CD5"/>
    <w:rsid w:val="00AE4FBC"/>
    <w:rsid w:val="00AE695C"/>
    <w:rsid w:val="00B03FD9"/>
    <w:rsid w:val="00B05D3E"/>
    <w:rsid w:val="00B20734"/>
    <w:rsid w:val="00B661E9"/>
    <w:rsid w:val="00BB3044"/>
    <w:rsid w:val="00BC6E2A"/>
    <w:rsid w:val="00C11466"/>
    <w:rsid w:val="00C325B0"/>
    <w:rsid w:val="00C60B78"/>
    <w:rsid w:val="00CB2371"/>
    <w:rsid w:val="00CB3C1C"/>
    <w:rsid w:val="00CC2148"/>
    <w:rsid w:val="00CC6238"/>
    <w:rsid w:val="00CC747E"/>
    <w:rsid w:val="00CF77B8"/>
    <w:rsid w:val="00D457AA"/>
    <w:rsid w:val="00DB2E5D"/>
    <w:rsid w:val="00E32B5E"/>
    <w:rsid w:val="00EA6FED"/>
    <w:rsid w:val="00ED2D1A"/>
    <w:rsid w:val="00EE565B"/>
    <w:rsid w:val="00F02977"/>
    <w:rsid w:val="00F17D5A"/>
    <w:rsid w:val="00F20C96"/>
    <w:rsid w:val="00F76409"/>
    <w:rsid w:val="00FC4DEB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D7C7"/>
  <w15:chartTrackingRefBased/>
  <w15:docId w15:val="{AA23E567-3EB1-4B3C-B7B7-EC1E7DA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371D6B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71D6B"/>
    <w:rPr>
      <w:rFonts w:ascii="ArTarumianTimes" w:eastAsia="Times New Roman" w:hAnsi="ArTarumianTimes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371D6B"/>
  </w:style>
  <w:style w:type="paragraph" w:styleId="BalloonText">
    <w:name w:val="Balloon Text"/>
    <w:basedOn w:val="Normal"/>
    <w:link w:val="BalloonTextChar"/>
    <w:uiPriority w:val="99"/>
    <w:semiHidden/>
    <w:unhideWhenUsed/>
    <w:rsid w:val="00491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9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50291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662146"/>
    <w:pPr>
      <w:spacing w:after="120"/>
      <w:ind w:left="283"/>
    </w:pPr>
    <w:rPr>
      <w:rFonts w:ascii="Times Armenian" w:hAnsi="Times Armeni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6214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662146"/>
    <w:pPr>
      <w:spacing w:after="0" w:line="240" w:lineRule="auto"/>
    </w:pPr>
    <w:rPr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A6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6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561CE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Shirak-2</dc:creator>
  <cp:keywords/>
  <dc:description/>
  <cp:lastModifiedBy>Avan-3</cp:lastModifiedBy>
  <cp:revision>78</cp:revision>
  <cp:lastPrinted>2021-08-25T06:22:00Z</cp:lastPrinted>
  <dcterms:created xsi:type="dcterms:W3CDTF">2019-08-09T11:58:00Z</dcterms:created>
  <dcterms:modified xsi:type="dcterms:W3CDTF">2021-08-25T06:22:00Z</dcterms:modified>
</cp:coreProperties>
</file>