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85" w:rsidRDefault="00893B85" w:rsidP="00893B85">
      <w:pPr>
        <w:tabs>
          <w:tab w:val="right" w:pos="0"/>
        </w:tabs>
        <w:spacing w:after="0" w:line="276" w:lineRule="auto"/>
        <w:jc w:val="center"/>
        <w:rPr>
          <w:rFonts w:ascii="GHEA Grapalat" w:hAnsi="GHEA Grapalat"/>
          <w:b/>
          <w:i/>
          <w:szCs w:val="24"/>
          <w:lang w:val="hy-AM"/>
        </w:rPr>
      </w:pPr>
      <w:r>
        <w:rPr>
          <w:rFonts w:ascii="GHEA Grapalat" w:hAnsi="GHEA Grapalat"/>
          <w:b/>
          <w:i/>
          <w:szCs w:val="24"/>
          <w:lang w:val="hy-AM"/>
        </w:rPr>
        <w:t>Ո Ր Ո Շ ՈՒ Մ</w:t>
      </w:r>
    </w:p>
    <w:p w:rsidR="00893B85" w:rsidRDefault="00893B85" w:rsidP="00893B85">
      <w:pPr>
        <w:spacing w:line="276" w:lineRule="auto"/>
        <w:jc w:val="center"/>
        <w:rPr>
          <w:rFonts w:ascii="GHEA Grapalat" w:hAnsi="GHEA Grapalat"/>
          <w:b/>
          <w:i/>
          <w:szCs w:val="24"/>
          <w:lang w:val="hy-AM"/>
        </w:rPr>
      </w:pPr>
      <w:r>
        <w:rPr>
          <w:rFonts w:ascii="GHEA Grapalat" w:hAnsi="GHEA Grapalat"/>
          <w:b/>
          <w:i/>
          <w:szCs w:val="24"/>
          <w:lang w:val="hy-AM"/>
        </w:rPr>
        <w:t>Կատարողական վարույթը կասեցնելու մասին</w:t>
      </w:r>
    </w:p>
    <w:p w:rsidR="00893B85" w:rsidRDefault="00893B85" w:rsidP="00893B85">
      <w:pPr>
        <w:spacing w:after="0" w:line="276" w:lineRule="auto"/>
        <w:jc w:val="both"/>
        <w:rPr>
          <w:rFonts w:ascii="GHEA Grapalat" w:hAnsi="GHEA Grapalat"/>
          <w:b/>
          <w:i/>
          <w:sz w:val="22"/>
          <w:lang w:val="hy-AM"/>
        </w:rPr>
      </w:pPr>
      <w:r>
        <w:rPr>
          <w:rFonts w:ascii="GHEA Grapalat" w:hAnsi="GHEA Grapalat"/>
          <w:b/>
          <w:i/>
          <w:sz w:val="22"/>
          <w:lang w:val="hy-AM"/>
        </w:rPr>
        <w:t xml:space="preserve">     </w:t>
      </w:r>
      <w:r w:rsidR="00986CD7">
        <w:rPr>
          <w:rFonts w:ascii="GHEA Grapalat" w:hAnsi="GHEA Grapalat"/>
          <w:b/>
          <w:i/>
          <w:sz w:val="22"/>
          <w:lang w:val="hy-AM"/>
        </w:rPr>
        <w:t>16</w:t>
      </w:r>
      <w:bookmarkStart w:id="0" w:name="_GoBack"/>
      <w:bookmarkEnd w:id="0"/>
      <w:r>
        <w:rPr>
          <w:rFonts w:ascii="GHEA Grapalat" w:hAnsi="GHEA Grapalat"/>
          <w:b/>
          <w:i/>
          <w:sz w:val="22"/>
          <w:lang w:val="hy-AM"/>
        </w:rPr>
        <w:t>.0</w:t>
      </w:r>
      <w:r w:rsidRPr="00893B85">
        <w:rPr>
          <w:rFonts w:ascii="GHEA Grapalat" w:hAnsi="GHEA Grapalat"/>
          <w:b/>
          <w:i/>
          <w:sz w:val="22"/>
          <w:lang w:val="hy-AM"/>
        </w:rPr>
        <w:t>9</w:t>
      </w:r>
      <w:r>
        <w:rPr>
          <w:rFonts w:ascii="GHEA Grapalat" w:hAnsi="GHEA Grapalat"/>
          <w:b/>
          <w:i/>
          <w:sz w:val="22"/>
          <w:lang w:val="hy-AM"/>
        </w:rPr>
        <w:t>.202</w:t>
      </w:r>
      <w:r w:rsidRPr="00893B85">
        <w:rPr>
          <w:rFonts w:ascii="GHEA Grapalat" w:hAnsi="GHEA Grapalat"/>
          <w:b/>
          <w:i/>
          <w:sz w:val="22"/>
          <w:lang w:val="hy-AM"/>
        </w:rPr>
        <w:t>1</w:t>
      </w:r>
      <w:r>
        <w:rPr>
          <w:rFonts w:ascii="GHEA Grapalat" w:hAnsi="GHEA Grapalat"/>
          <w:b/>
          <w:i/>
          <w:sz w:val="22"/>
          <w:lang w:val="hy-AM"/>
        </w:rPr>
        <w:t>թ.</w:t>
      </w:r>
      <w:r>
        <w:rPr>
          <w:rFonts w:ascii="GHEA Grapalat" w:hAnsi="GHEA Grapalat"/>
          <w:b/>
          <w:i/>
          <w:sz w:val="22"/>
          <w:lang w:val="hy-AM"/>
        </w:rPr>
        <w:tab/>
      </w:r>
      <w:r>
        <w:rPr>
          <w:rFonts w:ascii="GHEA Grapalat" w:hAnsi="GHEA Grapalat"/>
          <w:b/>
          <w:i/>
          <w:sz w:val="22"/>
          <w:lang w:val="hy-AM"/>
        </w:rPr>
        <w:tab/>
      </w:r>
      <w:r>
        <w:rPr>
          <w:rFonts w:ascii="GHEA Grapalat" w:hAnsi="GHEA Grapalat"/>
          <w:b/>
          <w:i/>
          <w:sz w:val="22"/>
          <w:lang w:val="hy-AM"/>
        </w:rPr>
        <w:tab/>
      </w:r>
      <w:r>
        <w:rPr>
          <w:rFonts w:ascii="GHEA Grapalat" w:hAnsi="GHEA Grapalat"/>
          <w:b/>
          <w:i/>
          <w:sz w:val="22"/>
          <w:lang w:val="hy-AM"/>
        </w:rPr>
        <w:tab/>
      </w:r>
      <w:r>
        <w:rPr>
          <w:rFonts w:ascii="GHEA Grapalat" w:hAnsi="GHEA Grapalat"/>
          <w:b/>
          <w:i/>
          <w:sz w:val="22"/>
          <w:lang w:val="hy-AM"/>
        </w:rPr>
        <w:tab/>
      </w:r>
      <w:r>
        <w:rPr>
          <w:rFonts w:ascii="GHEA Grapalat" w:hAnsi="GHEA Grapalat"/>
          <w:b/>
          <w:i/>
          <w:sz w:val="22"/>
          <w:lang w:val="hy-AM"/>
        </w:rPr>
        <w:tab/>
      </w:r>
      <w:r>
        <w:rPr>
          <w:rFonts w:ascii="GHEA Grapalat" w:hAnsi="GHEA Grapalat"/>
          <w:b/>
          <w:i/>
          <w:sz w:val="22"/>
          <w:lang w:val="hy-AM"/>
        </w:rPr>
        <w:tab/>
        <w:t xml:space="preserve">                  ք. Գյումրի</w:t>
      </w:r>
    </w:p>
    <w:p w:rsidR="00893B85" w:rsidRDefault="00893B85" w:rsidP="00893B85">
      <w:pPr>
        <w:spacing w:after="0" w:line="276" w:lineRule="auto"/>
        <w:jc w:val="both"/>
        <w:rPr>
          <w:rFonts w:ascii="GHEA Grapalat" w:hAnsi="GHEA Grapalat"/>
          <w:szCs w:val="24"/>
          <w:lang w:val="hy-AM"/>
        </w:rPr>
      </w:pPr>
    </w:p>
    <w:p w:rsidR="00893B85" w:rsidRDefault="00893B85" w:rsidP="00893B85">
      <w:pPr>
        <w:spacing w:after="0" w:line="276" w:lineRule="auto"/>
        <w:jc w:val="both"/>
        <w:rPr>
          <w:rFonts w:ascii="GHEA Grapalat" w:hAnsi="GHEA Grapalat"/>
          <w:szCs w:val="24"/>
          <w:lang w:val="hy-AM"/>
        </w:rPr>
      </w:pPr>
    </w:p>
    <w:p w:rsidR="00893B85" w:rsidRDefault="00893B85" w:rsidP="00893B85">
      <w:pPr>
        <w:spacing w:line="276" w:lineRule="auto"/>
        <w:jc w:val="both"/>
        <w:rPr>
          <w:rFonts w:ascii="GHEA Grapalat" w:hAnsi="GHEA Grapalat" w:cs="Sylfaen"/>
          <w:sz w:val="22"/>
          <w:lang w:val="hy-AM"/>
        </w:rPr>
      </w:pPr>
      <w:r>
        <w:rPr>
          <w:rFonts w:ascii="GHEA Grapalat" w:hAnsi="GHEA Grapalat" w:cs="Sylfaen"/>
          <w:lang w:val="hy-AM"/>
        </w:rPr>
        <w:t xml:space="preserve">      </w:t>
      </w:r>
      <w:r>
        <w:rPr>
          <w:rFonts w:ascii="GHEA Grapalat" w:hAnsi="GHEA Grapalat" w:cs="Sylfaen"/>
          <w:sz w:val="22"/>
          <w:lang w:val="hy-AM"/>
        </w:rPr>
        <w:t>Հարկադիր կատարումն ապահովող  ծառայության Շիրակի մարզային բաժնի հարկադիր կատարող, արդարադատության լեյտենանտ՝ Լուսինե  Գնտունիս  ուսումնասիրելով  17.08.2021թ. վերսկսված  թիվ 06324169  կատարողական վարույթի  նյութերը.</w:t>
      </w:r>
    </w:p>
    <w:p w:rsidR="00893B85" w:rsidRDefault="00893B85" w:rsidP="00893B85">
      <w:pPr>
        <w:spacing w:after="0"/>
        <w:ind w:firstLine="270"/>
        <w:jc w:val="both"/>
        <w:rPr>
          <w:rFonts w:ascii="GHEA Grapalat" w:hAnsi="GHEA Grapalat"/>
          <w:sz w:val="22"/>
          <w:szCs w:val="19"/>
          <w:lang w:val="hy-AM"/>
        </w:rPr>
      </w:pPr>
    </w:p>
    <w:p w:rsidR="00893B85" w:rsidRDefault="00893B85" w:rsidP="00893B85">
      <w:pPr>
        <w:spacing w:after="0" w:line="276" w:lineRule="auto"/>
        <w:jc w:val="center"/>
        <w:rPr>
          <w:rFonts w:ascii="GHEA Grapalat" w:hAnsi="GHEA Grapalat"/>
          <w:b/>
          <w:i/>
          <w:szCs w:val="24"/>
          <w:lang w:val="hy-AM"/>
        </w:rPr>
      </w:pPr>
      <w:r>
        <w:rPr>
          <w:rFonts w:ascii="GHEA Grapalat" w:hAnsi="GHEA Grapalat"/>
          <w:b/>
          <w:i/>
          <w:szCs w:val="24"/>
          <w:lang w:val="hy-AM"/>
        </w:rPr>
        <w:t>Պ Ա Ր Զ Ե Ց Ի</w:t>
      </w:r>
    </w:p>
    <w:p w:rsidR="00893B85" w:rsidRDefault="00893B85" w:rsidP="00893B85">
      <w:pPr>
        <w:spacing w:after="0" w:line="276" w:lineRule="auto"/>
        <w:jc w:val="center"/>
        <w:rPr>
          <w:rFonts w:ascii="GHEA Grapalat" w:hAnsi="GHEA Grapalat"/>
          <w:b/>
          <w:sz w:val="28"/>
          <w:szCs w:val="24"/>
          <w:lang w:val="hy-AM"/>
        </w:rPr>
      </w:pPr>
    </w:p>
    <w:p w:rsidR="00893B85" w:rsidRDefault="00893B85" w:rsidP="00893B85">
      <w:pPr>
        <w:spacing w:line="276" w:lineRule="auto"/>
        <w:ind w:left="-450" w:right="-389"/>
        <w:contextualSpacing/>
        <w:jc w:val="both"/>
        <w:rPr>
          <w:rFonts w:ascii="GHEA Grapalat" w:hAnsi="GHEA Grapalat" w:cs="Sylfaen"/>
          <w:sz w:val="22"/>
          <w:lang w:val="hy-AM"/>
        </w:rPr>
      </w:pPr>
      <w:r>
        <w:rPr>
          <w:rFonts w:ascii="GHEA Grapalat" w:hAnsi="GHEA Grapalat" w:cs="Sylfaen"/>
          <w:sz w:val="22"/>
          <w:lang w:val="hy-AM"/>
        </w:rPr>
        <w:t xml:space="preserve">       Երևան քաղաքի  ընդհանուր իրավասության դատարանի կողմից  23.06.2020 թվականին տրված թիվ ԵԴ/3246/17/20 կատարողական թերթի համաձայն պետք է Մարտիրոս Մովսեսի Ագիշյանից  հօգուտ   « Գլոբալ Կրեդիտ ՈՒՎԿ»  ՓԲԸ-ի օգտին   բռնագանձել   1837156 ՀՀ դրամ և տույժեր, տոկոսներ, ինչպես նաև  բռնագանձել  ենթակա գումարի հինգ տոկոսը,  որպես կատարողական գործողությունների կատարման ծախս։</w:t>
      </w:r>
    </w:p>
    <w:p w:rsidR="00893B85" w:rsidRDefault="00893B85" w:rsidP="00893B85">
      <w:pPr>
        <w:spacing w:line="276" w:lineRule="auto"/>
        <w:ind w:left="-450" w:right="-389"/>
        <w:contextualSpacing/>
        <w:jc w:val="both"/>
        <w:rPr>
          <w:rFonts w:ascii="GHEA Grapalat" w:hAnsi="GHEA Grapalat" w:cs="Sylfaen"/>
          <w:sz w:val="22"/>
          <w:lang w:val="hy-AM"/>
        </w:rPr>
      </w:pPr>
      <w:r>
        <w:rPr>
          <w:rFonts w:ascii="GHEA Grapalat" w:hAnsi="GHEA Grapalat" w:cs="Sylfaen"/>
          <w:sz w:val="22"/>
          <w:lang w:val="hy-AM"/>
        </w:rPr>
        <w:t xml:space="preserve">      Գումարի բռնագանձումը տարածել վարկային պայմանագրով գրավադրված և պատասխանող Մարտիրոս Ագիշյանին սեփականության իրավունքով պատկանող  OPEL ZAFIRA 1.6 մակնիշի 35  XT 815 պետհամարանիշով, 2005թ., թողարկման, նույնականացման համարը WOLOTGF7552125665 ավտոմեքենայի վրա, իսկ դրա իրացումից ստացված գումարները պարտքն ամբողջությամբ մարելու համար չբավարարելու դեպքում՝ նաև պատասխանող  Մարտիրոս Ագիշյանին սեփականության իրավունքով պատկանող այլ գույքի, այդ թվում նաև դրամական միջոցների վրա:</w:t>
      </w:r>
    </w:p>
    <w:p w:rsidR="00893B85" w:rsidRDefault="00893B85" w:rsidP="00893B85">
      <w:pPr>
        <w:spacing w:line="276" w:lineRule="auto"/>
        <w:ind w:left="-450" w:right="-389"/>
        <w:contextualSpacing/>
        <w:jc w:val="both"/>
        <w:rPr>
          <w:rFonts w:ascii="GHEA Grapalat" w:hAnsi="GHEA Grapalat" w:cs="Sylfaen"/>
          <w:sz w:val="22"/>
          <w:lang w:val="hy-AM"/>
        </w:rPr>
      </w:pPr>
      <w:r>
        <w:rPr>
          <w:rFonts w:ascii="GHEA Grapalat" w:hAnsi="GHEA Grapalat" w:cs="Sylfaen"/>
          <w:sz w:val="22"/>
          <w:lang w:val="hy-AM"/>
        </w:rPr>
        <w:t xml:space="preserve">     Կատարողական գործողությունների ընթացքում պարտապան Մարտիրոս Մովսեսի </w:t>
      </w:r>
      <w:bookmarkStart w:id="1" w:name="_Hlk82625000"/>
      <w:r>
        <w:rPr>
          <w:rFonts w:ascii="GHEA Grapalat" w:hAnsi="GHEA Grapalat" w:cs="Sylfaen"/>
          <w:sz w:val="22"/>
          <w:lang w:val="hy-AM"/>
        </w:rPr>
        <w:t>Ագիշյանին</w:t>
      </w:r>
      <w:bookmarkEnd w:id="1"/>
      <w:r>
        <w:rPr>
          <w:rFonts w:ascii="GHEA Grapalat" w:hAnsi="GHEA Grapalat" w:cs="Sylfaen"/>
          <w:sz w:val="22"/>
          <w:lang w:val="hy-AM"/>
        </w:rPr>
        <w:t xml:space="preserve"> պատկանող գույքը բավարար չէ պահանջատիրոջ պահանջների լրիվ կատարմանը։</w:t>
      </w:r>
    </w:p>
    <w:p w:rsidR="00893B85" w:rsidRPr="00893B85" w:rsidRDefault="00893B85" w:rsidP="00893B85">
      <w:pPr>
        <w:spacing w:line="276" w:lineRule="auto"/>
        <w:ind w:left="-450" w:right="-389"/>
        <w:contextualSpacing/>
        <w:jc w:val="both"/>
        <w:rPr>
          <w:rFonts w:ascii="GHEA Grapalat" w:hAnsi="GHEA Grapalat" w:cs="Sylfaen"/>
          <w:sz w:val="22"/>
          <w:lang w:val="hy-AM"/>
        </w:rPr>
      </w:pPr>
      <w:r>
        <w:rPr>
          <w:rFonts w:ascii="GHEA Grapalat" w:hAnsi="GHEA Grapalat" w:cs="Sylfaen"/>
          <w:sz w:val="22"/>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 28.1  և   37.8  հոդվածների</w:t>
      </w:r>
      <w:r>
        <w:rPr>
          <w:rFonts w:ascii="GHEA Grapalat" w:hAnsi="GHEA Grapalat" w:cs="Sylfaen"/>
          <w:sz w:val="22"/>
          <w:lang w:val="hy-AM"/>
        </w:rPr>
        <w:t xml:space="preserve"> </w:t>
      </w:r>
    </w:p>
    <w:p w:rsidR="00893B85" w:rsidRDefault="00893B85" w:rsidP="00893B85">
      <w:pPr>
        <w:spacing w:after="0" w:line="276" w:lineRule="auto"/>
        <w:jc w:val="center"/>
        <w:rPr>
          <w:rFonts w:ascii="GHEA Grapalat" w:hAnsi="GHEA Grapalat"/>
          <w:b/>
          <w:i/>
          <w:szCs w:val="24"/>
          <w:lang w:val="hy-AM"/>
        </w:rPr>
      </w:pPr>
      <w:r>
        <w:rPr>
          <w:rFonts w:ascii="GHEA Grapalat" w:hAnsi="GHEA Grapalat"/>
          <w:b/>
          <w:i/>
          <w:szCs w:val="24"/>
          <w:lang w:val="hy-AM"/>
        </w:rPr>
        <w:t>Ո Ր Ո Շ Ե Ց Ի</w:t>
      </w:r>
    </w:p>
    <w:p w:rsidR="00893B85" w:rsidRDefault="00893B85" w:rsidP="00893B85">
      <w:pPr>
        <w:spacing w:after="0" w:line="276" w:lineRule="auto"/>
        <w:jc w:val="center"/>
        <w:rPr>
          <w:rFonts w:ascii="GHEA Grapalat" w:hAnsi="GHEA Grapalat"/>
          <w:b/>
          <w:sz w:val="28"/>
          <w:szCs w:val="24"/>
          <w:lang w:val="hy-AM"/>
        </w:rPr>
      </w:pPr>
    </w:p>
    <w:p w:rsidR="00893B85" w:rsidRDefault="00893B85" w:rsidP="00893B85">
      <w:pPr>
        <w:tabs>
          <w:tab w:val="left" w:pos="3828"/>
        </w:tabs>
        <w:spacing w:after="0" w:line="276" w:lineRule="auto"/>
        <w:ind w:left="142"/>
        <w:contextualSpacing/>
        <w:jc w:val="both"/>
        <w:rPr>
          <w:rFonts w:ascii="GHEA Grapalat" w:hAnsi="GHEA Grapalat" w:cs="Sylfaen"/>
          <w:sz w:val="22"/>
          <w:lang w:val="hy-AM"/>
        </w:rPr>
      </w:pPr>
      <w:r>
        <w:rPr>
          <w:rFonts w:ascii="GHEA Grapalat" w:hAnsi="GHEA Grapalat"/>
          <w:szCs w:val="19"/>
          <w:lang w:val="hy-AM"/>
        </w:rPr>
        <w:t xml:space="preserve">     </w:t>
      </w:r>
      <w:r>
        <w:rPr>
          <w:rFonts w:ascii="GHEA Grapalat" w:hAnsi="GHEA Grapalat" w:cs="Sylfaen"/>
          <w:sz w:val="22"/>
          <w:lang w:val="hy-AM"/>
        </w:rPr>
        <w:t>Կասեցնել 17.08.2021թ. վերսկսված  թիվ 06324169  կատարողական վարույթը   90-օրյա ժամկետով</w:t>
      </w:r>
      <w:r>
        <w:rPr>
          <w:rFonts w:ascii="GHEA Grapalat" w:hAnsi="GHEA Grapalat" w:cs="Tahoma"/>
          <w:sz w:val="22"/>
          <w:lang w:val="hy-AM"/>
        </w:rPr>
        <w:t>։</w:t>
      </w:r>
    </w:p>
    <w:p w:rsidR="00893B85" w:rsidRDefault="00893B85" w:rsidP="00893B85">
      <w:pPr>
        <w:tabs>
          <w:tab w:val="left" w:pos="3828"/>
        </w:tabs>
        <w:spacing w:after="0" w:line="276" w:lineRule="auto"/>
        <w:ind w:firstLine="270"/>
        <w:contextualSpacing/>
        <w:jc w:val="both"/>
        <w:rPr>
          <w:rFonts w:ascii="GHEA Grapalat" w:hAnsi="GHEA Grapalat" w:cs="Sylfaen"/>
          <w:sz w:val="22"/>
          <w:lang w:val="hy-AM"/>
        </w:rPr>
      </w:pPr>
      <w:r>
        <w:rPr>
          <w:rFonts w:ascii="GHEA Grapalat" w:hAnsi="GHEA Grapalat" w:cs="Sylfaen"/>
          <w:sz w:val="22"/>
          <w:lang w:val="hy-AM"/>
        </w:rPr>
        <w:t xml:space="preserve">   Առաջարկել պահանջատիրոջը և պարտապանին նրանցից որևէ մեկի նախաձեռնությամբ 90-օրյա ժամկետում սնանկության հայց ներկայացնել դատարան.</w:t>
      </w:r>
    </w:p>
    <w:p w:rsidR="00893B85" w:rsidRDefault="00893B85" w:rsidP="00893B85">
      <w:pPr>
        <w:tabs>
          <w:tab w:val="left" w:pos="3828"/>
        </w:tabs>
        <w:spacing w:after="0" w:line="276" w:lineRule="auto"/>
        <w:contextualSpacing/>
        <w:jc w:val="both"/>
        <w:rPr>
          <w:rFonts w:ascii="GHEA Grapalat" w:hAnsi="GHEA Grapalat"/>
          <w:sz w:val="22"/>
          <w:lang w:val="hy-AM"/>
        </w:rPr>
      </w:pPr>
      <w:r>
        <w:rPr>
          <w:rFonts w:ascii="GHEA Grapalat" w:hAnsi="GHEA Grapalat"/>
          <w:sz w:val="22"/>
          <w:lang w:val="hy-AM"/>
        </w:rPr>
        <w:t xml:space="preserve">       </w:t>
      </w:r>
      <w:r>
        <w:rPr>
          <w:rFonts w:ascii="GHEA Grapalat" w:hAnsi="GHEA Grapalat" w:cs="Sylfaen"/>
          <w:sz w:val="22"/>
          <w:lang w:val="hy-AM"/>
        </w:rPr>
        <w:t>Սույն</w:t>
      </w:r>
      <w:r>
        <w:rPr>
          <w:rFonts w:ascii="GHEA Grapalat" w:hAnsi="GHEA Grapalat"/>
          <w:sz w:val="22"/>
          <w:lang w:val="hy-AM"/>
        </w:rPr>
        <w:t xml:space="preserve"> </w:t>
      </w:r>
      <w:r>
        <w:rPr>
          <w:rFonts w:ascii="GHEA Grapalat" w:hAnsi="GHEA Grapalat" w:cs="Sylfaen"/>
          <w:sz w:val="22"/>
          <w:lang w:val="hy-AM"/>
        </w:rPr>
        <w:t>որոշումը</w:t>
      </w:r>
      <w:r>
        <w:rPr>
          <w:rFonts w:ascii="GHEA Grapalat" w:hAnsi="GHEA Grapalat"/>
          <w:sz w:val="22"/>
          <w:lang w:val="hy-AM"/>
        </w:rPr>
        <w:t xml:space="preserve"> </w:t>
      </w:r>
      <w:r>
        <w:rPr>
          <w:rFonts w:ascii="GHEA Grapalat" w:hAnsi="GHEA Grapalat" w:cs="Sylfaen"/>
          <w:sz w:val="22"/>
          <w:lang w:val="hy-AM"/>
        </w:rPr>
        <w:t>երկու</w:t>
      </w:r>
      <w:r>
        <w:rPr>
          <w:rFonts w:ascii="GHEA Grapalat" w:hAnsi="GHEA Grapalat"/>
          <w:sz w:val="22"/>
          <w:lang w:val="hy-AM"/>
        </w:rPr>
        <w:t xml:space="preserve"> </w:t>
      </w:r>
      <w:r>
        <w:rPr>
          <w:rFonts w:ascii="GHEA Grapalat" w:hAnsi="GHEA Grapalat" w:cs="Sylfaen"/>
          <w:sz w:val="22"/>
          <w:lang w:val="hy-AM"/>
        </w:rPr>
        <w:t>աշխատանքային</w:t>
      </w:r>
      <w:r>
        <w:rPr>
          <w:rFonts w:ascii="GHEA Grapalat" w:hAnsi="GHEA Grapalat"/>
          <w:sz w:val="22"/>
          <w:lang w:val="hy-AM"/>
        </w:rPr>
        <w:t xml:space="preserve"> </w:t>
      </w:r>
      <w:r>
        <w:rPr>
          <w:rFonts w:ascii="GHEA Grapalat" w:hAnsi="GHEA Grapalat" w:cs="Sylfaen"/>
          <w:sz w:val="22"/>
          <w:lang w:val="hy-AM"/>
        </w:rPr>
        <w:t>օրվա</w:t>
      </w:r>
      <w:r>
        <w:rPr>
          <w:rFonts w:ascii="GHEA Grapalat" w:hAnsi="GHEA Grapalat"/>
          <w:sz w:val="22"/>
          <w:lang w:val="hy-AM"/>
        </w:rPr>
        <w:t xml:space="preserve"> </w:t>
      </w:r>
      <w:r>
        <w:rPr>
          <w:rFonts w:ascii="GHEA Grapalat" w:hAnsi="GHEA Grapalat" w:cs="Sylfaen"/>
          <w:sz w:val="22"/>
          <w:lang w:val="hy-AM"/>
        </w:rPr>
        <w:t>ընթացքում</w:t>
      </w:r>
      <w:r>
        <w:rPr>
          <w:rFonts w:ascii="GHEA Grapalat" w:hAnsi="GHEA Grapalat"/>
          <w:sz w:val="22"/>
          <w:lang w:val="hy-AM"/>
        </w:rPr>
        <w:t xml:space="preserve"> </w:t>
      </w:r>
      <w:r>
        <w:rPr>
          <w:rFonts w:ascii="GHEA Grapalat" w:hAnsi="GHEA Grapalat" w:cs="Sylfaen"/>
          <w:sz w:val="22"/>
          <w:lang w:val="hy-AM"/>
        </w:rPr>
        <w:t>հրապարակել</w:t>
      </w:r>
      <w:r>
        <w:rPr>
          <w:rFonts w:ascii="GHEA Grapalat" w:hAnsi="GHEA Grapalat"/>
          <w:sz w:val="22"/>
          <w:lang w:val="hy-AM"/>
        </w:rPr>
        <w:t xml:space="preserve"> </w:t>
      </w:r>
      <w:hyperlink r:id="rId4" w:history="1">
        <w:r>
          <w:rPr>
            <w:rStyle w:val="a3"/>
            <w:rFonts w:ascii="GHEA Grapalat" w:hAnsi="GHEA Grapalat"/>
            <w:sz w:val="22"/>
            <w:lang w:val="hy-AM"/>
          </w:rPr>
          <w:t>www.azdarar.am</w:t>
        </w:r>
      </w:hyperlink>
      <w:r>
        <w:rPr>
          <w:rFonts w:ascii="GHEA Grapalat" w:hAnsi="GHEA Grapalat"/>
          <w:sz w:val="22"/>
          <w:lang w:val="hy-AM"/>
        </w:rPr>
        <w:t xml:space="preserve"> </w:t>
      </w:r>
      <w:r>
        <w:rPr>
          <w:rFonts w:ascii="GHEA Grapalat" w:hAnsi="GHEA Grapalat" w:cs="Sylfaen"/>
          <w:sz w:val="22"/>
          <w:lang w:val="hy-AM"/>
        </w:rPr>
        <w:t>ինտերնետային</w:t>
      </w:r>
      <w:r>
        <w:rPr>
          <w:rFonts w:ascii="GHEA Grapalat" w:hAnsi="GHEA Grapalat"/>
          <w:sz w:val="22"/>
          <w:lang w:val="hy-AM"/>
        </w:rPr>
        <w:t xml:space="preserve"> </w:t>
      </w:r>
      <w:r>
        <w:rPr>
          <w:rFonts w:ascii="GHEA Grapalat" w:hAnsi="GHEA Grapalat" w:cs="Sylfaen"/>
          <w:sz w:val="22"/>
          <w:lang w:val="hy-AM"/>
        </w:rPr>
        <w:t>կայքում</w:t>
      </w:r>
      <w:r>
        <w:rPr>
          <w:rFonts w:ascii="GHEA Grapalat" w:hAnsi="GHEA Grapalat"/>
          <w:sz w:val="22"/>
          <w:lang w:val="hy-AM"/>
        </w:rPr>
        <w:t>.</w:t>
      </w:r>
    </w:p>
    <w:p w:rsidR="00893B85" w:rsidRDefault="00893B85" w:rsidP="00893B85">
      <w:pPr>
        <w:spacing w:after="0" w:line="276" w:lineRule="auto"/>
        <w:jc w:val="both"/>
        <w:rPr>
          <w:rFonts w:ascii="GHEA Grapalat" w:hAnsi="GHEA Grapalat"/>
          <w:szCs w:val="19"/>
          <w:lang w:val="hy-AM"/>
        </w:rPr>
      </w:pPr>
    </w:p>
    <w:p w:rsidR="00893B85" w:rsidRDefault="00893B85" w:rsidP="00893B85">
      <w:pPr>
        <w:spacing w:after="0" w:line="276" w:lineRule="auto"/>
        <w:jc w:val="both"/>
        <w:rPr>
          <w:rFonts w:ascii="GHEA Grapalat" w:hAnsi="GHEA Grapalat"/>
          <w:sz w:val="20"/>
          <w:szCs w:val="20"/>
          <w:lang w:val="hy-AM"/>
        </w:rPr>
      </w:pPr>
    </w:p>
    <w:p w:rsidR="00893B85" w:rsidRDefault="00893B85" w:rsidP="00893B85">
      <w:pPr>
        <w:spacing w:after="0" w:line="276" w:lineRule="auto"/>
        <w:rPr>
          <w:rFonts w:ascii="GHEA Grapalat" w:hAnsi="GHEA Grapalat"/>
          <w:b/>
          <w:i/>
          <w:szCs w:val="24"/>
          <w:lang w:val="en-US"/>
        </w:rPr>
      </w:pPr>
      <w:r>
        <w:rPr>
          <w:rFonts w:ascii="GHEA Grapalat" w:hAnsi="GHEA Grapalat"/>
          <w:sz w:val="28"/>
          <w:szCs w:val="28"/>
          <w:lang w:val="hy-AM"/>
        </w:rPr>
        <w:t xml:space="preserve">      </w:t>
      </w:r>
      <w:r w:rsidRPr="00893B85">
        <w:rPr>
          <w:rFonts w:ascii="GHEA Grapalat" w:hAnsi="GHEA Grapalat"/>
          <w:sz w:val="28"/>
          <w:szCs w:val="28"/>
          <w:lang w:val="hy-AM"/>
        </w:rPr>
        <w:t xml:space="preserve"> </w:t>
      </w:r>
      <w:r>
        <w:rPr>
          <w:rFonts w:ascii="GHEA Grapalat" w:hAnsi="GHEA Grapalat"/>
          <w:sz w:val="28"/>
          <w:szCs w:val="28"/>
          <w:lang w:val="hy-AM"/>
        </w:rPr>
        <w:t xml:space="preserve"> </w:t>
      </w:r>
      <w:r w:rsidRPr="00893B85">
        <w:rPr>
          <w:rFonts w:ascii="GHEA Grapalat" w:hAnsi="GHEA Grapalat"/>
          <w:sz w:val="28"/>
          <w:szCs w:val="28"/>
          <w:lang w:val="hy-AM"/>
        </w:rPr>
        <w:t xml:space="preserve">    </w:t>
      </w:r>
      <w:r>
        <w:rPr>
          <w:rFonts w:ascii="GHEA Grapalat" w:hAnsi="GHEA Grapalat"/>
          <w:sz w:val="28"/>
          <w:szCs w:val="28"/>
          <w:lang w:val="hy-AM"/>
        </w:rPr>
        <w:t xml:space="preserve">  </w:t>
      </w:r>
      <w:r>
        <w:rPr>
          <w:rFonts w:ascii="GHEA Grapalat" w:hAnsi="GHEA Grapalat"/>
          <w:b/>
          <w:i/>
          <w:szCs w:val="24"/>
          <w:lang w:val="hy-AM"/>
        </w:rPr>
        <w:t>Հ</w:t>
      </w:r>
      <w:r>
        <w:rPr>
          <w:rFonts w:ascii="GHEA Grapalat" w:hAnsi="GHEA Grapalat"/>
          <w:b/>
          <w:i/>
          <w:szCs w:val="24"/>
          <w:lang w:val="en-US"/>
        </w:rPr>
        <w:t>արկադիր կատարող</w:t>
      </w:r>
      <w:r>
        <w:rPr>
          <w:rFonts w:ascii="GHEA Grapalat" w:hAnsi="GHEA Grapalat"/>
          <w:b/>
          <w:i/>
          <w:szCs w:val="24"/>
          <w:lang w:val="hy-AM"/>
        </w:rPr>
        <w:t xml:space="preserve">`                                </w:t>
      </w:r>
      <w:r>
        <w:rPr>
          <w:rFonts w:ascii="GHEA Grapalat" w:hAnsi="GHEA Grapalat"/>
          <w:b/>
          <w:i/>
          <w:szCs w:val="24"/>
          <w:lang w:val="en-US"/>
        </w:rPr>
        <w:t xml:space="preserve"> </w:t>
      </w:r>
      <w:r>
        <w:rPr>
          <w:rFonts w:ascii="GHEA Grapalat" w:hAnsi="GHEA Grapalat"/>
          <w:b/>
          <w:i/>
          <w:szCs w:val="24"/>
          <w:lang w:val="hy-AM"/>
        </w:rPr>
        <w:t xml:space="preserve"> </w:t>
      </w:r>
      <w:r>
        <w:rPr>
          <w:rFonts w:ascii="GHEA Grapalat" w:hAnsi="GHEA Grapalat"/>
          <w:b/>
          <w:i/>
          <w:szCs w:val="24"/>
          <w:lang w:val="en-US"/>
        </w:rPr>
        <w:t xml:space="preserve">  </w:t>
      </w:r>
      <w:r>
        <w:rPr>
          <w:rFonts w:ascii="GHEA Grapalat" w:hAnsi="GHEA Grapalat"/>
          <w:b/>
          <w:i/>
          <w:szCs w:val="24"/>
          <w:lang w:val="hy-AM"/>
        </w:rPr>
        <w:t xml:space="preserve">    </w:t>
      </w:r>
      <w:r>
        <w:rPr>
          <w:rFonts w:ascii="GHEA Grapalat" w:hAnsi="GHEA Grapalat"/>
          <w:b/>
          <w:i/>
          <w:szCs w:val="24"/>
          <w:lang w:val="en-US"/>
        </w:rPr>
        <w:t xml:space="preserve"> </w:t>
      </w:r>
      <w:r>
        <w:rPr>
          <w:rFonts w:ascii="GHEA Grapalat" w:hAnsi="GHEA Grapalat"/>
          <w:b/>
          <w:i/>
          <w:szCs w:val="24"/>
          <w:lang w:val="hy-AM"/>
        </w:rPr>
        <w:t xml:space="preserve">       Լ.</w:t>
      </w:r>
      <w:r>
        <w:rPr>
          <w:rFonts w:ascii="GHEA Grapalat" w:hAnsi="GHEA Grapalat"/>
          <w:b/>
          <w:i/>
          <w:szCs w:val="24"/>
          <w:lang w:val="en-US"/>
        </w:rPr>
        <w:t>Գնտունի</w:t>
      </w:r>
    </w:p>
    <w:p w:rsidR="00893B85" w:rsidRDefault="00893B85" w:rsidP="00893B85">
      <w:pPr>
        <w:rPr>
          <w:rFonts w:ascii="GHEA Grapalat" w:hAnsi="GHEA Grapalat"/>
          <w:i/>
          <w:color w:val="000000"/>
          <w:lang w:val="hy-AM"/>
        </w:rPr>
      </w:pPr>
    </w:p>
    <w:p w:rsidR="00893B85" w:rsidRDefault="00893B85" w:rsidP="00893B85">
      <w:pPr>
        <w:tabs>
          <w:tab w:val="left" w:pos="1680"/>
        </w:tabs>
        <w:rPr>
          <w:noProof/>
          <w:lang w:val="hy-AM"/>
        </w:rPr>
      </w:pPr>
      <w:r>
        <w:rPr>
          <w:rFonts w:ascii="Sylfaen" w:hAnsi="Sylfaen"/>
          <w:noProof/>
          <w:lang w:val="hy-AM"/>
        </w:rPr>
        <w:lastRenderedPageBreak/>
        <w:t xml:space="preserve">                                               </w:t>
      </w:r>
      <w:r>
        <w:rPr>
          <w:rFonts w:ascii="Sylfaen" w:hAnsi="Sylfaen"/>
          <w:noProof/>
          <w:lang w:val="hy-AM"/>
        </w:rPr>
        <w:t xml:space="preserve">   </w:t>
      </w:r>
      <w:r>
        <w:rPr>
          <w:rFonts w:ascii="Sylfaen" w:hAnsi="Sylfaen"/>
          <w:noProof/>
          <w:lang w:val="hy-AM"/>
        </w:rPr>
        <w:t xml:space="preserve">             </w:t>
      </w:r>
      <w:r>
        <w:rPr>
          <w:noProof/>
          <w:lang w:val="en-US"/>
        </w:rPr>
        <w:drawing>
          <wp:inline distT="0" distB="0" distL="0" distR="0">
            <wp:extent cx="990600" cy="866775"/>
            <wp:effectExtent l="0" t="0" r="0" b="9525"/>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p>
    <w:p w:rsidR="00893B85" w:rsidRDefault="00893B85" w:rsidP="00893B85">
      <w:pPr>
        <w:tabs>
          <w:tab w:val="left" w:pos="1680"/>
        </w:tabs>
        <w:ind w:firstLine="567"/>
        <w:jc w:val="center"/>
        <w:rPr>
          <w:rFonts w:ascii="GHEA Grapalat" w:hAnsi="GHEA Grapalat" w:cs="Sylfaen"/>
          <w:b/>
          <w:i/>
          <w:sz w:val="22"/>
          <w:lang w:val="hy-AM"/>
        </w:rPr>
      </w:pPr>
      <w:r>
        <w:rPr>
          <w:rFonts w:ascii="GHEA Grapalat" w:hAnsi="GHEA Grapalat" w:cs="Sylfaen"/>
          <w:b/>
          <w:i/>
          <w:sz w:val="22"/>
          <w:lang w:val="hy-AM"/>
        </w:rPr>
        <w:t>ՀԱՐԿԱԴԻՐ  ԿԱՏԱՐՈՒՄՆ  ԱՊԱՀՈՎՈՂ  ԾԱՌԱՅՈՒԹՅՈՒՆ</w:t>
      </w:r>
    </w:p>
    <w:p w:rsidR="00893B85" w:rsidRDefault="00893B85" w:rsidP="00893B85">
      <w:pPr>
        <w:tabs>
          <w:tab w:val="left" w:pos="1680"/>
        </w:tabs>
        <w:ind w:firstLine="567"/>
        <w:jc w:val="center"/>
        <w:rPr>
          <w:rFonts w:ascii="GHEA Grapalat" w:hAnsi="GHEA Grapalat"/>
          <w:i/>
          <w:sz w:val="22"/>
          <w:lang w:val="hy-AM"/>
        </w:rPr>
      </w:pPr>
      <w:r>
        <w:rPr>
          <w:rFonts w:ascii="GHEA Grapalat" w:hAnsi="GHEA Grapalat" w:cs="Sylfaen"/>
          <w:b/>
          <w:i/>
          <w:sz w:val="22"/>
          <w:lang w:val="hy-AM"/>
        </w:rPr>
        <w:t>ՇԻՐԱԿԻ  ՄԱՐԶԱՅԻՆ  ԲԱԺԻՆ</w:t>
      </w:r>
    </w:p>
    <w:p w:rsidR="00893B85" w:rsidRDefault="00893B85" w:rsidP="00893B85">
      <w:pPr>
        <w:jc w:val="both"/>
        <w:rPr>
          <w:b/>
          <w:lang w:val="hy-AM"/>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-1118235</wp:posOffset>
                </wp:positionH>
                <wp:positionV relativeFrom="paragraph">
                  <wp:posOffset>76200</wp:posOffset>
                </wp:positionV>
                <wp:extent cx="8126095" cy="2540"/>
                <wp:effectExtent l="34290" t="38100" r="31115"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6095" cy="25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8DA4"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6pt" to="5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" strokeweight="4.5pt">
                <v:stroke linestyle="thickThin"/>
              </v:line>
            </w:pict>
          </mc:Fallback>
        </mc:AlternateContent>
      </w:r>
    </w:p>
    <w:p w:rsidR="00893B85" w:rsidRPr="00986CD7" w:rsidRDefault="00893B85" w:rsidP="00893B85">
      <w:pPr>
        <w:jc w:val="right"/>
        <w:rPr>
          <w:b/>
          <w:color w:val="000000"/>
          <w:sz w:val="20"/>
          <w:szCs w:val="20"/>
          <w:lang w:val="hy-AM"/>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-80010</wp:posOffset>
                </wp:positionH>
                <wp:positionV relativeFrom="paragraph">
                  <wp:posOffset>117475</wp:posOffset>
                </wp:positionV>
                <wp:extent cx="1628775" cy="1369695"/>
                <wp:effectExtent l="5715" t="12700" r="13335" b="825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69695"/>
                        </a:xfrm>
                        <a:prstGeom prst="rect">
                          <a:avLst/>
                        </a:prstGeom>
                        <a:solidFill>
                          <a:srgbClr val="FFFFFF"/>
                        </a:solidFill>
                        <a:ln w="9525">
                          <a:solidFill>
                            <a:srgbClr val="FFFFFF"/>
                          </a:solidFill>
                          <a:miter lim="800000"/>
                          <a:headEnd/>
                          <a:tailEnd/>
                        </a:ln>
                      </wps:spPr>
                      <wps:txbx>
                        <w:txbxContent>
                          <w:p w:rsidR="00893B85" w:rsidRDefault="00893B85" w:rsidP="00893B85">
                            <w:pPr>
                              <w:rPr>
                                <w:lang w:val="en-US"/>
                              </w:rPr>
                            </w:pPr>
                            <w:r>
                              <w:rPr>
                                <w:lang w:val="en-US"/>
                              </w:rPr>
                              <w:t>N______________</w:t>
                            </w:r>
                          </w:p>
                          <w:p w:rsidR="00893B85" w:rsidRDefault="00893B85" w:rsidP="00893B85">
                            <w:pPr>
                              <w:rPr>
                                <w:lang w:val="en-US"/>
                              </w:rPr>
                            </w:pPr>
                          </w:p>
                          <w:p w:rsidR="00893B85" w:rsidRDefault="00893B85" w:rsidP="00893B85">
                            <w:pPr>
                              <w:rPr>
                                <w:rFonts w:ascii="Sylfaen" w:hAnsi="Sylfaen"/>
                                <w:lang w:val="en-US"/>
                              </w:rPr>
                            </w:pPr>
                            <w:r>
                              <w:rPr>
                                <w:lang w:val="en-US"/>
                              </w:rPr>
                              <w:t>___/______/2021</w:t>
                            </w:r>
                            <w:r>
                              <w:rPr>
                                <w:rFonts w:ascii="Sylfaen" w:hAnsi="Sylfaen"/>
                                <w:lang w:val="en-US"/>
                              </w:rPr>
                              <w:t>թ</w:t>
                            </w:r>
                          </w:p>
                          <w:p w:rsidR="00893B85" w:rsidRDefault="00893B85" w:rsidP="00893B85">
                            <w:pPr>
                              <w:spacing w:line="360" w:lineRule="auto"/>
                              <w:rPr>
                                <w:rFonts w:ascii="GHEA Grapalat" w:hAnsi="GHEA Grapalat"/>
                                <w:i/>
                                <w:color w:val="000000"/>
                                <w:u w:val="single"/>
                                <w:lang w:val="hy-AM"/>
                              </w:rPr>
                            </w:pPr>
                          </w:p>
                          <w:p w:rsidR="00893B85" w:rsidRDefault="00893B85" w:rsidP="00893B85">
                            <w:pPr>
                              <w:rPr>
                                <w:rFonts w:ascii="GHEA Grapalat" w:hAnsi="GHEA Grapalat"/>
                                <w:i/>
                                <w:color w:val="000000"/>
                                <w:u w:val="single"/>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3pt;margin-top:9.25pt;width:128.25pt;height:1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" o:allowincell="f" strokecolor="white">
                <v:textbox>
                  <w:txbxContent>
                    <w:p w:rsidR="00893B85" w:rsidRDefault="00893B85" w:rsidP="00893B85">
                      <w:pPr>
                        <w:rPr>
                          <w:lang w:val="en-US"/>
                        </w:rPr>
                      </w:pPr>
                      <w:r>
                        <w:rPr>
                          <w:lang w:val="en-US"/>
                        </w:rPr>
                        <w:t>N______________</w:t>
                      </w:r>
                    </w:p>
                    <w:p w:rsidR="00893B85" w:rsidRDefault="00893B85" w:rsidP="00893B85">
                      <w:pPr>
                        <w:rPr>
                          <w:lang w:val="en-US"/>
                        </w:rPr>
                      </w:pPr>
                    </w:p>
                    <w:p w:rsidR="00893B85" w:rsidRDefault="00893B85" w:rsidP="00893B85">
                      <w:pPr>
                        <w:rPr>
                          <w:rFonts w:ascii="Sylfaen" w:hAnsi="Sylfaen"/>
                          <w:lang w:val="en-US"/>
                        </w:rPr>
                      </w:pPr>
                      <w:r>
                        <w:rPr>
                          <w:lang w:val="en-US"/>
                        </w:rPr>
                        <w:t>___/______/2021</w:t>
                      </w:r>
                      <w:r>
                        <w:rPr>
                          <w:rFonts w:ascii="Sylfaen" w:hAnsi="Sylfaen"/>
                          <w:lang w:val="en-US"/>
                        </w:rPr>
                        <w:t>թ</w:t>
                      </w:r>
                    </w:p>
                    <w:p w:rsidR="00893B85" w:rsidRDefault="00893B85" w:rsidP="00893B85">
                      <w:pPr>
                        <w:spacing w:line="360" w:lineRule="auto"/>
                        <w:rPr>
                          <w:rFonts w:ascii="GHEA Grapalat" w:hAnsi="GHEA Grapalat"/>
                          <w:i/>
                          <w:color w:val="000000"/>
                          <w:u w:val="single"/>
                          <w:lang w:val="hy-AM"/>
                        </w:rPr>
                      </w:pPr>
                    </w:p>
                    <w:p w:rsidR="00893B85" w:rsidRDefault="00893B85" w:rsidP="00893B85">
                      <w:pPr>
                        <w:rPr>
                          <w:rFonts w:ascii="GHEA Grapalat" w:hAnsi="GHEA Grapalat"/>
                          <w:i/>
                          <w:color w:val="000000"/>
                          <w:u w:val="single"/>
                          <w:lang w:val="hy-AM"/>
                        </w:rPr>
                      </w:pPr>
                    </w:p>
                  </w:txbxContent>
                </v:textbox>
                <w10:wrap type="square" side="largest"/>
              </v:shape>
            </w:pict>
          </mc:Fallback>
        </mc:AlternateContent>
      </w:r>
      <w:r>
        <w:rPr>
          <w:b/>
          <w:lang w:val="hy-AM"/>
        </w:rPr>
        <w:t xml:space="preserve">  </w:t>
      </w:r>
      <w:r w:rsidRPr="00986CD7">
        <w:rPr>
          <w:rFonts w:ascii="Sylfaen" w:hAnsi="Sylfaen"/>
          <w:b/>
          <w:color w:val="000000"/>
          <w:sz w:val="20"/>
          <w:szCs w:val="20"/>
          <w:lang w:val="hy-AM"/>
        </w:rPr>
        <w:t xml:space="preserve">3100  </w:t>
      </w:r>
      <w:r w:rsidRPr="00986CD7">
        <w:rPr>
          <w:b/>
          <w:color w:val="000000"/>
          <w:sz w:val="20"/>
          <w:szCs w:val="20"/>
          <w:lang w:val="hy-AM"/>
        </w:rPr>
        <w:t>ù</w:t>
      </w:r>
      <w:r w:rsidRPr="00986CD7">
        <w:rPr>
          <w:rFonts w:ascii="Sylfaen" w:hAnsi="Sylfaen"/>
          <w:b/>
          <w:color w:val="000000"/>
          <w:sz w:val="20"/>
          <w:szCs w:val="20"/>
          <w:lang w:val="hy-AM"/>
        </w:rPr>
        <w:t>.</w:t>
      </w:r>
      <w:r w:rsidRPr="00986CD7">
        <w:rPr>
          <w:b/>
          <w:color w:val="000000"/>
          <w:sz w:val="20"/>
          <w:szCs w:val="20"/>
          <w:lang w:val="hy-AM"/>
        </w:rPr>
        <w:t>¶ÛáõÙñÇ, ²ÝÏ³ËáõÃÛ³Ý 7</w:t>
      </w:r>
    </w:p>
    <w:p w:rsidR="00893B85" w:rsidRDefault="00893B85" w:rsidP="00893B85">
      <w:pPr>
        <w:tabs>
          <w:tab w:val="left" w:pos="10773"/>
        </w:tabs>
        <w:spacing w:line="276" w:lineRule="auto"/>
        <w:jc w:val="right"/>
        <w:rPr>
          <w:rFonts w:ascii="Sylfaen" w:hAnsi="Sylfaen" w:cs="Sylfaen"/>
          <w:b/>
          <w:spacing w:val="20"/>
          <w:sz w:val="22"/>
          <w:lang w:val="hy-AM"/>
        </w:rPr>
      </w:pPr>
      <w:r w:rsidRPr="00986CD7">
        <w:rPr>
          <w:rFonts w:cs="Sylfaen"/>
          <w:b/>
          <w:spacing w:val="20"/>
          <w:sz w:val="20"/>
          <w:szCs w:val="20"/>
          <w:lang w:val="hy-AM"/>
        </w:rPr>
        <w:t xml:space="preserve">                                           Ð»é</w:t>
      </w:r>
      <w:r w:rsidRPr="00986CD7">
        <w:rPr>
          <w:rFonts w:ascii="Sylfaen" w:hAnsi="Sylfaen" w:cs="Sylfaen"/>
          <w:b/>
          <w:spacing w:val="20"/>
          <w:sz w:val="20"/>
          <w:szCs w:val="20"/>
          <w:lang w:val="hy-AM"/>
        </w:rPr>
        <w:t>.</w:t>
      </w:r>
      <w:r w:rsidRPr="00986CD7">
        <w:rPr>
          <w:rFonts w:cs="Sylfaen"/>
          <w:b/>
          <w:spacing w:val="20"/>
          <w:sz w:val="20"/>
          <w:szCs w:val="20"/>
          <w:lang w:val="hy-AM"/>
        </w:rPr>
        <w:t xml:space="preserve"> /060/ 713-52</w:t>
      </w:r>
      <w:r w:rsidRPr="00986CD7">
        <w:rPr>
          <w:rFonts w:ascii="Sylfaen" w:hAnsi="Sylfaen" w:cs="Sylfaen"/>
          <w:b/>
          <w:spacing w:val="20"/>
          <w:sz w:val="20"/>
          <w:szCs w:val="20"/>
          <w:lang w:val="hy-AM"/>
        </w:rPr>
        <w:t>7 /10118/</w:t>
      </w:r>
      <w:r>
        <w:rPr>
          <w:rFonts w:ascii="Arial Armenian" w:hAnsi="Arial Armenian"/>
          <w:lang w:val="hy-AM"/>
        </w:rPr>
        <w:t xml:space="preserve">          </w:t>
      </w:r>
    </w:p>
    <w:p w:rsidR="00893B85" w:rsidRDefault="00893B85" w:rsidP="00893B85">
      <w:pPr>
        <w:spacing w:after="0"/>
        <w:rPr>
          <w:rFonts w:ascii="Sylfaen" w:hAnsi="Sylfaen"/>
          <w:lang w:val="hy-AM"/>
        </w:rPr>
      </w:pPr>
    </w:p>
    <w:p w:rsidR="00893B85" w:rsidRDefault="00893B85" w:rsidP="00893B85">
      <w:pPr>
        <w:spacing w:after="0"/>
        <w:rPr>
          <w:rFonts w:ascii="Sylfaen" w:hAnsi="Sylfaen"/>
          <w:lang w:val="hy-AM"/>
        </w:rPr>
      </w:pPr>
    </w:p>
    <w:p w:rsidR="00893B85" w:rsidRPr="00893B85" w:rsidRDefault="00893B85" w:rsidP="00893B85">
      <w:pPr>
        <w:spacing w:after="0"/>
        <w:ind w:right="708" w:firstLine="708"/>
        <w:jc w:val="right"/>
        <w:rPr>
          <w:rFonts w:ascii="GHEA Grapalat" w:hAnsi="GHEA Grapalat" w:cs="Sylfaen"/>
          <w:b/>
          <w:i/>
          <w:sz w:val="20"/>
          <w:szCs w:val="20"/>
          <w:lang w:val="hy-AM"/>
        </w:rPr>
      </w:pPr>
      <w:r w:rsidRPr="00893B85">
        <w:rPr>
          <w:rFonts w:ascii="GHEA Grapalat" w:hAnsi="GHEA Grapalat" w:cs="Sylfaen"/>
          <w:b/>
          <w:i/>
          <w:sz w:val="20"/>
          <w:szCs w:val="20"/>
          <w:lang w:val="hy-AM"/>
        </w:rPr>
        <w:t>Մարտիրոս Մովսեսի Ագիշյանին</w:t>
      </w:r>
    </w:p>
    <w:p w:rsidR="00893B85" w:rsidRPr="00893B85" w:rsidRDefault="00893B85" w:rsidP="00893B85">
      <w:pPr>
        <w:spacing w:after="0"/>
        <w:ind w:right="708" w:firstLine="708"/>
        <w:jc w:val="right"/>
        <w:rPr>
          <w:rFonts w:ascii="GHEA Grapalat" w:hAnsi="GHEA Grapalat" w:cs="Sylfaen"/>
          <w:b/>
          <w:i/>
          <w:spacing w:val="20"/>
          <w:sz w:val="20"/>
          <w:szCs w:val="20"/>
          <w:lang w:val="hy-AM"/>
        </w:rPr>
      </w:pPr>
      <w:r w:rsidRPr="00893B85">
        <w:rPr>
          <w:rFonts w:ascii="GHEA Grapalat" w:hAnsi="GHEA Grapalat" w:cs="Sylfaen"/>
          <w:b/>
          <w:i/>
          <w:spacing w:val="20"/>
          <w:sz w:val="20"/>
          <w:szCs w:val="20"/>
          <w:lang w:val="hy-AM"/>
        </w:rPr>
        <w:t>ք.Գյումրի, Մ.Ավետիսյան փող., 31շենք,. բն.9</w:t>
      </w:r>
    </w:p>
    <w:p w:rsidR="00893B85" w:rsidRPr="00893B85" w:rsidRDefault="00893B85" w:rsidP="00893B85">
      <w:pPr>
        <w:spacing w:after="0"/>
        <w:ind w:right="708"/>
        <w:rPr>
          <w:rFonts w:ascii="GHEA Grapalat" w:hAnsi="GHEA Grapalat" w:cs="Sylfaen"/>
          <w:i/>
          <w:spacing w:val="20"/>
          <w:sz w:val="20"/>
          <w:szCs w:val="20"/>
          <w:lang w:val="hy-AM"/>
        </w:rPr>
      </w:pPr>
    </w:p>
    <w:p w:rsidR="00893B85" w:rsidRPr="00893B85" w:rsidRDefault="00893B85" w:rsidP="00893B85">
      <w:pPr>
        <w:spacing w:after="0"/>
        <w:ind w:right="708" w:firstLine="708"/>
        <w:jc w:val="right"/>
        <w:rPr>
          <w:rFonts w:ascii="GHEA Grapalat" w:hAnsi="GHEA Grapalat" w:cs="Sylfaen"/>
          <w:b/>
          <w:i/>
          <w:spacing w:val="20"/>
          <w:sz w:val="20"/>
          <w:szCs w:val="20"/>
          <w:lang w:val="hy-AM"/>
        </w:rPr>
      </w:pPr>
      <w:r w:rsidRPr="00893B85">
        <w:rPr>
          <w:rFonts w:ascii="GHEA Grapalat" w:hAnsi="GHEA Grapalat" w:cs="Sylfaen"/>
          <w:b/>
          <w:i/>
          <w:spacing w:val="20"/>
          <w:sz w:val="20"/>
          <w:szCs w:val="20"/>
          <w:lang w:val="hy-AM"/>
        </w:rPr>
        <w:t xml:space="preserve">         «Գլոբալ Կրեդիտ ՈՒՎԿ» ՓԲԸ</w:t>
      </w:r>
    </w:p>
    <w:p w:rsidR="00893B85" w:rsidRPr="00893B85" w:rsidRDefault="00893B85" w:rsidP="00893B85">
      <w:pPr>
        <w:spacing w:after="0"/>
        <w:jc w:val="center"/>
        <w:rPr>
          <w:rFonts w:ascii="GHEA Grapalat" w:hAnsi="GHEA Grapalat"/>
          <w:b/>
          <w:i/>
          <w:sz w:val="20"/>
          <w:szCs w:val="20"/>
          <w:lang w:val="hy-AM"/>
        </w:rPr>
      </w:pPr>
      <w:r w:rsidRPr="00893B85">
        <w:rPr>
          <w:rFonts w:ascii="GHEA Grapalat" w:hAnsi="GHEA Grapalat"/>
          <w:b/>
          <w:i/>
          <w:sz w:val="20"/>
          <w:szCs w:val="20"/>
          <w:lang w:val="hy-AM"/>
        </w:rPr>
        <w:t xml:space="preserve">                                                             ք.  Երևան, Դավթաշեն, Սասնա Ծռեր 2,</w:t>
      </w:r>
    </w:p>
    <w:p w:rsidR="00893B85" w:rsidRPr="00893B85" w:rsidRDefault="00893B85" w:rsidP="00893B85">
      <w:pPr>
        <w:spacing w:after="0"/>
        <w:jc w:val="center"/>
        <w:rPr>
          <w:rFonts w:ascii="GHEA Grapalat" w:hAnsi="GHEA Grapalat"/>
          <w:b/>
          <w:i/>
          <w:sz w:val="20"/>
          <w:szCs w:val="20"/>
          <w:lang w:val="en-US"/>
        </w:rPr>
      </w:pPr>
      <w:r w:rsidRPr="00893B85">
        <w:rPr>
          <w:rFonts w:ascii="GHEA Grapalat" w:hAnsi="GHEA Grapalat"/>
          <w:b/>
          <w:i/>
          <w:sz w:val="20"/>
          <w:szCs w:val="20"/>
          <w:lang w:val="hy-AM"/>
        </w:rPr>
        <w:t xml:space="preserve">                                                                                             </w:t>
      </w:r>
      <w:r w:rsidRPr="00893B85">
        <w:rPr>
          <w:rFonts w:ascii="GHEA Grapalat" w:hAnsi="GHEA Grapalat"/>
          <w:b/>
          <w:i/>
          <w:sz w:val="20"/>
          <w:szCs w:val="20"/>
          <w:lang w:val="en-US"/>
        </w:rPr>
        <w:t>թիվ 251տարածք</w:t>
      </w:r>
    </w:p>
    <w:p w:rsidR="00893B85" w:rsidRDefault="00893B85" w:rsidP="00893B85">
      <w:pPr>
        <w:spacing w:after="0"/>
        <w:jc w:val="both"/>
        <w:rPr>
          <w:rFonts w:ascii="GHEA Grapalat" w:hAnsi="GHEA Grapalat"/>
          <w:sz w:val="22"/>
          <w:lang w:val="hy-AM"/>
        </w:rPr>
      </w:pPr>
    </w:p>
    <w:p w:rsidR="00893B85" w:rsidRDefault="00893B85" w:rsidP="00893B85">
      <w:pPr>
        <w:spacing w:after="0"/>
        <w:ind w:left="142"/>
        <w:jc w:val="both"/>
        <w:rPr>
          <w:rFonts w:ascii="GHEA Grapalat" w:hAnsi="GHEA Grapalat"/>
          <w:sz w:val="20"/>
          <w:szCs w:val="20"/>
          <w:lang w:val="hy-AM"/>
        </w:rPr>
      </w:pPr>
      <w:r>
        <w:rPr>
          <w:rFonts w:ascii="GHEA Grapalat" w:hAnsi="GHEA Grapalat"/>
          <w:sz w:val="22"/>
          <w:lang w:val="hy-AM"/>
        </w:rPr>
        <w:t xml:space="preserve">  </w:t>
      </w:r>
      <w:r>
        <w:rPr>
          <w:rFonts w:ascii="GHEA Grapalat" w:hAnsi="GHEA Grapalat"/>
          <w:sz w:val="22"/>
          <w:lang w:val="hy-AM"/>
        </w:rPr>
        <w:tab/>
      </w:r>
      <w:r>
        <w:rPr>
          <w:rFonts w:ascii="GHEA Grapalat" w:hAnsi="GHEA Grapalat"/>
          <w:sz w:val="20"/>
          <w:szCs w:val="20"/>
          <w:lang w:val="hy-AM"/>
        </w:rPr>
        <w:t xml:space="preserve">  Կից  Ձեզ է ուղարկվում թիվ 06324169  կատարողական վարույթը կասեցնելու մասին  15.09.2021թ որոշումը։</w:t>
      </w:r>
    </w:p>
    <w:p w:rsidR="00893B85" w:rsidRDefault="00893B85" w:rsidP="00893B85">
      <w:pPr>
        <w:spacing w:after="0"/>
        <w:jc w:val="both"/>
        <w:rPr>
          <w:rFonts w:ascii="GHEA Grapalat" w:hAnsi="GHEA Grapalat"/>
          <w:sz w:val="20"/>
          <w:szCs w:val="20"/>
          <w:lang w:val="hy-AM"/>
        </w:rPr>
      </w:pPr>
      <w:r>
        <w:rPr>
          <w:rFonts w:ascii="GHEA Grapalat" w:hAnsi="GHEA Grapalat"/>
          <w:sz w:val="20"/>
          <w:szCs w:val="20"/>
          <w:lang w:val="hy-AM"/>
        </w:rPr>
        <w:t xml:space="preserve">         Միաժամանակ հայտնում ենք, որ համաձայն «Սնանկության մասին» ՀՀ օրենքի 6-րդ հոդվածի 2-րդ մասի՝ Դուք կարող եք պարտապանին սնանկ ճանաչելու վերաբերյալ դիմում ներկայացնել դատարան։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 կցելով սնանկության դիմումը դատարան ներկայացված լինելու վերաբերյալ ապացույց։</w:t>
      </w:r>
    </w:p>
    <w:p w:rsidR="00893B85" w:rsidRDefault="00893B85" w:rsidP="00893B85">
      <w:pPr>
        <w:spacing w:after="0"/>
        <w:jc w:val="both"/>
        <w:rPr>
          <w:rFonts w:ascii="GHEA Grapalat" w:hAnsi="GHEA Grapalat"/>
          <w:sz w:val="20"/>
          <w:szCs w:val="20"/>
          <w:lang w:val="hy-AM"/>
        </w:rPr>
      </w:pPr>
      <w:r>
        <w:rPr>
          <w:rFonts w:ascii="GHEA Grapalat" w:hAnsi="GHEA Grapalat"/>
          <w:sz w:val="20"/>
          <w:szCs w:val="20"/>
          <w:lang w:val="hy-AM"/>
        </w:rPr>
        <w:t xml:space="preserve">   </w:t>
      </w:r>
      <w:r>
        <w:rPr>
          <w:rFonts w:ascii="GHEA Grapalat" w:hAnsi="GHEA Grapalat"/>
          <w:sz w:val="20"/>
          <w:szCs w:val="20"/>
          <w:lang w:val="hy-AM"/>
        </w:rPr>
        <w:tab/>
        <w:t xml:space="preserve"> Կատարողական վարույթը կասեցնելու մասին որոշման կայացման օրվանից սկսած 60-օրյա ժամկետում Ձեր կամ այլ անձանց կողմից դատարանին պարտապանի սնանկության դիմում չներկայացվելու դեպքում կատարողական վարույթը կվերսկսվի, և կատարողական գործողությունները կշարունակվեն, բացառությամբ եթե նշված ժամկետում արկադիր կատարումն  ապահովող ծառայությունը ստանա միևնույն պարտապանի գույքի բռնագանձման վերաբերյալ նոր կատարողական թերթ, և հարուցվի նոր կատարողական վարույթ։ Այդ դեպքում նոր կատարողական վարույթը ևս կկասեցվի 90-օրյա ժամկետով, և Ձեր մասնակցությամբ կատարողական վարույթը չի վերսկսվի, քանի դեռ նշված նոր կատարողական վարույթ կասեցված կլինի։</w:t>
      </w:r>
    </w:p>
    <w:p w:rsidR="00893B85" w:rsidRDefault="00893B85" w:rsidP="00893B85">
      <w:pPr>
        <w:spacing w:after="0"/>
        <w:jc w:val="both"/>
        <w:rPr>
          <w:rFonts w:ascii="GHEA Grapalat" w:hAnsi="GHEA Grapalat"/>
          <w:sz w:val="20"/>
          <w:szCs w:val="20"/>
          <w:lang w:val="hy-AM"/>
        </w:rPr>
      </w:pPr>
      <w:r>
        <w:rPr>
          <w:rFonts w:ascii="GHEA Grapalat" w:hAnsi="GHEA Grapalat"/>
          <w:sz w:val="20"/>
          <w:szCs w:val="20"/>
          <w:lang w:val="hy-AM"/>
        </w:rPr>
        <w:t xml:space="preserve"> </w:t>
      </w:r>
      <w:r>
        <w:rPr>
          <w:rFonts w:ascii="GHEA Grapalat" w:hAnsi="GHEA Grapalat"/>
          <w:sz w:val="20"/>
          <w:szCs w:val="20"/>
          <w:lang w:val="hy-AM"/>
        </w:rPr>
        <w:tab/>
        <w:t xml:space="preserve"> Անկախ վերոգրյալից կատարողական վարույթը ցանկացած պահի կարող է վերսկսվել և կարճվել, եթե առկա լինեն «Դատական ակտերի հարկադիր կատրաման մասին» ՀՀ օրենքի 42-րդ հոդվածով նախատեսված հիմքերը։ Կատարողական վարույթը կվերսկսվի նաև այն դեպքում, եթե վերանան կասեցման հիմք հանդիսացած պարտապանի սնանկության հատկանիշները։</w:t>
      </w:r>
    </w:p>
    <w:p w:rsidR="00893B85" w:rsidRPr="00893B85" w:rsidRDefault="00893B85" w:rsidP="00893B85">
      <w:pPr>
        <w:spacing w:after="0"/>
        <w:ind w:firstLine="708"/>
        <w:jc w:val="both"/>
        <w:rPr>
          <w:rFonts w:ascii="GHEA Grapalat" w:hAnsi="GHEA Grapalat"/>
          <w:sz w:val="20"/>
          <w:szCs w:val="20"/>
          <w:lang w:val="hy-AM"/>
        </w:rPr>
      </w:pPr>
      <w:r>
        <w:rPr>
          <w:rFonts w:ascii="GHEA Grapalat" w:hAnsi="GHEA Grapalat"/>
          <w:sz w:val="20"/>
          <w:szCs w:val="20"/>
          <w:lang w:val="hy-AM"/>
        </w:rPr>
        <w:t xml:space="preserve">Ձեր մասնակցությամբ կատարողական վարույթը կասեցնելու մասին որոշումը, ինչպես նաև «Դատական ակտերի հարկադիր կատրաման մասին»  ՀՀ օրենքի 37-րդ հոդվածի 8-րդ կետի հիմքով կատարողական վարույթը 90-օրյա ժամկետով կասեցնելու մասին բոլոր որոշումները հրապարակվում են </w:t>
      </w:r>
      <w:r>
        <w:rPr>
          <w:rFonts w:ascii="GHEA Grapalat" w:hAnsi="GHEA Grapalat"/>
          <w:b/>
          <w:sz w:val="20"/>
          <w:szCs w:val="20"/>
          <w:u w:val="single"/>
          <w:lang w:val="hy-AM"/>
        </w:rPr>
        <w:t>www.azdarar.am</w:t>
      </w:r>
      <w:r>
        <w:rPr>
          <w:rFonts w:ascii="GHEA Grapalat" w:hAnsi="GHEA Grapalat"/>
          <w:sz w:val="20"/>
          <w:szCs w:val="20"/>
          <w:lang w:val="hy-AM"/>
        </w:rPr>
        <w:t xml:space="preserve"> ինտերնետային կայքում։</w:t>
      </w:r>
    </w:p>
    <w:p w:rsidR="00893B85" w:rsidRDefault="00893B85" w:rsidP="00893B85">
      <w:pPr>
        <w:spacing w:after="0"/>
        <w:rPr>
          <w:rFonts w:ascii="GHEA Grapalat" w:hAnsi="GHEA Grapalat"/>
          <w:sz w:val="22"/>
          <w:lang w:val="hy-AM"/>
        </w:rPr>
      </w:pPr>
      <w:r>
        <w:rPr>
          <w:rFonts w:ascii="GHEA Grapalat" w:hAnsi="GHEA Grapalat"/>
          <w:sz w:val="22"/>
          <w:lang w:val="hy-AM"/>
        </w:rPr>
        <w:t>Առդիր «1» թերթից</w:t>
      </w:r>
    </w:p>
    <w:p w:rsidR="00893B85" w:rsidRPr="00893B85" w:rsidRDefault="00893B85" w:rsidP="00893B85">
      <w:pPr>
        <w:spacing w:after="0"/>
        <w:jc w:val="both"/>
        <w:rPr>
          <w:rFonts w:ascii="GHEA Grapalat" w:hAnsi="GHEA Grapalat"/>
          <w:b/>
          <w:i/>
          <w:sz w:val="20"/>
          <w:szCs w:val="20"/>
          <w:lang w:val="hy-AM"/>
        </w:rPr>
      </w:pPr>
      <w:r>
        <w:rPr>
          <w:rFonts w:ascii="GHEA Grapalat" w:hAnsi="GHEA Grapalat"/>
          <w:b/>
          <w:i/>
          <w:sz w:val="22"/>
          <w:lang w:val="hy-AM"/>
        </w:rPr>
        <w:t xml:space="preserve">         </w:t>
      </w:r>
      <w:r w:rsidRPr="00893B85">
        <w:rPr>
          <w:rFonts w:ascii="GHEA Grapalat" w:hAnsi="GHEA Grapalat"/>
          <w:b/>
          <w:i/>
          <w:sz w:val="20"/>
          <w:szCs w:val="20"/>
          <w:lang w:val="hy-AM"/>
        </w:rPr>
        <w:t>ԲԱԺՆԻ ՊԵՏ՝</w:t>
      </w:r>
    </w:p>
    <w:p w:rsidR="00893B85" w:rsidRPr="00893B85" w:rsidRDefault="00893B85" w:rsidP="00893B85">
      <w:pPr>
        <w:spacing w:after="0"/>
        <w:jc w:val="both"/>
        <w:rPr>
          <w:rFonts w:ascii="GHEA Grapalat" w:hAnsi="GHEA Grapalat"/>
          <w:b/>
          <w:i/>
          <w:sz w:val="20"/>
          <w:szCs w:val="20"/>
          <w:lang w:val="hy-AM"/>
        </w:rPr>
      </w:pPr>
      <w:r w:rsidRPr="00893B85">
        <w:rPr>
          <w:rFonts w:ascii="GHEA Grapalat" w:hAnsi="GHEA Grapalat"/>
          <w:b/>
          <w:i/>
          <w:sz w:val="20"/>
          <w:szCs w:val="20"/>
          <w:lang w:val="hy-AM"/>
        </w:rPr>
        <w:t xml:space="preserve">ԱՐԴԱՐԱԴԱՏՈՒԹՅԱՆ ՓՈԽԳՆԴԱՊԵՏ` </w:t>
      </w:r>
      <w:r w:rsidRPr="00893B85">
        <w:rPr>
          <w:rFonts w:ascii="GHEA Grapalat" w:hAnsi="GHEA Grapalat"/>
          <w:b/>
          <w:i/>
          <w:sz w:val="20"/>
          <w:szCs w:val="20"/>
          <w:lang w:val="hy-AM"/>
        </w:rPr>
        <w:tab/>
        <w:t xml:space="preserve">                                    Թ.Ժ.ՎԱՐԴԱՆՅԱՆ</w:t>
      </w:r>
    </w:p>
    <w:p w:rsidR="00893B85" w:rsidRPr="00893B85" w:rsidRDefault="00893B85" w:rsidP="00893B85">
      <w:pPr>
        <w:spacing w:after="0"/>
        <w:jc w:val="both"/>
        <w:rPr>
          <w:rFonts w:ascii="GHEA Grapalat" w:hAnsi="GHEA Grapalat" w:cs="Sylfaen"/>
          <w:b/>
          <w:i/>
          <w:sz w:val="20"/>
          <w:szCs w:val="20"/>
          <w:lang w:val="en-US"/>
        </w:rPr>
      </w:pPr>
      <w:r w:rsidRPr="00893B85">
        <w:rPr>
          <w:rFonts w:ascii="GHEA Grapalat" w:hAnsi="GHEA Grapalat" w:cs="Sylfaen"/>
          <w:b/>
          <w:i/>
          <w:sz w:val="20"/>
          <w:szCs w:val="20"/>
          <w:lang w:val="hy-AM"/>
        </w:rPr>
        <w:t xml:space="preserve">Կատարող՝ Լ. </w:t>
      </w:r>
      <w:r w:rsidRPr="00893B85">
        <w:rPr>
          <w:rFonts w:ascii="GHEA Grapalat" w:hAnsi="GHEA Grapalat" w:cs="Sylfaen"/>
          <w:b/>
          <w:i/>
          <w:sz w:val="20"/>
          <w:szCs w:val="20"/>
          <w:lang w:val="en-US"/>
        </w:rPr>
        <w:t>Գնտունի</w:t>
      </w:r>
    </w:p>
    <w:p w:rsidR="00893B85" w:rsidRPr="00893B85" w:rsidRDefault="00893B85" w:rsidP="00893B85">
      <w:pPr>
        <w:tabs>
          <w:tab w:val="left" w:pos="2130"/>
        </w:tabs>
        <w:spacing w:after="0"/>
        <w:ind w:firstLine="567"/>
        <w:jc w:val="both"/>
        <w:rPr>
          <w:rFonts w:ascii="Sylfaen" w:hAnsi="Sylfaen" w:cs="Sylfaen"/>
          <w:b/>
          <w:i/>
          <w:sz w:val="20"/>
          <w:szCs w:val="20"/>
          <w:lang w:val="en-US"/>
        </w:rPr>
      </w:pPr>
      <w:r w:rsidRPr="00893B85">
        <w:rPr>
          <w:rFonts w:ascii="GHEA Grapalat" w:hAnsi="GHEA Grapalat" w:cs="Sylfaen"/>
          <w:b/>
          <w:i/>
          <w:sz w:val="20"/>
          <w:szCs w:val="20"/>
          <w:lang w:val="en-US"/>
        </w:rPr>
        <w:t>06324169</w:t>
      </w:r>
    </w:p>
    <w:p w:rsidR="00A61904" w:rsidRDefault="00A61904"/>
    <w:sectPr w:rsidR="00A61904" w:rsidSect="00893B85">
      <w:pgSz w:w="12240" w:h="15840"/>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89"/>
    <w:rsid w:val="00801B89"/>
    <w:rsid w:val="00893B85"/>
    <w:rsid w:val="00986CD7"/>
    <w:rsid w:val="00A6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76C7"/>
  <w15:chartTrackingRefBased/>
  <w15:docId w15:val="{F7FDE0D7-131A-4AF6-9560-3A901FFF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85"/>
    <w:pPr>
      <w:spacing w:after="200" w:line="240" w:lineRule="auto"/>
    </w:pPr>
    <w:rPr>
      <w:rFonts w:ascii="Times Armenian" w:eastAsia="Calibri" w:hAnsi="Times Armeni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Shirak-5</dc:creator>
  <cp:keywords/>
  <dc:description/>
  <cp:lastModifiedBy>Shirak-5</cp:lastModifiedBy>
  <cp:revision>3</cp:revision>
  <dcterms:created xsi:type="dcterms:W3CDTF">2021-09-16T06:00:00Z</dcterms:created>
  <dcterms:modified xsi:type="dcterms:W3CDTF">2021-09-16T06:11:00Z</dcterms:modified>
</cp:coreProperties>
</file>