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1" w:rsidRPr="00923FE1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9F3CD9" w:rsidRPr="009F3CD9">
        <w:rPr>
          <w:rFonts w:ascii="GHEA Grapalat" w:hAnsi="GHEA Grapalat"/>
          <w:b/>
          <w:i/>
          <w:sz w:val="22"/>
          <w:lang w:val="hy-AM"/>
        </w:rPr>
        <w:t>1</w:t>
      </w:r>
      <w:r w:rsidR="009F3CD9">
        <w:rPr>
          <w:rFonts w:ascii="GHEA Grapalat" w:hAnsi="GHEA Grapalat"/>
          <w:b/>
          <w:i/>
          <w:sz w:val="22"/>
          <w:lang w:val="en-US"/>
        </w:rPr>
        <w:t>6</w:t>
      </w:r>
      <w:r>
        <w:rPr>
          <w:rFonts w:ascii="GHEA Grapalat" w:hAnsi="GHEA Grapalat"/>
          <w:b/>
          <w:i/>
          <w:sz w:val="22"/>
          <w:lang w:val="hy-AM"/>
        </w:rPr>
        <w:t>.0</w:t>
      </w:r>
      <w:r w:rsidR="00295303" w:rsidRPr="009F3CD9">
        <w:rPr>
          <w:rFonts w:ascii="GHEA Grapalat" w:hAnsi="GHEA Grapalat"/>
          <w:b/>
          <w:i/>
          <w:sz w:val="22"/>
          <w:lang w:val="hy-AM"/>
        </w:rPr>
        <w:t>9</w:t>
      </w:r>
      <w:r>
        <w:rPr>
          <w:rFonts w:ascii="GHEA Grapalat" w:hAnsi="GHEA Grapalat"/>
          <w:b/>
          <w:i/>
          <w:sz w:val="22"/>
          <w:lang w:val="hy-AM"/>
        </w:rPr>
        <w:t>.202</w:t>
      </w:r>
      <w:r w:rsidR="00295303" w:rsidRPr="009F3CD9">
        <w:rPr>
          <w:rFonts w:ascii="GHEA Grapalat" w:hAnsi="GHEA Grapalat"/>
          <w:b/>
          <w:i/>
          <w:sz w:val="22"/>
          <w:lang w:val="hy-AM"/>
        </w:rPr>
        <w:t>1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թ.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2D7CC0" w:rsidRDefault="00923FE1" w:rsidP="00923FE1">
      <w:pPr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A746C1">
        <w:rPr>
          <w:rFonts w:ascii="GHEA Grapalat" w:hAnsi="GHEA Grapalat" w:cs="Sylfaen"/>
          <w:sz w:val="22"/>
          <w:lang w:val="hy-AM"/>
        </w:rPr>
        <w:t>Հ</w:t>
      </w:r>
      <w:r w:rsidR="00532B7B" w:rsidRPr="00A746C1">
        <w:rPr>
          <w:rFonts w:ascii="GHEA Grapalat" w:hAnsi="GHEA Grapalat" w:cs="Sylfaen"/>
          <w:sz w:val="22"/>
          <w:lang w:val="hy-AM"/>
        </w:rPr>
        <w:t xml:space="preserve">արկադիր </w:t>
      </w:r>
      <w:r w:rsidR="00B84393" w:rsidRPr="00A746C1">
        <w:rPr>
          <w:rFonts w:ascii="GHEA Grapalat" w:hAnsi="GHEA Grapalat" w:cs="Sylfaen"/>
          <w:sz w:val="22"/>
          <w:lang w:val="hy-AM"/>
        </w:rPr>
        <w:t xml:space="preserve">կատարումն ապահովող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ծառայության Շիրակի մարզային բաժնի</w:t>
      </w:r>
      <w:r w:rsidR="00F116F9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հարկադիր կատարող, արդարադատության </w:t>
      </w:r>
      <w:r w:rsidR="00054997" w:rsidRPr="00A746C1">
        <w:rPr>
          <w:rFonts w:ascii="GHEA Grapalat" w:hAnsi="GHEA Grapalat" w:cs="Sylfaen"/>
          <w:sz w:val="22"/>
          <w:lang w:val="hy-AM"/>
        </w:rPr>
        <w:t>լեյտենանտ</w:t>
      </w:r>
      <w:r w:rsidR="009D2F70" w:rsidRPr="00A746C1">
        <w:rPr>
          <w:rFonts w:ascii="GHEA Grapalat" w:hAnsi="GHEA Grapalat" w:cs="Sylfaen"/>
          <w:sz w:val="22"/>
          <w:lang w:val="hy-AM"/>
        </w:rPr>
        <w:t xml:space="preserve">՝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Լուսինե 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>Գնտունիս</w:t>
      </w:r>
      <w:r w:rsidR="00054997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ուսումնասիրելով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95303" w:rsidRPr="00295303">
        <w:rPr>
          <w:rFonts w:ascii="GHEA Grapalat" w:hAnsi="GHEA Grapalat" w:cs="Sylfaen"/>
          <w:sz w:val="22"/>
          <w:lang w:val="hy-AM"/>
        </w:rPr>
        <w:t>17</w:t>
      </w:r>
      <w:r w:rsidR="00087904">
        <w:rPr>
          <w:rFonts w:ascii="GHEA Grapalat" w:hAnsi="GHEA Grapalat" w:cs="Sylfaen"/>
          <w:sz w:val="22"/>
          <w:lang w:val="hy-AM"/>
        </w:rPr>
        <w:t>.</w:t>
      </w:r>
      <w:r w:rsidR="00295303" w:rsidRPr="00295303">
        <w:rPr>
          <w:rFonts w:ascii="GHEA Grapalat" w:hAnsi="GHEA Grapalat" w:cs="Sylfaen"/>
          <w:sz w:val="22"/>
          <w:lang w:val="hy-AM"/>
        </w:rPr>
        <w:t>08</w:t>
      </w:r>
      <w:r w:rsidR="00054997" w:rsidRPr="00A746C1">
        <w:rPr>
          <w:rFonts w:ascii="GHEA Grapalat" w:hAnsi="GHEA Grapalat" w:cs="Sylfaen"/>
          <w:sz w:val="22"/>
          <w:lang w:val="hy-AM"/>
        </w:rPr>
        <w:t>.20</w:t>
      </w:r>
      <w:r w:rsidR="00295303" w:rsidRPr="00295303">
        <w:rPr>
          <w:rFonts w:ascii="GHEA Grapalat" w:hAnsi="GHEA Grapalat" w:cs="Sylfaen"/>
          <w:sz w:val="22"/>
          <w:lang w:val="hy-AM"/>
        </w:rPr>
        <w:t>21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թ. </w:t>
      </w:r>
      <w:r w:rsidR="007A7DA5" w:rsidRPr="00A746C1">
        <w:rPr>
          <w:rFonts w:ascii="GHEA Grapalat" w:hAnsi="GHEA Grapalat" w:cs="Sylfaen"/>
          <w:sz w:val="22"/>
          <w:lang w:val="hy-AM"/>
        </w:rPr>
        <w:t>վերսկսված</w:t>
      </w:r>
      <w:r w:rsidR="005976B0" w:rsidRPr="005976B0">
        <w:rPr>
          <w:rFonts w:ascii="GHEA Grapalat" w:hAnsi="GHEA Grapalat" w:cs="Sylfaen"/>
          <w:sz w:val="22"/>
          <w:lang w:val="hy-AM"/>
        </w:rPr>
        <w:t xml:space="preserve"> </w:t>
      </w:r>
      <w:r w:rsidR="00594036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թիվ </w:t>
      </w:r>
      <w:r w:rsidR="00295303" w:rsidRPr="00295303">
        <w:rPr>
          <w:rFonts w:ascii="GHEA Grapalat" w:hAnsi="GHEA Grapalat" w:cs="Sylfaen"/>
          <w:sz w:val="22"/>
          <w:lang w:val="hy-AM"/>
        </w:rPr>
        <w:t>06324169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3959FB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կատարողական վարույթի  նյութերը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9D2F70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295303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95303">
        <w:rPr>
          <w:rFonts w:ascii="GHEA Grapalat" w:hAnsi="GHEA Grapalat" w:cs="Sylfaen"/>
          <w:sz w:val="22"/>
          <w:lang w:val="hy-AM"/>
        </w:rPr>
        <w:t xml:space="preserve">       Երևան քաղաքի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կող</w:t>
      </w:r>
      <w:r w:rsidR="00087904" w:rsidRPr="00087904">
        <w:rPr>
          <w:rFonts w:ascii="GHEA Grapalat" w:hAnsi="GHEA Grapalat" w:cs="Sylfaen"/>
          <w:sz w:val="22"/>
          <w:lang w:val="hy-AM"/>
        </w:rPr>
        <w:t>մ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ից </w:t>
      </w:r>
      <w:r w:rsidRPr="00295303">
        <w:rPr>
          <w:rFonts w:ascii="GHEA Grapalat" w:hAnsi="GHEA Grapalat" w:cs="Sylfaen"/>
          <w:sz w:val="22"/>
          <w:lang w:val="hy-AM"/>
        </w:rPr>
        <w:t xml:space="preserve"> 23</w:t>
      </w:r>
      <w:r w:rsidR="00F116F9" w:rsidRPr="008A3681">
        <w:rPr>
          <w:rFonts w:ascii="GHEA Grapalat" w:hAnsi="GHEA Grapalat" w:cs="Sylfaen"/>
          <w:sz w:val="22"/>
          <w:lang w:val="hy-AM"/>
        </w:rPr>
        <w:t>.</w:t>
      </w:r>
      <w:r w:rsidR="00087904">
        <w:rPr>
          <w:rFonts w:ascii="GHEA Grapalat" w:hAnsi="GHEA Grapalat" w:cs="Sylfaen"/>
          <w:sz w:val="22"/>
          <w:lang w:val="hy-AM"/>
        </w:rPr>
        <w:t>0</w:t>
      </w:r>
      <w:r w:rsidRPr="00295303">
        <w:rPr>
          <w:rFonts w:ascii="GHEA Grapalat" w:hAnsi="GHEA Grapalat" w:cs="Sylfaen"/>
          <w:sz w:val="22"/>
          <w:lang w:val="hy-AM"/>
        </w:rPr>
        <w:t>6</w:t>
      </w:r>
      <w:r w:rsidR="00087904">
        <w:rPr>
          <w:rFonts w:ascii="GHEA Grapalat" w:hAnsi="GHEA Grapalat" w:cs="Sylfaen"/>
          <w:sz w:val="22"/>
          <w:lang w:val="hy-AM"/>
        </w:rPr>
        <w:t>.20</w:t>
      </w:r>
      <w:r w:rsidRPr="00295303">
        <w:rPr>
          <w:rFonts w:ascii="GHEA Grapalat" w:hAnsi="GHEA Grapalat" w:cs="Sylfaen"/>
          <w:sz w:val="22"/>
          <w:lang w:val="hy-AM"/>
        </w:rPr>
        <w:t>20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թվականի</w:t>
      </w:r>
      <w:r w:rsidR="001527F5" w:rsidRPr="008A3681">
        <w:rPr>
          <w:rFonts w:ascii="GHEA Grapalat" w:hAnsi="GHEA Grapalat" w:cs="Sylfaen"/>
          <w:sz w:val="22"/>
          <w:lang w:val="hy-AM"/>
        </w:rPr>
        <w:t>ն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տրված թիվ </w:t>
      </w:r>
      <w:r w:rsidRPr="00295303">
        <w:rPr>
          <w:rFonts w:ascii="GHEA Grapalat" w:hAnsi="GHEA Grapalat" w:cs="Sylfaen"/>
          <w:sz w:val="22"/>
          <w:lang w:val="hy-AM"/>
        </w:rPr>
        <w:t>Ե</w:t>
      </w:r>
      <w:r w:rsidR="006D6207" w:rsidRPr="008A3681">
        <w:rPr>
          <w:rFonts w:ascii="GHEA Grapalat" w:hAnsi="GHEA Grapalat" w:cs="Sylfaen"/>
          <w:sz w:val="22"/>
          <w:lang w:val="hy-AM"/>
        </w:rPr>
        <w:t>Դ/</w:t>
      </w:r>
      <w:r w:rsidRPr="00295303">
        <w:rPr>
          <w:rFonts w:ascii="GHEA Grapalat" w:hAnsi="GHEA Grapalat" w:cs="Sylfaen"/>
          <w:sz w:val="22"/>
          <w:lang w:val="hy-AM"/>
        </w:rPr>
        <w:t>3246</w:t>
      </w:r>
      <w:r w:rsidR="006D6207" w:rsidRPr="008A3681">
        <w:rPr>
          <w:rFonts w:ascii="GHEA Grapalat" w:hAnsi="GHEA Grapalat" w:cs="Sylfaen"/>
          <w:sz w:val="22"/>
          <w:lang w:val="hy-AM"/>
        </w:rPr>
        <w:t>/</w:t>
      </w:r>
      <w:r w:rsidRPr="00295303">
        <w:rPr>
          <w:rFonts w:ascii="GHEA Grapalat" w:hAnsi="GHEA Grapalat" w:cs="Sylfaen"/>
          <w:sz w:val="22"/>
          <w:lang w:val="hy-AM"/>
        </w:rPr>
        <w:t>17</w:t>
      </w:r>
      <w:r w:rsidR="006D6207" w:rsidRPr="008A3681">
        <w:rPr>
          <w:rFonts w:ascii="GHEA Grapalat" w:hAnsi="GHEA Grapalat" w:cs="Sylfaen"/>
          <w:sz w:val="22"/>
          <w:lang w:val="hy-AM"/>
        </w:rPr>
        <w:t>/</w:t>
      </w:r>
      <w:r w:rsidRPr="00295303">
        <w:rPr>
          <w:rFonts w:ascii="GHEA Grapalat" w:hAnsi="GHEA Grapalat" w:cs="Sylfaen"/>
          <w:sz w:val="22"/>
          <w:lang w:val="hy-AM"/>
        </w:rPr>
        <w:t>20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295303">
        <w:rPr>
          <w:rFonts w:ascii="GHEA Grapalat" w:hAnsi="GHEA Grapalat" w:cs="Sylfaen"/>
          <w:sz w:val="22"/>
          <w:lang w:val="hy-AM"/>
        </w:rPr>
        <w:t>Մարտիրոս Մովսեսի Ագիշյանից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հօգուտ</w:t>
      </w:r>
      <w:r w:rsidR="00CD43EC" w:rsidRPr="008A3681">
        <w:rPr>
          <w:rFonts w:ascii="GHEA Grapalat" w:hAnsi="GHEA Grapalat" w:cs="Sylfaen"/>
          <w:sz w:val="22"/>
          <w:lang w:val="hy-AM"/>
        </w:rPr>
        <w:t xml:space="preserve"> </w:t>
      </w:r>
      <w:bookmarkStart w:id="0" w:name="_GoBack"/>
      <w:bookmarkEnd w:id="0"/>
      <w:r w:rsidR="004F0910" w:rsidRPr="004F0910">
        <w:rPr>
          <w:rFonts w:ascii="GHEA Grapalat" w:hAnsi="GHEA Grapalat" w:cs="Sylfaen"/>
          <w:sz w:val="22"/>
          <w:lang w:val="hy-AM"/>
        </w:rPr>
        <w:t xml:space="preserve"> </w:t>
      </w:r>
      <w:r w:rsidR="00CD43EC" w:rsidRPr="008A3681">
        <w:rPr>
          <w:rFonts w:ascii="GHEA Grapalat" w:hAnsi="GHEA Grapalat" w:cs="Sylfaen"/>
          <w:sz w:val="22"/>
          <w:lang w:val="hy-AM"/>
        </w:rPr>
        <w:t>«</w:t>
      </w:r>
      <w:r w:rsidRPr="00295303">
        <w:rPr>
          <w:rFonts w:ascii="GHEA Grapalat" w:hAnsi="GHEA Grapalat" w:cs="Sylfaen"/>
          <w:sz w:val="22"/>
          <w:lang w:val="hy-AM"/>
        </w:rPr>
        <w:t xml:space="preserve"> Գլոբալ Կրեդիտ ՈՒՎԿ</w:t>
      </w:r>
      <w:r w:rsidR="00CD43EC" w:rsidRPr="008A3681">
        <w:rPr>
          <w:rFonts w:ascii="GHEA Grapalat" w:hAnsi="GHEA Grapalat" w:cs="Sylfaen"/>
          <w:sz w:val="22"/>
          <w:lang w:val="hy-AM"/>
        </w:rPr>
        <w:t>»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7A7DA5" w:rsidRPr="008A3681">
        <w:rPr>
          <w:rFonts w:ascii="GHEA Grapalat" w:hAnsi="GHEA Grapalat" w:cs="Sylfaen"/>
          <w:sz w:val="22"/>
          <w:lang w:val="hy-AM"/>
        </w:rPr>
        <w:t>ՓԲ</w:t>
      </w:r>
      <w:r w:rsidR="00CD43EC" w:rsidRPr="008A3681">
        <w:rPr>
          <w:rFonts w:ascii="GHEA Grapalat" w:hAnsi="GHEA Grapalat" w:cs="Sylfaen"/>
          <w:sz w:val="22"/>
          <w:lang w:val="hy-AM"/>
        </w:rPr>
        <w:t>Ը</w:t>
      </w:r>
      <w:r w:rsidR="007A7DA5" w:rsidRPr="008A3681">
        <w:rPr>
          <w:rFonts w:ascii="GHEA Grapalat" w:hAnsi="GHEA Grapalat" w:cs="Sylfaen"/>
          <w:sz w:val="22"/>
          <w:lang w:val="hy-AM"/>
        </w:rPr>
        <w:t>-ի</w:t>
      </w:r>
      <w:r w:rsidRPr="00295303">
        <w:rPr>
          <w:rFonts w:ascii="GHEA Grapalat" w:hAnsi="GHEA Grapalat" w:cs="Sylfaen"/>
          <w:sz w:val="22"/>
          <w:lang w:val="hy-AM"/>
        </w:rPr>
        <w:t xml:space="preserve"> օգտին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5499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բռնագանձել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295303">
        <w:rPr>
          <w:rFonts w:ascii="GHEA Grapalat" w:hAnsi="GHEA Grapalat" w:cs="Sylfaen"/>
          <w:sz w:val="22"/>
          <w:lang w:val="hy-AM"/>
        </w:rPr>
        <w:t>1837156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>ՀՀ դրամ</w:t>
      </w:r>
      <w:r w:rsidRPr="00295303">
        <w:rPr>
          <w:rFonts w:ascii="GHEA Grapalat" w:hAnsi="GHEA Grapalat" w:cs="Sylfaen"/>
          <w:sz w:val="22"/>
          <w:lang w:val="hy-AM"/>
        </w:rPr>
        <w:t xml:space="preserve"> և տույժեր, տոկոսներ,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ինչպես նաև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>բռնագանձել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ենթակա </w:t>
      </w:r>
      <w:r w:rsidR="008A3681" w:rsidRPr="008A3681">
        <w:rPr>
          <w:rFonts w:ascii="GHEA Grapalat" w:hAnsi="GHEA Grapalat" w:cs="Sylfaen"/>
          <w:sz w:val="22"/>
          <w:lang w:val="hy-AM"/>
        </w:rPr>
        <w:t>գումարի հինգ տոկոսը,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որպես կատարողական գործողությունների կատարման ծախս։</w:t>
      </w:r>
    </w:p>
    <w:p w:rsidR="004A0DFF" w:rsidRPr="003E6BB3" w:rsidRDefault="003E6BB3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3E6BB3">
        <w:rPr>
          <w:rFonts w:ascii="GHEA Grapalat" w:hAnsi="GHEA Grapalat" w:cs="Sylfaen"/>
          <w:sz w:val="22"/>
          <w:lang w:val="hy-AM"/>
        </w:rPr>
        <w:t xml:space="preserve">      </w:t>
      </w:r>
      <w:r w:rsidR="004A0DFF" w:rsidRPr="004A0DFF">
        <w:rPr>
          <w:rFonts w:ascii="GHEA Grapalat" w:hAnsi="GHEA Grapalat" w:cs="Sylfaen"/>
          <w:sz w:val="22"/>
          <w:lang w:val="hy-AM"/>
        </w:rPr>
        <w:t xml:space="preserve">Գումարի բռնագանձումը տարածել վարկային պայմանագրով գրավադրված և պատասխանող Մարտիրոս Ագիշյանին սեփականության իրավունքով պատկանող  OPEL ZAFIRA 1.6 մակնիշի 35  XT 815 պետհամարանիշով, 2005թ., </w:t>
      </w:r>
      <w:r w:rsidRPr="003E6BB3">
        <w:rPr>
          <w:rFonts w:ascii="GHEA Grapalat" w:hAnsi="GHEA Grapalat" w:cs="Sylfaen"/>
          <w:sz w:val="22"/>
          <w:lang w:val="hy-AM"/>
        </w:rPr>
        <w:t xml:space="preserve">թողարկման, նույնականացման համարը WOLOTGF7552125665 ավտոմեքենայի վրա, իսկ դրա իրացումից ստացված գումարները պարտքն ամբողջությամբ մարելու համար չբավարարելու դեպքում՝ նաև պատասխանող  Մարտիրոս </w:t>
      </w:r>
      <w:r w:rsidRPr="00295303">
        <w:rPr>
          <w:rFonts w:ascii="GHEA Grapalat" w:hAnsi="GHEA Grapalat" w:cs="Sylfaen"/>
          <w:sz w:val="22"/>
          <w:lang w:val="hy-AM"/>
        </w:rPr>
        <w:t>Ագիշյանին</w:t>
      </w:r>
      <w:r w:rsidRPr="003E6BB3">
        <w:rPr>
          <w:rFonts w:ascii="GHEA Grapalat" w:hAnsi="GHEA Grapalat" w:cs="Sylfaen"/>
          <w:sz w:val="22"/>
          <w:lang w:val="hy-AM"/>
        </w:rPr>
        <w:t xml:space="preserve"> սեփականության իրավունքով պատկանող այլ գույքի, այդ թվում նաև դրամական միջոցների վրա:</w:t>
      </w:r>
    </w:p>
    <w:p w:rsidR="00276861" w:rsidRPr="008A3681" w:rsidRDefault="00276861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 xml:space="preserve"> Կատարողական գործողությունների ընթացքում </w:t>
      </w:r>
      <w:r w:rsidR="005976B0">
        <w:rPr>
          <w:rFonts w:ascii="GHEA Grapalat" w:hAnsi="GHEA Grapalat" w:cs="Sylfaen"/>
          <w:sz w:val="22"/>
          <w:lang w:val="hy-AM"/>
        </w:rPr>
        <w:t>պարտապա</w:t>
      </w:r>
      <w:r w:rsidR="005976B0" w:rsidRPr="005976B0">
        <w:rPr>
          <w:rFonts w:ascii="GHEA Grapalat" w:hAnsi="GHEA Grapalat" w:cs="Sylfaen"/>
          <w:sz w:val="22"/>
          <w:lang w:val="hy-AM"/>
        </w:rPr>
        <w:t xml:space="preserve">ն 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Մարտիրոս Մովսեսի </w:t>
      </w:r>
      <w:bookmarkStart w:id="1" w:name="_Hlk82625000"/>
      <w:r w:rsidR="00295303" w:rsidRPr="00295303">
        <w:rPr>
          <w:rFonts w:ascii="GHEA Grapalat" w:hAnsi="GHEA Grapalat" w:cs="Sylfaen"/>
          <w:sz w:val="22"/>
          <w:lang w:val="hy-AM"/>
        </w:rPr>
        <w:t>Ագիշյանին</w:t>
      </w:r>
      <w:bookmarkEnd w:id="1"/>
      <w:r w:rsidR="00295303" w:rsidRPr="00295303">
        <w:rPr>
          <w:rFonts w:ascii="GHEA Grapalat" w:hAnsi="GHEA Grapalat" w:cs="Sylfaen"/>
          <w:sz w:val="22"/>
          <w:lang w:val="hy-AM"/>
        </w:rPr>
        <w:t xml:space="preserve"> պատկանող գույքը բավարար չէ պահանջատիրոջ պահանջների լրիվ կատարմանը</w:t>
      </w:r>
      <w:r w:rsidRPr="008A3681">
        <w:rPr>
          <w:rFonts w:ascii="GHEA Grapalat" w:hAnsi="GHEA Grapalat" w:cs="Sylfaen"/>
          <w:sz w:val="22"/>
          <w:lang w:val="hy-AM"/>
        </w:rPr>
        <w:t>։</w:t>
      </w:r>
    </w:p>
    <w:p w:rsidR="009D2F70" w:rsidRPr="002D7CC0" w:rsidRDefault="00276861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2-րդ մասով,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«Դատական ակտերի հարկադիր կատարման մասին»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ՀՀ օրենքի 28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, 28.1 </w:t>
      </w:r>
      <w:r w:rsidRPr="008A3681">
        <w:rPr>
          <w:rFonts w:ascii="GHEA Grapalat" w:hAnsi="GHEA Grapalat" w:cs="Sylfaen"/>
          <w:sz w:val="22"/>
          <w:lang w:val="hy-AM"/>
        </w:rPr>
        <w:t xml:space="preserve"> և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>37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.8  </w:t>
      </w:r>
      <w:r w:rsidR="002D7CC0" w:rsidRPr="002D7CC0">
        <w:rPr>
          <w:rFonts w:ascii="GHEA Grapalat" w:hAnsi="GHEA Grapalat" w:cs="Sylfaen"/>
          <w:sz w:val="22"/>
          <w:lang w:val="hy-AM"/>
        </w:rPr>
        <w:t>հոդվածների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A746C1" w:rsidRDefault="002D7CC0" w:rsidP="008A3681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087904" w:rsidRPr="00087904">
        <w:rPr>
          <w:rFonts w:ascii="GHEA Grapalat" w:hAnsi="GHEA Grapalat"/>
          <w:szCs w:val="19"/>
          <w:lang w:val="hy-AM"/>
        </w:rPr>
        <w:t xml:space="preserve"> </w:t>
      </w: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8A3681">
        <w:rPr>
          <w:rFonts w:ascii="GHEA Grapalat" w:hAnsi="GHEA Grapalat"/>
          <w:szCs w:val="19"/>
          <w:lang w:val="hy-AM"/>
        </w:rPr>
        <w:t xml:space="preserve"> </w:t>
      </w:r>
      <w:r w:rsidR="00276861" w:rsidRPr="009D2F70">
        <w:rPr>
          <w:rFonts w:ascii="GHEA Grapalat" w:hAnsi="GHEA Grapalat"/>
          <w:szCs w:val="19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Կասեցնել </w:t>
      </w:r>
      <w:r w:rsidR="00295303" w:rsidRPr="00295303">
        <w:rPr>
          <w:rFonts w:ascii="GHEA Grapalat" w:hAnsi="GHEA Grapalat" w:cs="Sylfaen"/>
          <w:sz w:val="22"/>
          <w:lang w:val="hy-AM"/>
        </w:rPr>
        <w:t>17</w:t>
      </w:r>
      <w:r w:rsidR="00F116F9" w:rsidRPr="00A746C1">
        <w:rPr>
          <w:rFonts w:ascii="GHEA Grapalat" w:hAnsi="GHEA Grapalat" w:cs="Sylfaen"/>
          <w:sz w:val="22"/>
          <w:lang w:val="hy-AM"/>
        </w:rPr>
        <w:t>.</w:t>
      </w:r>
      <w:r w:rsidR="00295303" w:rsidRPr="00295303">
        <w:rPr>
          <w:rFonts w:ascii="GHEA Grapalat" w:hAnsi="GHEA Grapalat" w:cs="Sylfaen"/>
          <w:sz w:val="22"/>
          <w:lang w:val="hy-AM"/>
        </w:rPr>
        <w:t>08</w:t>
      </w:r>
      <w:r w:rsidR="00054997" w:rsidRPr="00A746C1">
        <w:rPr>
          <w:rFonts w:ascii="GHEA Grapalat" w:hAnsi="GHEA Grapalat" w:cs="Sylfaen"/>
          <w:sz w:val="22"/>
          <w:lang w:val="hy-AM"/>
        </w:rPr>
        <w:t>.20</w:t>
      </w:r>
      <w:r w:rsidR="00295303" w:rsidRPr="00295303">
        <w:rPr>
          <w:rFonts w:ascii="GHEA Grapalat" w:hAnsi="GHEA Grapalat" w:cs="Sylfaen"/>
          <w:sz w:val="22"/>
          <w:lang w:val="hy-AM"/>
        </w:rPr>
        <w:t>21</w:t>
      </w:r>
      <w:r w:rsidR="001527F5" w:rsidRPr="00A746C1">
        <w:rPr>
          <w:rFonts w:ascii="GHEA Grapalat" w:hAnsi="GHEA Grapalat" w:cs="Sylfaen"/>
          <w:sz w:val="22"/>
          <w:lang w:val="hy-AM"/>
        </w:rPr>
        <w:t xml:space="preserve">թ. </w:t>
      </w:r>
      <w:r w:rsidR="007A7DA5" w:rsidRPr="00A746C1">
        <w:rPr>
          <w:rFonts w:ascii="GHEA Grapalat" w:hAnsi="GHEA Grapalat" w:cs="Sylfaen"/>
          <w:sz w:val="22"/>
          <w:lang w:val="hy-AM"/>
        </w:rPr>
        <w:t>վերսկսված</w:t>
      </w:r>
      <w:r w:rsidR="00594036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1527F5" w:rsidRPr="00A746C1">
        <w:rPr>
          <w:rFonts w:ascii="GHEA Grapalat" w:hAnsi="GHEA Grapalat" w:cs="Sylfaen"/>
          <w:sz w:val="22"/>
          <w:lang w:val="hy-AM"/>
        </w:rPr>
        <w:t xml:space="preserve"> թիվ </w:t>
      </w:r>
      <w:r w:rsidR="00295303" w:rsidRPr="00295303">
        <w:rPr>
          <w:rFonts w:ascii="GHEA Grapalat" w:hAnsi="GHEA Grapalat" w:cs="Sylfaen"/>
          <w:sz w:val="22"/>
          <w:lang w:val="hy-AM"/>
        </w:rPr>
        <w:t>06324169</w:t>
      </w:r>
      <w:r w:rsidRPr="002D7CC0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կատարողական վարույթը </w:t>
      </w:r>
      <w:r w:rsidR="008A3681" w:rsidRPr="00A746C1">
        <w:rPr>
          <w:rFonts w:ascii="GHEA Grapalat" w:hAnsi="GHEA Grapalat" w:cs="Sylfaen"/>
          <w:sz w:val="22"/>
          <w:lang w:val="hy-AM"/>
        </w:rPr>
        <w:t xml:space="preserve"> 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ժամկետով</w:t>
      </w:r>
      <w:r w:rsidR="00532B7B" w:rsidRPr="00A746C1">
        <w:rPr>
          <w:rFonts w:ascii="GHEA Grapalat" w:hAnsi="GHEA Grapalat" w:cs="Tahoma"/>
          <w:sz w:val="22"/>
          <w:lang w:val="hy-AM"/>
        </w:rPr>
        <w:t>։</w:t>
      </w:r>
    </w:p>
    <w:p w:rsidR="00276861" w:rsidRPr="00A746C1" w:rsidRDefault="004A0DFF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A0DFF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ժամկետում սնանկության հայց ներկայացնել դատարան.</w:t>
      </w:r>
    </w:p>
    <w:p w:rsidR="00276861" w:rsidRPr="00A746C1" w:rsidRDefault="008A3681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  </w:t>
      </w:r>
      <w:r w:rsidR="002D7CC0" w:rsidRPr="002D7CC0">
        <w:rPr>
          <w:rFonts w:ascii="GHEA Grapalat" w:hAnsi="GHEA Grapalat"/>
          <w:sz w:val="22"/>
          <w:lang w:val="hy-AM"/>
        </w:rPr>
        <w:t xml:space="preserve">    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Սույն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որոշումը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երկու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աշխատանքային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օրվա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ընթացքում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հրապարակել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hyperlink r:id="rId5" w:history="1">
        <w:r w:rsidR="00276861" w:rsidRPr="00A746C1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ինտերնետային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կայքում</w:t>
      </w:r>
      <w:r w:rsidR="00276861" w:rsidRPr="00A746C1">
        <w:rPr>
          <w:rFonts w:ascii="GHEA Grapalat" w:hAnsi="GHEA Grapalat"/>
          <w:sz w:val="22"/>
          <w:lang w:val="hy-AM"/>
        </w:rPr>
        <w:t>.</w:t>
      </w:r>
    </w:p>
    <w:p w:rsidR="00276861" w:rsidRPr="00A746C1" w:rsidRDefault="00276861" w:rsidP="00276861">
      <w:pPr>
        <w:spacing w:after="0"/>
        <w:jc w:val="both"/>
        <w:rPr>
          <w:rFonts w:ascii="AGGaramondCyr" w:hAnsi="AGGaramondCyr"/>
          <w:i/>
          <w:sz w:val="22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2D7CC0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9F3CD9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9F3CD9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r w:rsidR="002D7CC0">
        <w:rPr>
          <w:rFonts w:ascii="GHEA Grapalat" w:hAnsi="GHEA Grapalat"/>
          <w:b/>
          <w:i/>
          <w:szCs w:val="24"/>
          <w:lang w:val="en-US"/>
        </w:rPr>
        <w:t>արկադիր կատարող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r w:rsidR="002D7CC0">
        <w:rPr>
          <w:rFonts w:ascii="GHEA Grapalat" w:hAnsi="GHEA Grapalat"/>
          <w:b/>
          <w:i/>
          <w:szCs w:val="24"/>
          <w:lang w:val="hy-AM"/>
        </w:rPr>
        <w:t>Լ</w:t>
      </w:r>
      <w:r w:rsidR="009D2F70" w:rsidRPr="008A3681">
        <w:rPr>
          <w:rFonts w:ascii="GHEA Grapalat" w:hAnsi="GHEA Grapalat"/>
          <w:b/>
          <w:i/>
          <w:szCs w:val="24"/>
          <w:lang w:val="hy-AM"/>
        </w:rPr>
        <w:t>.</w:t>
      </w:r>
      <w:r w:rsidR="002D7CC0">
        <w:rPr>
          <w:rFonts w:ascii="GHEA Grapalat" w:hAnsi="GHEA Grapalat"/>
          <w:b/>
          <w:i/>
          <w:szCs w:val="24"/>
          <w:lang w:val="en-US"/>
        </w:rPr>
        <w:t>Գնտունի</w:t>
      </w:r>
    </w:p>
    <w:p w:rsidR="00276861" w:rsidRPr="008A3681" w:rsidRDefault="00276861" w:rsidP="00276861">
      <w:pPr>
        <w:jc w:val="center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7A7DA5" w:rsidRPr="00F116F9" w:rsidRDefault="007A7DA5" w:rsidP="003E6BB3">
      <w:pPr>
        <w:rPr>
          <w:rFonts w:ascii="GHEA Grapalat" w:hAnsi="GHEA Grapalat"/>
          <w:i/>
          <w:color w:val="000000"/>
          <w:lang w:val="hy-AM"/>
        </w:rPr>
      </w:pPr>
    </w:p>
    <w:sectPr w:rsidR="007A7DA5" w:rsidRPr="00F116F9" w:rsidSect="003E6BB3">
      <w:pgSz w:w="11906" w:h="16838"/>
      <w:pgMar w:top="851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GGaramond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6861"/>
    <w:rsid w:val="0005329E"/>
    <w:rsid w:val="00054997"/>
    <w:rsid w:val="00087904"/>
    <w:rsid w:val="000C7EF3"/>
    <w:rsid w:val="00117221"/>
    <w:rsid w:val="001527F5"/>
    <w:rsid w:val="0016291D"/>
    <w:rsid w:val="00174603"/>
    <w:rsid w:val="00193CE9"/>
    <w:rsid w:val="001C641B"/>
    <w:rsid w:val="001E7422"/>
    <w:rsid w:val="002128BF"/>
    <w:rsid w:val="002132C9"/>
    <w:rsid w:val="0025140A"/>
    <w:rsid w:val="00267A63"/>
    <w:rsid w:val="00270849"/>
    <w:rsid w:val="00276861"/>
    <w:rsid w:val="00295303"/>
    <w:rsid w:val="002D7CC0"/>
    <w:rsid w:val="002E591F"/>
    <w:rsid w:val="002E6532"/>
    <w:rsid w:val="00324527"/>
    <w:rsid w:val="003959FB"/>
    <w:rsid w:val="003A5E30"/>
    <w:rsid w:val="003B548E"/>
    <w:rsid w:val="003B79E9"/>
    <w:rsid w:val="003E6BB3"/>
    <w:rsid w:val="00401216"/>
    <w:rsid w:val="004A0DFF"/>
    <w:rsid w:val="004F0910"/>
    <w:rsid w:val="00532B7B"/>
    <w:rsid w:val="00547A79"/>
    <w:rsid w:val="00594036"/>
    <w:rsid w:val="005976B0"/>
    <w:rsid w:val="005C06E7"/>
    <w:rsid w:val="005E1642"/>
    <w:rsid w:val="005F6F7C"/>
    <w:rsid w:val="0061675F"/>
    <w:rsid w:val="00625D3A"/>
    <w:rsid w:val="0065761D"/>
    <w:rsid w:val="00683CEE"/>
    <w:rsid w:val="006D6207"/>
    <w:rsid w:val="006E20BF"/>
    <w:rsid w:val="007159C6"/>
    <w:rsid w:val="007314A3"/>
    <w:rsid w:val="00750AC7"/>
    <w:rsid w:val="007777E3"/>
    <w:rsid w:val="007A7DA5"/>
    <w:rsid w:val="007E1F56"/>
    <w:rsid w:val="008809C5"/>
    <w:rsid w:val="008A3681"/>
    <w:rsid w:val="008E5B95"/>
    <w:rsid w:val="00923FE1"/>
    <w:rsid w:val="00962419"/>
    <w:rsid w:val="00967B4D"/>
    <w:rsid w:val="0097038F"/>
    <w:rsid w:val="009C7455"/>
    <w:rsid w:val="009D0C8E"/>
    <w:rsid w:val="009D2F70"/>
    <w:rsid w:val="009F3CD9"/>
    <w:rsid w:val="00A33E5D"/>
    <w:rsid w:val="00A340F9"/>
    <w:rsid w:val="00A430E9"/>
    <w:rsid w:val="00A478D8"/>
    <w:rsid w:val="00A746C1"/>
    <w:rsid w:val="00A82762"/>
    <w:rsid w:val="00AC7F82"/>
    <w:rsid w:val="00B056F7"/>
    <w:rsid w:val="00B368AC"/>
    <w:rsid w:val="00B84393"/>
    <w:rsid w:val="00BA22D9"/>
    <w:rsid w:val="00BE1D58"/>
    <w:rsid w:val="00CC457F"/>
    <w:rsid w:val="00CD43EC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D0F63"/>
    <w:rsid w:val="00ED2AFC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9283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F837-6306-4A75-9D40-292AB3C0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Shirak-5</cp:lastModifiedBy>
  <cp:revision>30</cp:revision>
  <cp:lastPrinted>2021-09-15T15:08:00Z</cp:lastPrinted>
  <dcterms:created xsi:type="dcterms:W3CDTF">2019-01-16T13:13:00Z</dcterms:created>
  <dcterms:modified xsi:type="dcterms:W3CDTF">2021-09-16T13:11:00Z</dcterms:modified>
</cp:coreProperties>
</file>