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0C" w:rsidRPr="0078430C" w:rsidRDefault="00741001" w:rsidP="0078430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</w:rPr>
        <w:tab/>
      </w:r>
      <w:r w:rsidR="000857CA">
        <w:rPr>
          <w:rFonts w:ascii="GHEA Grapalat" w:hAnsi="GHEA Grapalat"/>
          <w:sz w:val="24"/>
          <w:szCs w:val="24"/>
        </w:rPr>
        <w:tab/>
      </w:r>
      <w:proofErr w:type="spellStart"/>
      <w:r w:rsidR="0078430C">
        <w:rPr>
          <w:rFonts w:ascii="GHEA Grapalat" w:hAnsi="GHEA Grapalat"/>
          <w:sz w:val="16"/>
          <w:szCs w:val="16"/>
        </w:rPr>
        <w:t>Հավելված</w:t>
      </w:r>
      <w:proofErr w:type="spellEnd"/>
      <w:r w:rsidR="0078430C">
        <w:rPr>
          <w:rFonts w:ascii="GHEA Grapalat" w:hAnsi="GHEA Grapalat"/>
          <w:sz w:val="16"/>
          <w:szCs w:val="16"/>
        </w:rPr>
        <w:t xml:space="preserve"> N 1</w:t>
      </w:r>
      <w:r w:rsidR="0078430C">
        <w:rPr>
          <w:rFonts w:ascii="GHEA Grapalat" w:hAnsi="GHEA Grapalat"/>
          <w:sz w:val="16"/>
          <w:szCs w:val="16"/>
          <w:lang w:val="hy-AM"/>
        </w:rPr>
        <w:t>1</w:t>
      </w:r>
    </w:p>
    <w:p w:rsidR="0078430C" w:rsidRDefault="0078430C" w:rsidP="0078430C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78430C" w:rsidRDefault="0078430C" w:rsidP="0078430C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78430C" w:rsidRDefault="0078430C" w:rsidP="0078430C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  <w:lang w:val="hy-AM"/>
        </w:rPr>
        <w:t>հունիսի 1</w:t>
      </w:r>
      <w:r>
        <w:rPr>
          <w:rFonts w:ascii="GHEA Grapalat" w:hAnsi="GHEA Grapalat"/>
          <w:sz w:val="16"/>
          <w:szCs w:val="16"/>
        </w:rPr>
        <w:t xml:space="preserve">-ի N </w:t>
      </w:r>
      <w:r>
        <w:rPr>
          <w:rFonts w:ascii="GHEA Grapalat" w:hAnsi="GHEA Grapalat"/>
          <w:sz w:val="16"/>
          <w:szCs w:val="16"/>
          <w:lang w:val="hy-AM"/>
        </w:rPr>
        <w:t>443</w:t>
      </w:r>
      <w:r>
        <w:rPr>
          <w:rFonts w:ascii="GHEA Grapalat" w:hAnsi="GHEA Grapalat"/>
          <w:sz w:val="16"/>
          <w:szCs w:val="16"/>
        </w:rPr>
        <w:t xml:space="preserve">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78430C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8E49CB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8E49CB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8E49CB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F07621" w:rsidRPr="00917949">
        <w:rPr>
          <w:rFonts w:ascii="GHEA Grapalat" w:hAnsi="GHEA Grapalat"/>
          <w:b/>
          <w:sz w:val="24"/>
          <w:szCs w:val="24"/>
          <w:lang w:val="hy-AM"/>
        </w:rPr>
        <w:t xml:space="preserve">ՔՐԵԱԿԱՆ ՕՐԵՆՍԴՐՈՒԹՅԱՆ, </w:t>
      </w:r>
      <w:proofErr w:type="gramStart"/>
      <w:r w:rsidR="00F07621" w:rsidRPr="00917949">
        <w:rPr>
          <w:rFonts w:ascii="GHEA Grapalat" w:hAnsi="GHEA Grapalat"/>
          <w:b/>
          <w:sz w:val="24"/>
          <w:szCs w:val="24"/>
          <w:lang w:val="hy-AM"/>
        </w:rPr>
        <w:t xml:space="preserve">ՔՐԵԱԿԱՏԱՐՈՂԱԿԱՆ </w:t>
      </w:r>
      <w:r w:rsidR="00F07621">
        <w:rPr>
          <w:rFonts w:ascii="GHEA Grapalat" w:hAnsi="GHEA Grapalat"/>
          <w:b/>
          <w:sz w:val="24"/>
          <w:szCs w:val="24"/>
          <w:lang w:val="hy-AM"/>
        </w:rPr>
        <w:t xml:space="preserve"> ԵՎ</w:t>
      </w:r>
      <w:proofErr w:type="gramEnd"/>
      <w:r w:rsidR="00F076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07621" w:rsidRPr="00917949">
        <w:rPr>
          <w:rFonts w:ascii="GHEA Grapalat" w:hAnsi="GHEA Grapalat"/>
          <w:b/>
          <w:sz w:val="24"/>
          <w:szCs w:val="24"/>
          <w:lang w:val="hy-AM"/>
        </w:rPr>
        <w:t>ՊՐՈԲԱՑԻԱՅԻ ՈԼՈՐՏԻ ՔԱՂԱՔԱԿԱՆՈՒԹՅԱՆ ՄՇԱԿՄԱՆ ՎԱՐՉՈՒԹՅԱՆ</w:t>
      </w:r>
      <w:r w:rsidR="00F07621" w:rsidRPr="007D6D7F">
        <w:rPr>
          <w:rFonts w:ascii="GHEA Grapalat" w:hAnsi="GHEA Grapalat"/>
          <w:sz w:val="24"/>
          <w:szCs w:val="24"/>
          <w:lang w:val="hy-AM"/>
        </w:rPr>
        <w:t xml:space="preserve"> </w:t>
      </w:r>
      <w:r w:rsidR="00F07621">
        <w:rPr>
          <w:rFonts w:ascii="GHEA Grapalat" w:hAnsi="GHEA Grapalat"/>
          <w:b/>
          <w:sz w:val="24"/>
          <w:szCs w:val="24"/>
          <w:lang w:val="hy-AM"/>
        </w:rPr>
        <w:t>ՔՐԵԱԿԱՏԱՐՈՂԱԿԱՆ</w:t>
      </w:r>
      <w:r w:rsidR="00F07621">
        <w:rPr>
          <w:rFonts w:ascii="GHEA Grapalat" w:hAnsi="GHEA Grapalat"/>
          <w:b/>
          <w:sz w:val="24"/>
          <w:szCs w:val="24"/>
        </w:rPr>
        <w:t xml:space="preserve"> </w:t>
      </w:r>
      <w:r w:rsidR="00F07621">
        <w:rPr>
          <w:rFonts w:ascii="GHEA Grapalat" w:hAnsi="GHEA Grapalat"/>
          <w:b/>
          <w:sz w:val="24"/>
          <w:szCs w:val="24"/>
          <w:lang w:val="hy-AM"/>
        </w:rPr>
        <w:t xml:space="preserve">ԵՎ ՊՐՈԲԱՑԻԱՅԻ ՈԼՈՐՏԻ ՔԱՂԱՔԱԿԱՆՈՒԹՅԱՆ ՄՇԱԿՄԱՆ </w:t>
      </w:r>
      <w:r w:rsidR="002D44F7">
        <w:rPr>
          <w:rFonts w:ascii="GHEA Grapalat" w:hAnsi="GHEA Grapalat"/>
          <w:b/>
          <w:sz w:val="24"/>
          <w:szCs w:val="24"/>
        </w:rPr>
        <w:t xml:space="preserve">ԲԱԺՆԻ </w:t>
      </w:r>
      <w:r w:rsidRPr="003A6E27">
        <w:rPr>
          <w:rFonts w:ascii="GHEA Grapalat" w:hAnsi="GHEA Grapalat"/>
          <w:b/>
          <w:sz w:val="24"/>
          <w:szCs w:val="24"/>
        </w:rPr>
        <w:t>ՊԵՏ</w:t>
      </w: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A95DB5" w:rsidRPr="003A6E27" w:rsidTr="00E07C45">
        <w:tc>
          <w:tcPr>
            <w:tcW w:w="9576" w:type="dxa"/>
          </w:tcPr>
          <w:p w:rsidR="00A95DB5" w:rsidRPr="003A6E27" w:rsidRDefault="00A95DB5" w:rsidP="008E49C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E07C45">
        <w:tc>
          <w:tcPr>
            <w:tcW w:w="9576" w:type="dxa"/>
          </w:tcPr>
          <w:p w:rsidR="00A95DB5" w:rsidRPr="003A6E27" w:rsidRDefault="00A95DB5" w:rsidP="008E49CB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48331E" w:rsidRDefault="0048331E" w:rsidP="008E49CB">
            <w:pPr>
              <w:pStyle w:val="ListParagraph"/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1A19C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1A19C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1A19C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1A19C2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1A19C2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F07621">
              <w:rPr>
                <w:rFonts w:ascii="GHEA Grapalat" w:hAnsi="GHEA Grapalat"/>
                <w:sz w:val="24"/>
                <w:szCs w:val="24"/>
                <w:lang w:val="hy-AM"/>
              </w:rPr>
              <w:t>քրեական օրենսդրության, քրեակատարողական և պրոբացիայի ոլորտի քաղաքականության մշակման</w:t>
            </w:r>
            <w:r w:rsidR="00F07621" w:rsidRPr="007D6D7F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վարչության </w:t>
            </w:r>
            <w:r w:rsidR="00F07621" w:rsidRPr="00752987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Վարչություն) </w:t>
            </w:r>
            <w:r w:rsidR="00F07621" w:rsidRPr="00AF46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քրեակատարողական</w:t>
            </w:r>
            <w:r w:rsidR="00F0762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պրոբացիայի ոլորտի</w:t>
            </w:r>
            <w:r w:rsidR="00F07621" w:rsidRPr="00AF46B6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քաղաքականության մշակման </w:t>
            </w:r>
            <w:r w:rsidR="002D44F7" w:rsidRPr="0048331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բաժնի (այսուհետ՝ Բաժին) պետ</w:t>
            </w:r>
            <w:r w:rsidR="00A95DB5" w:rsidRPr="0048331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A95DB5" w:rsidRPr="0048331E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48331E">
              <w:rPr>
                <w:rFonts w:ascii="GHEA Grapalat" w:hAnsi="GHEA Grapalat"/>
                <w:sz w:val="24"/>
                <w:szCs w:val="24"/>
              </w:rPr>
              <w:t>՝ 12</w:t>
            </w:r>
            <w:r w:rsidR="00B62D8A" w:rsidRPr="0048331E">
              <w:rPr>
                <w:rFonts w:ascii="GHEA Grapalat" w:hAnsi="GHEA Grapalat"/>
                <w:sz w:val="24"/>
                <w:szCs w:val="24"/>
              </w:rPr>
              <w:t>-</w:t>
            </w:r>
            <w:r w:rsidR="001D3F2C" w:rsidRPr="0048331E">
              <w:rPr>
                <w:rFonts w:ascii="GHEA Grapalat" w:hAnsi="GHEA Grapalat"/>
                <w:sz w:val="24"/>
                <w:szCs w:val="24"/>
              </w:rPr>
              <w:t>3</w:t>
            </w:r>
            <w:r w:rsidR="00DF690C" w:rsidRPr="0048331E">
              <w:rPr>
                <w:rFonts w:ascii="GHEA Grapalat" w:hAnsi="GHEA Grapalat"/>
                <w:sz w:val="24"/>
                <w:szCs w:val="24"/>
              </w:rPr>
              <w:t>2</w:t>
            </w:r>
            <w:r w:rsidR="00795229" w:rsidRPr="0048331E">
              <w:rPr>
                <w:rFonts w:ascii="GHEA Grapalat" w:hAnsi="GHEA Grapalat"/>
                <w:sz w:val="24"/>
                <w:szCs w:val="24"/>
              </w:rPr>
              <w:t>.</w:t>
            </w:r>
            <w:r w:rsidR="00DF690C" w:rsidRPr="0048331E">
              <w:rPr>
                <w:rFonts w:ascii="GHEA Grapalat" w:hAnsi="GHEA Grapalat"/>
                <w:sz w:val="24"/>
                <w:szCs w:val="24"/>
              </w:rPr>
              <w:t>3</w:t>
            </w:r>
            <w:r w:rsidR="00F07621">
              <w:rPr>
                <w:rFonts w:ascii="GHEA Grapalat" w:hAnsi="GHEA Grapalat"/>
                <w:sz w:val="24"/>
                <w:szCs w:val="24"/>
                <w:lang w:val="hy-AM"/>
              </w:rPr>
              <w:t>.2</w:t>
            </w:r>
            <w:r w:rsidR="001B4FC8" w:rsidRPr="0048331E">
              <w:rPr>
                <w:rFonts w:ascii="GHEA Grapalat" w:hAnsi="GHEA Grapalat"/>
                <w:sz w:val="24"/>
                <w:szCs w:val="24"/>
              </w:rPr>
              <w:t>-Ղ</w:t>
            </w:r>
            <w:r w:rsidR="003F08BE" w:rsidRPr="0048331E">
              <w:rPr>
                <w:rFonts w:ascii="GHEA Grapalat" w:hAnsi="GHEA Grapalat"/>
                <w:sz w:val="24"/>
                <w:szCs w:val="24"/>
              </w:rPr>
              <w:t>4-</w:t>
            </w:r>
            <w:r w:rsidR="00F0762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A95DB5" w:rsidRPr="0048331E">
              <w:rPr>
                <w:rFonts w:ascii="GHEA Grapalat" w:hAnsi="GHEA Grapalat"/>
                <w:sz w:val="24"/>
                <w:szCs w:val="24"/>
              </w:rPr>
              <w:t>)</w:t>
            </w:r>
            <w:r w:rsidR="002D44F7" w:rsidRPr="0048331E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48331E" w:rsidRDefault="00E42FBF" w:rsidP="008E49CB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48331E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48331E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48331E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48331E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E42FBF" w:rsidRPr="003A6E27" w:rsidRDefault="002D44F7" w:rsidP="008E49CB">
            <w:pPr>
              <w:pStyle w:val="ListParagraph"/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</w:t>
            </w:r>
            <w:proofErr w:type="spellEnd"/>
            <w:r w:rsidR="00F0762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 անմիջական</w:t>
            </w:r>
            <w:r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Վարչության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</w:t>
            </w:r>
            <w:proofErr w:type="spellEnd"/>
            <w:r w:rsidR="00741001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8E49CB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E42FBF" w:rsidRPr="003A6E27" w:rsidRDefault="002D44F7" w:rsidP="008E49CB">
            <w:pPr>
              <w:pStyle w:val="ListParagraph"/>
              <w:tabs>
                <w:tab w:val="left" w:pos="567"/>
                <w:tab w:val="left" w:pos="5940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անմիջականորեն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ենթակա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հաշվետու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8331E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աշխատողները</w:t>
            </w:r>
            <w:proofErr w:type="spellEnd"/>
            <w:r w:rsidR="00BA3710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Default="00E42FBF" w:rsidP="008E49CB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741001" w:rsidRPr="003A6E27" w:rsidRDefault="00265026" w:rsidP="008E49CB">
            <w:pPr>
              <w:pStyle w:val="ListParagraph"/>
              <w:tabs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պետի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</w:t>
            </w:r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3E6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44B5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F0762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ներից մեկ</w:t>
            </w:r>
            <w:r w:rsidR="00741001" w:rsidRPr="00F00FF2">
              <w:rPr>
                <w:rFonts w:ascii="GHEA Grapalat" w:hAnsi="GHEA Grapalat"/>
                <w:color w:val="000000" w:themeColor="text1"/>
                <w:sz w:val="24"/>
                <w:szCs w:val="24"/>
              </w:rPr>
              <w:t>ը:</w:t>
            </w:r>
          </w:p>
          <w:p w:rsidR="00E42FBF" w:rsidRPr="003A6E27" w:rsidRDefault="00E42FBF" w:rsidP="008E49CB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48331E" w:rsidRDefault="00E42FBF" w:rsidP="008E49CB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B22D4C" w:rsidTr="00E07C45">
        <w:tc>
          <w:tcPr>
            <w:tcW w:w="9576" w:type="dxa"/>
          </w:tcPr>
          <w:p w:rsidR="00E42FBF" w:rsidRPr="003A6E27" w:rsidRDefault="00E42FBF" w:rsidP="008E49C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8E49C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10F60" w:rsidRDefault="00210F60" w:rsidP="008E49C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10F60" w:rsidRPr="00A67348" w:rsidRDefault="00630482" w:rsidP="008E49CB">
            <w:pPr>
              <w:pStyle w:val="Style6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color w:val="0D0D0D" w:themeColor="text1" w:themeTint="F2"/>
              </w:rPr>
              <w:t>կազմակերպում</w:t>
            </w:r>
            <w:proofErr w:type="spellEnd"/>
            <w:proofErr w:type="gramEnd"/>
            <w:r>
              <w:rPr>
                <w:rFonts w:ascii="GHEA Grapalat" w:hAnsi="GHEA Grapalat" w:cs="Sylfaen"/>
                <w:color w:val="0D0D0D" w:themeColor="text1" w:themeTint="F2"/>
              </w:rPr>
              <w:t xml:space="preserve"> է</w:t>
            </w:r>
            <w:r w:rsidR="00210F60" w:rsidRPr="00A6734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քրեակատարողական, այդ թվում՝ պրոբացիայի ոլորտի (այսուհետ՝ համակարգվող ոլորտ) վերաբերյալ Հայաստանի Հանրապետության օրենսդրության և միջազգային փորձի ուսումնասիրության  և վերլուծության աշխատանքները.</w:t>
            </w:r>
          </w:p>
          <w:p w:rsidR="00210F60" w:rsidRPr="00A67348" w:rsidRDefault="00630482" w:rsidP="008E49CB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63048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</w:t>
            </w:r>
            <w:r w:rsidR="00210F60" w:rsidRPr="00A6734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</w:t>
            </w:r>
            <w:r w:rsidRPr="0063048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Բ</w:t>
            </w:r>
            <w:r w:rsidR="00210F60" w:rsidRPr="00A6734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աժնի կողմից համակարգվող ոլորտում դեռևս չկարգավորված հարաբերությունների կարգավորմանն ուղղված իրավական </w:t>
            </w:r>
            <w:r w:rsidR="00210F60" w:rsidRPr="00A67348">
              <w:rPr>
                <w:rFonts w:ascii="GHEA Grapalat" w:hAnsi="GHEA Grapalat" w:cs="Sylfaen"/>
                <w:color w:val="0D0D0D" w:themeColor="text1" w:themeTint="F2"/>
                <w:lang w:val="hy-AM"/>
              </w:rPr>
              <w:lastRenderedPageBreak/>
              <w:t>ակտերի նախագծերի, ինչպես նաև արդեն իսկ ընդունված և ուժի մեջ մտած իրավական ակտերում փոփոխություններ և լրացումներ կատարելու մասին նախագծերի մշակման աշխատանքները.</w:t>
            </w:r>
          </w:p>
          <w:p w:rsidR="00210F60" w:rsidRPr="00A67348" w:rsidRDefault="00630482" w:rsidP="008E49CB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63048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 Բ</w:t>
            </w:r>
            <w:r w:rsidR="00210F60" w:rsidRPr="00A6734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աժնի կողմից մշակված իրավական ակտերի նախագծերը շահագրգիռ մարմիններին ներկայացնելու, վերջիններս նրանց հետ համաձայնեցնելու, նախագծերի վերաբերյալ հանրային քննարկումներ կազմակերպելու, ինչպես նաև շահագրգիռ մարմինների կողմից ստացված կարծիքների ամփոփման աշխատանքները.</w:t>
            </w:r>
          </w:p>
          <w:p w:rsidR="00210F60" w:rsidRPr="00A67348" w:rsidRDefault="00210F60" w:rsidP="008E49CB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A6734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օրենքով սահմանված կարգով </w:t>
            </w:r>
            <w:r w:rsidR="00630482" w:rsidRPr="0063048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</w:t>
            </w:r>
            <w:r w:rsidRPr="00A6734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</w:t>
            </w:r>
            <w:r w:rsidR="00630482" w:rsidRPr="0063048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Բ</w:t>
            </w:r>
            <w:r w:rsidRPr="00A67348">
              <w:rPr>
                <w:rFonts w:ascii="GHEA Grapalat" w:hAnsi="GHEA Grapalat" w:cs="Sylfaen"/>
                <w:color w:val="0D0D0D" w:themeColor="text1" w:themeTint="F2"/>
                <w:lang w:val="hy-AM"/>
              </w:rPr>
              <w:t>աժնի կողմից մշակված նախագծերին կից ներկայացվող փաստաթղթերի կազմման (հիմնավորումներ, տեղեկանքներ, ամփոփաթերթեր և այլն) աշխատանքերը.</w:t>
            </w:r>
          </w:p>
          <w:p w:rsidR="00210F60" w:rsidRPr="00A67348" w:rsidRDefault="00630482" w:rsidP="008E49CB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D0D0D" w:themeColor="text1" w:themeTint="F2"/>
                <w:lang w:val="hy-AM"/>
              </w:rPr>
            </w:pPr>
            <w:r w:rsidRPr="0063048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</w:t>
            </w:r>
            <w:r w:rsidR="00210F60" w:rsidRPr="00A67348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միջազգային և հասարակական կազմակերպությունների հետ համագործակցությունը բաժնի կողմից համակարգվող ոլորտներում առնչվող հարցերով.</w:t>
            </w:r>
          </w:p>
          <w:p w:rsidR="00210F60" w:rsidRPr="00A67348" w:rsidRDefault="00630482" w:rsidP="008E49CB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</w:pPr>
            <w:r w:rsidRPr="0063048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</w:t>
            </w:r>
            <w:r w:rsidR="00210F60" w:rsidRPr="00A67348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պատիժները կատարելու նկատմամբ հասարակական վերահսկողություն իրականացնող հասարակական դիտորդների խմբի կողմից ներկայացված հրատապ, ընթացիկ և տարեկան հաշվետվությունների վերաբերյալ նախարարության մեկնաբանությունների տրամադրումը.</w:t>
            </w:r>
            <w:r w:rsidR="00210F60" w:rsidRPr="00A67348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 xml:space="preserve"> </w:t>
            </w:r>
          </w:p>
          <w:p w:rsidR="00210F60" w:rsidRPr="00A67348" w:rsidRDefault="00630482" w:rsidP="008E49CB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63048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</w:t>
            </w:r>
            <w:r w:rsidR="00210F60" w:rsidRPr="00A67348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քրեակատարողական, այդ թվում՝ պրոբացիայի ոլորտի առնչությամբ Հայաստանի Հանրապետության մարդու իրավունքների պաշտպանի կողմից ներկայացվող (այդ թվում՝ որպես կանխարգելման ազգային մեխանիզմ) զեկույցների քննարկումը, վերլուծությունը և անհրաժեշտության դեպքում նախարարության մեկնաբանությունների տրամադրումը.</w:t>
            </w:r>
          </w:p>
          <w:p w:rsidR="00F07621" w:rsidRPr="00F07621" w:rsidRDefault="00F07621" w:rsidP="00F07621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F07621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կազմակերպում է  </w:t>
            </w:r>
            <w:r w:rsidRPr="00F0762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Անչափահասների</w:t>
            </w:r>
            <w:r w:rsidRPr="00F0762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F0762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արդարադատության</w:t>
            </w:r>
            <w:r w:rsidRPr="00F0762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F07621">
              <w:rPr>
                <w:rFonts w:ascii="GHEA Grapalat" w:hAnsi="GHEA Grapalat" w:cs="GHEA Grapalat"/>
                <w:color w:val="000000"/>
                <w:shd w:val="clear" w:color="auto" w:fill="FFFFFF"/>
                <w:lang w:val="hy-AM"/>
              </w:rPr>
              <w:t>խորհրդի</w:t>
            </w:r>
            <w:r w:rsidRPr="00F0762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գործունեության համակարգման աշխատանքների իրականացումը</w:t>
            </w:r>
            <w:r w:rsidRPr="00F07621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.</w:t>
            </w:r>
          </w:p>
          <w:p w:rsidR="00A61424" w:rsidRDefault="00630482" w:rsidP="00A61424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C44B59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</w:t>
            </w:r>
            <w:r w:rsidRPr="00C44B59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է ոլորտային միջազգային կառույցներում ներկայացուցչության ապահովման աշխատանքները.</w:t>
            </w:r>
          </w:p>
          <w:p w:rsidR="00A61424" w:rsidRPr="00A61424" w:rsidRDefault="00A61424" w:rsidP="00A61424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0"/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A61424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կազմակերպում է Բաժնի կողմից համակարգվող ոլորտի վերաբերյալ քաղաքացիների և իրավաբանական անձանց գրավոր առաջարկությունների, դիմումների, այդ թվում՝ տեղեկատվության հարցումների, և բողոքների օրենքով սահմանված կարգով քննարկման և վերլուծության աշխատանքները:</w:t>
            </w:r>
          </w:p>
          <w:p w:rsidR="00210F60" w:rsidRPr="00210F60" w:rsidRDefault="00210F60" w:rsidP="008E49CB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5FE1" w:rsidRPr="00E07C45" w:rsidRDefault="00FA5FE1" w:rsidP="008E49CB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E07C45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E07C45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711765" w:rsidRPr="00DA6EC5" w:rsidRDefault="00711765" w:rsidP="008E49C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6EC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համակար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գվող</w:t>
            </w:r>
            <w:r w:rsidRPr="00DA6EC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ոլորտին առնչվող հարցերով  համագործակցել միջազգային և ներպետական կազմակերպությունների, այդ թվում՝ քաղաքացիական հասարակության ներկայացուցիչների հետ</w:t>
            </w:r>
            <w:r w:rsidRPr="009E27F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ինչպես նաև մասնակցել </w:t>
            </w: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ոլորտի</w:t>
            </w:r>
            <w:r w:rsidRPr="00DA6EC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քաղաքականության վերաբերյալ միջազգային և ներպետական մակարդակում կազմակերպվող միջոցառումների, քննարկումների, դասընթացների</w:t>
            </w:r>
            <w:r w:rsidRPr="00DA6EC5">
              <w:rPr>
                <w:rFonts w:ascii="GHEA Grapalat" w:hAnsi="GHEA Grapalat" w:cs="Cambria Math"/>
                <w:sz w:val="24"/>
                <w:szCs w:val="24"/>
                <w:lang w:val="hy-AM"/>
              </w:rPr>
              <w:t xml:space="preserve">. </w:t>
            </w:r>
          </w:p>
          <w:p w:rsidR="00711765" w:rsidRDefault="00711765" w:rsidP="008E49C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64C8B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հ</w:t>
            </w:r>
            <w:r w:rsidRPr="00564C8B">
              <w:rPr>
                <w:rFonts w:ascii="GHEA Grapalat" w:hAnsi="GHEA Grapalat" w:cs="Sylfaen"/>
                <w:sz w:val="24"/>
                <w:szCs w:val="24"/>
                <w:lang w:val="hy-AM"/>
              </w:rPr>
              <w:t>ամակարգ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564C8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ոլորտին առնչվող՝ Կառավարության ծրագրից </w:t>
            </w:r>
            <w:r w:rsidRPr="00564C8B">
              <w:rPr>
                <w:rFonts w:ascii="GHEA Grapalat" w:hAnsi="GHEA Grapalat"/>
                <w:sz w:val="24"/>
                <w:szCs w:val="24"/>
                <w:lang w:val="hy-AM"/>
              </w:rPr>
              <w:t>և դրանից բխող միջոցառումների, ռազմավարությունների և դրանց իրականացման ծրագրից բխող</w:t>
            </w:r>
            <w:r w:rsidRPr="009E27F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</w:t>
            </w:r>
            <w:r w:rsidRPr="00564C8B">
              <w:rPr>
                <w:rFonts w:ascii="GHEA Grapalat" w:hAnsi="GHEA Grapalat"/>
                <w:sz w:val="24"/>
                <w:szCs w:val="24"/>
                <w:lang w:val="hy-AM"/>
              </w:rPr>
              <w:t>միջազգային պարտավորությունների կատարմանն ուղղված միջոցառումների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կատարման նպատակով համագործակցել </w:t>
            </w:r>
            <w:r w:rsidRPr="00564C8B">
              <w:rPr>
                <w:rFonts w:ascii="GHEA Grapalat" w:hAnsi="GHEA Grapalat"/>
                <w:sz w:val="24"/>
                <w:szCs w:val="24"/>
                <w:lang w:val="hy-AM"/>
              </w:rPr>
              <w:t>շահագրգիռ մարմինների հետ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ստանալ նշված միջոցառումների </w:t>
            </w:r>
            <w:r w:rsidRPr="00DA57C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իրականացման ընթացքի վերաբերյալ տեղեկատվություն. </w:t>
            </w:r>
          </w:p>
          <w:p w:rsidR="00711765" w:rsidRPr="00DA6EC5" w:rsidRDefault="00711765" w:rsidP="008E49C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D1660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համակարգ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վող</w:t>
            </w:r>
            <w:r w:rsidRPr="002D1660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 ոլորտին առնչվող իրավական ակտերի դրույթների սահմանադրականության վիճարկման դեպքում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D1660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Կառավարության բացատրության նախագծի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մշակման</w:t>
            </w:r>
            <w:r w:rsidRPr="009E27FC"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086FC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պատիժները կատարելու նկատմամբ հասարակական վերահսկողություն  իրականացնող հասարակական դիտորդների խմբի կողմից ներկայացված հրատապ, ընթացիկ և տարեկան հաշվետվությունների</w:t>
            </w:r>
            <w:r w:rsidRPr="009E27FC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, ինչպես նաև </w:t>
            </w:r>
            <w:r w:rsidRPr="00086FC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Pr="00540CB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ՀՀ մարդու իրավունքների պաշտպանի կողմից ներկայացվող (այդ թվում՝ որպես կանխարգելման ազգային մեխանիզմ) զեկույցների, գրությունների</w:t>
            </w: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</w:t>
            </w:r>
            <w:r w:rsidRPr="00CD50F7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վերաբերյալ մեկնաբանություն</w:t>
            </w:r>
            <w:r w:rsidRPr="009E27FC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ներ</w:t>
            </w:r>
            <w:r w:rsidRPr="00CD50F7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ներկայացնելու նպատակով շահագրգիռ մարմիններից պահանջել և ստանալ անհրաժեշտ տեղեկատվություն.</w:t>
            </w:r>
          </w:p>
          <w:p w:rsidR="00B15F14" w:rsidRDefault="00B15F14" w:rsidP="00B15F1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086FC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Հայաստանի Հանրապետությունը համակարգ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086F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ոլորտին առնչվող միջազգային</w:t>
            </w:r>
            <w:r w:rsidRPr="00086FC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կառույցներում</w:t>
            </w:r>
            <w:r w:rsidRPr="009E27FC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մասնակցել Անչափահասների արդարադատության խորհրդի նիստերին.</w:t>
            </w:r>
          </w:p>
          <w:p w:rsidR="00711765" w:rsidRDefault="00B15F14" w:rsidP="00B15F14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պահանջել և ստանալ տեղեկատվություն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արդարադատության ոլորտում երեխաների իրավունքների պաշտպանությանն ուղղված քաղաքականության մշակման և զարգացման աշխատանքների, այդ թվում՝ Անչափահասների արդարադատության խորհրդի գործունեության վերաբերյալ</w:t>
            </w:r>
            <w:r w:rsidR="00F676BA" w:rsidRPr="00F676B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711765" w:rsidRDefault="00711765" w:rsidP="008E49C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540CB0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քրեակատարողական և պրոբացիայի ծառայությունների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302E0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գործունեության մեթոդական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ղեկավարման նպատակով մշակել և ստորագրման ներկայացնել հանձնարարականներ, ցուցումներ և հրամաններ.</w:t>
            </w:r>
          </w:p>
          <w:p w:rsidR="00711765" w:rsidRPr="00E30062" w:rsidRDefault="00711765" w:rsidP="008E49C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պահանջել և ստանալ տեղեկատվություն Նախարարության քրեակատարողական և պրոբացիայի ծառայությունների, քրեակատարողական հիմնարկների</w:t>
            </w:r>
            <w:r w:rsidRPr="009E27F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ինչպես նաև </w:t>
            </w:r>
            <w:r w:rsidRPr="002D1660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Նախարարության </w:t>
            </w:r>
            <w:r w:rsidRPr="002D1660">
              <w:rPr>
                <w:rFonts w:ascii="GHEA Grapalat" w:hAnsi="GHEA Grapalat"/>
                <w:sz w:val="24"/>
                <w:lang w:val="hy-AM"/>
              </w:rPr>
              <w:t>քրեակատարողական ծառայության կենտրոնական մարմնում գործող տեղաբաշխման հանձնաժողով</w:t>
            </w:r>
            <w:r>
              <w:rPr>
                <w:rFonts w:ascii="GHEA Grapalat" w:hAnsi="GHEA Grapalat"/>
                <w:sz w:val="24"/>
                <w:lang w:val="hy-AM"/>
              </w:rPr>
              <w:t>ի գործունեության վերաբերյալ.</w:t>
            </w:r>
          </w:p>
          <w:p w:rsidR="00711765" w:rsidRPr="00A1743A" w:rsidRDefault="00711765" w:rsidP="008E49C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DA6EC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քաղաքացիների (այդ թվում՝ օտարերկրյա քաղաքացիների և քաղաքացիություն չունեցող անձանց) և իրավաբանական անձանց </w:t>
            </w:r>
            <w:r w:rsidRPr="00DA6EC5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դիմումների, բողոքների, </w:t>
            </w:r>
            <w:r w:rsidRPr="00A1743A"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առաջարկությունների, հարցումների պատասխանների կազմման</w:t>
            </w:r>
            <w:r w:rsidRPr="00A1743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նպատակով իրավասու մարմիններից պահանջել պարզաբանումներ, ստանալ </w:t>
            </w:r>
            <w:r w:rsidRPr="00A1743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lastRenderedPageBreak/>
              <w:t>տեղեկատվություն բողոքում կամ դիմումում արծարծվող հարցերի վերաբերյալ</w:t>
            </w:r>
            <w:r w:rsidRPr="00A1743A">
              <w:rPr>
                <w:rFonts w:ascii="GHEA Grapalat" w:hAnsi="GHEA Grapalat" w:cs="Cambria Math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711765" w:rsidRPr="00A1743A" w:rsidRDefault="00A1743A" w:rsidP="00A1743A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A1743A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 համակարգվող</w:t>
            </w:r>
            <w:r w:rsidRPr="00A1743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ոլորտին առնչվող հարցերի վերաբերյալ հանրային քննարկումներ, մասնակցել այլ կազմակերպությունների կողմից կազմակերպած ոլորտային քննարկումներին: </w:t>
            </w:r>
          </w:p>
          <w:p w:rsidR="00A1743A" w:rsidRPr="00EE7405" w:rsidRDefault="00A1743A" w:rsidP="00A1743A">
            <w:pPr>
              <w:pStyle w:val="ListParagraph"/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567" w:right="9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A1743A" w:rsidRPr="009F07C5" w:rsidRDefault="00FA5FE1" w:rsidP="00A1743A">
            <w:pPr>
              <w:pStyle w:val="Style7"/>
              <w:widowControl/>
              <w:tabs>
                <w:tab w:val="left" w:pos="0"/>
                <w:tab w:val="left" w:pos="851"/>
              </w:tabs>
              <w:spacing w:line="276" w:lineRule="auto"/>
              <w:ind w:left="360" w:firstLine="0"/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A1743A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Պարտականությունները՝ </w:t>
            </w:r>
          </w:p>
          <w:p w:rsidR="00FA5FE1" w:rsidRPr="00A1743A" w:rsidRDefault="00FA5FE1" w:rsidP="008E49CB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676BA" w:rsidRPr="00CD50F7" w:rsidRDefault="00F676BA" w:rsidP="008E49CB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D50F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</w:t>
            </w:r>
            <w:r w:rsidRPr="00DA57C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երկայացնել</w:t>
            </w:r>
            <w:r w:rsidRPr="00B22D4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A57C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առաջարկություններ 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համակարգվող</w:t>
            </w:r>
            <w:r w:rsidRPr="00DA57CF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ոլորտի բարեփոխման վերաբերյալ</w:t>
            </w:r>
            <w:r>
              <w:rPr>
                <w:rFonts w:ascii="GHEA Grapalat" w:hAnsi="GHEA Grapalat" w:cs="Cambria Math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F00FF2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ըստ այդմ</w:t>
            </w: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>,</w:t>
            </w:r>
            <w:r w:rsidRPr="00F00FF2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համակարգել իրավական ակտերի նախագծերի մշակման</w:t>
            </w:r>
            <w:r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կամ միջոցառումների իրականացման</w:t>
            </w:r>
            <w:r w:rsidRPr="00F00FF2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  <w:lang w:val="hy-AM"/>
              </w:rPr>
              <w:t xml:space="preserve"> աշխատանքները.</w:t>
            </w:r>
          </w:p>
          <w:p w:rsidR="00711765" w:rsidRDefault="00711765" w:rsidP="008E49CB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>ուսումնասիրել համակարգվող ոլորտին առնչվող իրավական ակտերի նախագծերը, ներկայացնել առաջարկություններ.</w:t>
            </w:r>
          </w:p>
          <w:p w:rsidR="00711765" w:rsidRPr="0019380F" w:rsidRDefault="00711765" w:rsidP="008E49CB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  <w:tab w:val="left" w:pos="8520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 xml:space="preserve">կազմակերպել </w:t>
            </w:r>
            <w:r w:rsidRPr="00564C8B">
              <w:rPr>
                <w:rFonts w:ascii="GHEA Grapalat" w:hAnsi="GHEA Grapalat" w:cs="Sylfaen"/>
                <w:color w:val="0D0D0D" w:themeColor="text1" w:themeTint="F2"/>
                <w:lang w:val="hy-AM"/>
              </w:rPr>
              <w:t>հ</w:t>
            </w:r>
            <w:r w:rsidRPr="00564C8B">
              <w:rPr>
                <w:rFonts w:ascii="GHEA Grapalat" w:hAnsi="GHEA Grapalat" w:cs="Sylfaen"/>
                <w:lang w:val="hy-AM"/>
              </w:rPr>
              <w:t>ամակարգ</w:t>
            </w:r>
            <w:r>
              <w:rPr>
                <w:rFonts w:ascii="GHEA Grapalat" w:hAnsi="GHEA Grapalat" w:cs="Sylfaen"/>
                <w:lang w:val="hy-AM"/>
              </w:rPr>
              <w:t>վող</w:t>
            </w:r>
            <w:r w:rsidRPr="00564C8B">
              <w:rPr>
                <w:rFonts w:ascii="GHEA Grapalat" w:hAnsi="GHEA Grapalat" w:cs="Sylfaen"/>
                <w:lang w:val="hy-AM"/>
              </w:rPr>
              <w:t xml:space="preserve"> ոլորտին առնչվող՝ Կառավարության ծրագրից </w:t>
            </w:r>
            <w:r>
              <w:rPr>
                <w:rFonts w:ascii="GHEA Grapalat" w:hAnsi="GHEA Grapalat"/>
                <w:lang w:val="hy-AM"/>
              </w:rPr>
              <w:t xml:space="preserve">և դրանից բխող միջոցառումների, </w:t>
            </w:r>
            <w:r w:rsidRPr="00564C8B">
              <w:rPr>
                <w:rFonts w:ascii="GHEA Grapalat" w:hAnsi="GHEA Grapalat"/>
                <w:lang w:val="hy-AM"/>
              </w:rPr>
              <w:t>ռազմավարությունների և դրանց իրականացման ծրագրից բխող</w:t>
            </w:r>
            <w:r w:rsidRPr="00DD52A4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 xml:space="preserve">ինչպես նաև </w:t>
            </w:r>
            <w:r w:rsidRPr="00DD52A4">
              <w:rPr>
                <w:rFonts w:ascii="GHEA Grapalat" w:hAnsi="GHEA Grapalat"/>
                <w:lang w:val="hy-AM"/>
              </w:rPr>
              <w:t xml:space="preserve">միջազգային պարտավորությունների կատարմանն ուղղված </w:t>
            </w:r>
            <w:r w:rsidRPr="00564C8B">
              <w:rPr>
                <w:rFonts w:ascii="GHEA Grapalat" w:hAnsi="GHEA Grapalat"/>
                <w:lang w:val="hy-AM"/>
              </w:rPr>
              <w:t xml:space="preserve"> միջոցառումների</w:t>
            </w:r>
            <w:r>
              <w:rPr>
                <w:rFonts w:ascii="GHEA Grapalat" w:hAnsi="GHEA Grapalat"/>
                <w:lang w:val="hy-AM"/>
              </w:rPr>
              <w:t xml:space="preserve"> իրականացումը,</w:t>
            </w:r>
            <w:r w:rsidRPr="00DD52A4">
              <w:rPr>
                <w:rFonts w:ascii="GHEA Grapalat" w:hAnsi="GHEA Grapalat"/>
                <w:lang w:val="hy-AM"/>
              </w:rPr>
              <w:t xml:space="preserve"> ներկայացնել դրանց </w:t>
            </w:r>
            <w:r>
              <w:rPr>
                <w:rFonts w:ascii="GHEA Grapalat" w:hAnsi="GHEA Grapalat"/>
                <w:color w:val="000000" w:themeColor="text1"/>
                <w:lang w:val="hy-AM"/>
              </w:rPr>
              <w:t xml:space="preserve">վերաբերյալ </w:t>
            </w:r>
            <w:r w:rsidRPr="002759A7">
              <w:rPr>
                <w:rFonts w:ascii="GHEA Grapalat" w:hAnsi="GHEA Grapalat" w:cs="Sylfaen"/>
                <w:color w:val="0D0D0D" w:themeColor="text1" w:themeTint="F2"/>
                <w:lang w:val="hy-AM"/>
              </w:rPr>
              <w:t>պարբերական հաշվետվություններ</w:t>
            </w:r>
            <w:r w:rsidRPr="00DD52A4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, </w:t>
            </w:r>
            <w:r w:rsidRPr="00564C8B">
              <w:rPr>
                <w:rFonts w:ascii="GHEA Grapalat" w:hAnsi="GHEA Grapalat"/>
                <w:lang w:val="hy-AM"/>
              </w:rPr>
              <w:t xml:space="preserve"> ինչպես նաև</w:t>
            </w:r>
            <w:r w:rsidRPr="00DD52A4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համագործակցել </w:t>
            </w:r>
            <w:r w:rsidRPr="00503B71">
              <w:rPr>
                <w:rFonts w:ascii="GHEA Grapalat" w:hAnsi="GHEA Grapalat"/>
                <w:lang w:val="hy-AM"/>
              </w:rPr>
              <w:t>այլ շահագրգիռ մարմինների հետ</w:t>
            </w:r>
            <w:r>
              <w:rPr>
                <w:rFonts w:ascii="GHEA Grapalat" w:hAnsi="GHEA Grapalat"/>
                <w:lang w:val="hy-AM"/>
              </w:rPr>
              <w:t>.</w:t>
            </w:r>
          </w:p>
          <w:p w:rsidR="00711765" w:rsidRDefault="00711765" w:rsidP="008E49CB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>ուսումնասիրել</w:t>
            </w:r>
            <w:r w:rsidRPr="00F00FF2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>հ</w:t>
            </w:r>
            <w:r w:rsidRPr="00F00FF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ամակարգ</w:t>
            </w: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>վող</w:t>
            </w:r>
            <w:r w:rsidRPr="00F00FF2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ոլորտին առնչվող միջազգային և հասարակական կազմակերպությունների կողմից ստացված փաստաթղթերը և ներկայացն</w:t>
            </w: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ել </w:t>
            </w:r>
            <w:r w:rsidRPr="00F00FF2">
              <w:rPr>
                <w:rFonts w:ascii="GHEA Grapalat" w:hAnsi="GHEA Grapalat" w:cs="Sylfaen"/>
                <w:color w:val="0D0D0D" w:themeColor="text1" w:themeTint="F2"/>
                <w:lang w:val="hy-AM"/>
              </w:rPr>
              <w:t>կարծիք վերջիններիս վերաբերյալ.</w:t>
            </w:r>
          </w:p>
          <w:p w:rsidR="00711765" w:rsidRPr="00004E28" w:rsidRDefault="00711765" w:rsidP="008E49CB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կազմակերպել </w:t>
            </w:r>
            <w:r w:rsidRPr="00004E28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004E28">
              <w:rPr>
                <w:rFonts w:ascii="GHEA Grapalat" w:hAnsi="GHEA Grapalat"/>
                <w:lang w:val="hy-AM"/>
              </w:rPr>
              <w:t xml:space="preserve"> քրեակատարողական և պրոբացիայի ծառայությունների գործունեության մեթոդական ղեկավարմանն առնչվող աշխատանքները.</w:t>
            </w:r>
          </w:p>
          <w:p w:rsidR="00711765" w:rsidRDefault="00711765" w:rsidP="008E49CB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կազմակերպել </w:t>
            </w:r>
            <w:r w:rsidRPr="00F00FF2">
              <w:rPr>
                <w:rFonts w:ascii="GHEA Grapalat" w:hAnsi="GHEA Grapalat"/>
                <w:lang w:val="hy-AM"/>
              </w:rPr>
              <w:t>սահմանվա</w:t>
            </w:r>
            <w:r>
              <w:rPr>
                <w:rFonts w:ascii="GHEA Grapalat" w:hAnsi="GHEA Grapalat"/>
                <w:lang w:val="hy-AM"/>
              </w:rPr>
              <w:t>ծ</w:t>
            </w:r>
            <w:r w:rsidRPr="00F00FF2">
              <w:rPr>
                <w:rFonts w:ascii="GHEA Grapalat" w:hAnsi="GHEA Grapalat"/>
                <w:lang w:val="hy-AM"/>
              </w:rPr>
              <w:t xml:space="preserve"> կարգով և ժամկետում </w:t>
            </w:r>
            <w:r w:rsidRPr="002D1660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>համակարգ</w:t>
            </w:r>
            <w:r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>վող</w:t>
            </w:r>
            <w:r w:rsidRPr="002D1660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 xml:space="preserve"> ոլորտին առնչվող իրավական ակտերի դրույթների սահմանադրականության վիճարկման դեպքում</w:t>
            </w:r>
            <w:r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 xml:space="preserve"> </w:t>
            </w:r>
            <w:r w:rsidRPr="002D1660"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>Կառավարության բացատրության նախագծի</w:t>
            </w:r>
            <w:r>
              <w:rPr>
                <w:rFonts w:ascii="GHEA Grapalat" w:hAnsi="GHEA Grapalat"/>
                <w:color w:val="0D0D0D" w:themeColor="text1" w:themeTint="F2"/>
                <w:shd w:val="clear" w:color="auto" w:fill="FFFFFF"/>
                <w:lang w:val="hy-AM"/>
              </w:rPr>
              <w:t>, ինչպես նաև</w:t>
            </w:r>
            <w:r w:rsidRPr="00F00FF2">
              <w:rPr>
                <w:rFonts w:ascii="GHEA Grapalat" w:hAnsi="GHEA Grapalat"/>
                <w:lang w:val="hy-AM"/>
              </w:rPr>
              <w:t xml:space="preserve"> պատիժները կատարելու նկատմամբ հասարակական վերահսկողություն իրականացնող հասարակական դիտորդների խմբի կողմից ներկայացված հրատապ, ընթաց</w:t>
            </w:r>
            <w:r>
              <w:rPr>
                <w:rFonts w:ascii="GHEA Grapalat" w:hAnsi="GHEA Grapalat"/>
                <w:lang w:val="hy-AM"/>
              </w:rPr>
              <w:t xml:space="preserve">իկ և տարեկան հաշվետվությունների, </w:t>
            </w:r>
            <w:r w:rsidRPr="00AB37AA">
              <w:rPr>
                <w:rFonts w:ascii="GHEA Grapalat" w:hAnsi="GHEA Grapalat"/>
                <w:lang w:val="hy-AM"/>
              </w:rPr>
              <w:t>ՀՀ մարդու իրավունքների պաշտպանի կողմից ներկայացվող (այդ թվում՝ որպես կանխարգելման ազգային մեխանիզմ) զեկույցների</w:t>
            </w:r>
            <w:r>
              <w:rPr>
                <w:rFonts w:ascii="GHEA Grapalat" w:hAnsi="GHEA Grapalat"/>
                <w:lang w:val="hy-AM"/>
              </w:rPr>
              <w:t xml:space="preserve">, գրությունների </w:t>
            </w:r>
            <w:r w:rsidRPr="00F00FF2">
              <w:rPr>
                <w:rFonts w:ascii="GHEA Grapalat" w:hAnsi="GHEA Grapalat"/>
                <w:lang w:val="hy-AM"/>
              </w:rPr>
              <w:t xml:space="preserve">վերաբերյալ </w:t>
            </w:r>
            <w:r>
              <w:rPr>
                <w:rFonts w:ascii="GHEA Grapalat" w:hAnsi="GHEA Grapalat"/>
                <w:lang w:val="hy-AM"/>
              </w:rPr>
              <w:t>Ն</w:t>
            </w:r>
            <w:r w:rsidRPr="00F00FF2">
              <w:rPr>
                <w:rFonts w:ascii="GHEA Grapalat" w:hAnsi="GHEA Grapalat"/>
                <w:lang w:val="hy-AM"/>
              </w:rPr>
              <w:t>ախարարության մեկնաբանություններ</w:t>
            </w:r>
            <w:r>
              <w:rPr>
                <w:rFonts w:ascii="GHEA Grapalat" w:hAnsi="GHEA Grapalat"/>
                <w:lang w:val="hy-AM"/>
              </w:rPr>
              <w:t>ի տրամադրման աշխատանքները</w:t>
            </w:r>
            <w:r w:rsidRPr="00F00FF2">
              <w:rPr>
                <w:rFonts w:ascii="GHEA Grapalat" w:hAnsi="GHEA Grapalat"/>
                <w:lang w:val="hy-AM"/>
              </w:rPr>
              <w:t>.</w:t>
            </w:r>
          </w:p>
          <w:p w:rsidR="00A1743A" w:rsidRPr="00A1743A" w:rsidRDefault="00711765" w:rsidP="00A1743A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  <w:t xml:space="preserve">ներկայացնել Բաժինը </w:t>
            </w:r>
            <w:r w:rsidRPr="00DD52A4">
              <w:rPr>
                <w:rFonts w:ascii="GHEA Grapalat" w:hAnsi="GHEA Grapalat"/>
                <w:lang w:val="hy-AM"/>
              </w:rPr>
              <w:t>Ն</w:t>
            </w:r>
            <w:r w:rsidRPr="00004E28">
              <w:rPr>
                <w:rFonts w:ascii="GHEA Grapalat" w:hAnsi="GHEA Grapalat"/>
                <w:lang w:val="hy-AM"/>
              </w:rPr>
              <w:t>ախարարության քրեակատարողական ծառայության կենտրոնական մարմնում գործող տեղաբաշխման հանձնաժողովում</w:t>
            </w:r>
          </w:p>
          <w:p w:rsidR="00E95AEB" w:rsidRPr="00A1743A" w:rsidRDefault="00A1743A" w:rsidP="00BC74D4">
            <w:pPr>
              <w:pStyle w:val="Style7"/>
              <w:widowControl/>
              <w:numPr>
                <w:ilvl w:val="0"/>
                <w:numId w:val="23"/>
              </w:numPr>
              <w:tabs>
                <w:tab w:val="left" w:pos="0"/>
                <w:tab w:val="left" w:pos="142"/>
                <w:tab w:val="left" w:pos="851"/>
                <w:tab w:val="left" w:pos="993"/>
              </w:tabs>
              <w:spacing w:line="276" w:lineRule="auto"/>
              <w:ind w:left="0" w:right="9" w:firstLine="567"/>
              <w:jc w:val="both"/>
              <w:rPr>
                <w:rFonts w:ascii="GHEA Grapalat" w:eastAsia="Calibri" w:hAnsi="GHEA Grapalat" w:cs="Sylfaen"/>
                <w:color w:val="0D0D0D" w:themeColor="text1" w:themeTint="F2"/>
                <w:lang w:val="hy-AM"/>
              </w:rPr>
            </w:pPr>
            <w:r w:rsidRPr="00A1743A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 </w:t>
            </w:r>
            <w:r w:rsidR="00BC74D4" w:rsidRPr="00A1743A">
              <w:rPr>
                <w:rFonts w:ascii="GHEA Grapalat" w:hAnsi="GHEA Grapalat" w:cs="Sylfaen"/>
                <w:color w:val="0D0D0D" w:themeColor="text1" w:themeTint="F2"/>
                <w:lang w:val="hy-AM"/>
              </w:rPr>
              <w:t>քննարկ</w:t>
            </w:r>
            <w:r w:rsidR="00BC74D4" w:rsidRPr="00BC74D4">
              <w:rPr>
                <w:rFonts w:ascii="GHEA Grapalat" w:hAnsi="GHEA Grapalat" w:cs="Sylfaen"/>
                <w:color w:val="0D0D0D" w:themeColor="text1" w:themeTint="F2"/>
                <w:lang w:val="hy-AM"/>
              </w:rPr>
              <w:t>ել</w:t>
            </w:r>
            <w:r w:rsidR="00BC74D4" w:rsidRPr="00A1743A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և վերլուծ</w:t>
            </w:r>
            <w:r w:rsidR="00BC74D4" w:rsidRPr="00BC74D4">
              <w:rPr>
                <w:rFonts w:ascii="GHEA Grapalat" w:hAnsi="GHEA Grapalat" w:cs="Sylfaen"/>
                <w:color w:val="0D0D0D" w:themeColor="text1" w:themeTint="F2"/>
                <w:lang w:val="hy-AM"/>
              </w:rPr>
              <w:t>ել</w:t>
            </w:r>
            <w:r w:rsidR="00BC74D4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</w:t>
            </w:r>
            <w:r w:rsidRPr="002F35D6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համակարգվող ոլորտների վերաբերյալ </w:t>
            </w:r>
            <w:r w:rsidRPr="002F35D6">
              <w:rPr>
                <w:rFonts w:ascii="GHEA Grapalat" w:hAnsi="GHEA Grapalat" w:cs="Sylfaen"/>
                <w:color w:val="0D0D0D" w:themeColor="text1" w:themeTint="F2"/>
                <w:lang w:val="hy-AM"/>
              </w:rPr>
              <w:lastRenderedPageBreak/>
              <w:t xml:space="preserve">քաղաքացիների  և իրավաբանական </w:t>
            </w:r>
            <w:r>
              <w:rPr>
                <w:rFonts w:ascii="GHEA Grapalat" w:hAnsi="GHEA Grapalat" w:cs="Sylfaen"/>
                <w:color w:val="0D0D0D" w:themeColor="text1" w:themeTint="F2"/>
                <w:lang w:val="hy-AM"/>
              </w:rPr>
              <w:t>անձանց գրավոր առաջարկություններ</w:t>
            </w:r>
            <w:r w:rsidR="00BC74D4" w:rsidRPr="00BC74D4">
              <w:rPr>
                <w:rFonts w:ascii="GHEA Grapalat" w:hAnsi="GHEA Grapalat" w:cs="Sylfaen"/>
                <w:color w:val="0D0D0D" w:themeColor="text1" w:themeTint="F2"/>
                <w:lang w:val="hy-AM"/>
              </w:rPr>
              <w:t>ը</w:t>
            </w:r>
            <w:r w:rsidRPr="002F35D6">
              <w:rPr>
                <w:rFonts w:ascii="GHEA Grapalat" w:hAnsi="GHEA Grapalat" w:cs="Sylfaen"/>
                <w:color w:val="0D0D0D" w:themeColor="text1" w:themeTint="F2"/>
                <w:lang w:val="hy-AM"/>
              </w:rPr>
              <w:t>, դիմումներ</w:t>
            </w:r>
            <w:r w:rsidR="00BC74D4" w:rsidRPr="00BC74D4">
              <w:rPr>
                <w:rFonts w:ascii="GHEA Grapalat" w:hAnsi="GHEA Grapalat" w:cs="Sylfaen"/>
                <w:color w:val="0D0D0D" w:themeColor="text1" w:themeTint="F2"/>
                <w:lang w:val="hy-AM"/>
              </w:rPr>
              <w:t>ը</w:t>
            </w:r>
            <w:r w:rsidRPr="002F35D6">
              <w:rPr>
                <w:rFonts w:ascii="GHEA Grapalat" w:hAnsi="GHEA Grapalat" w:cs="Sylfaen"/>
                <w:color w:val="0D0D0D" w:themeColor="text1" w:themeTint="F2"/>
                <w:lang w:val="hy-AM"/>
              </w:rPr>
              <w:t>, այդ թվում՝ տեղեկատվության հարցումներ</w:t>
            </w:r>
            <w:r w:rsidR="00BC74D4" w:rsidRPr="00BC74D4">
              <w:rPr>
                <w:rFonts w:ascii="GHEA Grapalat" w:hAnsi="GHEA Grapalat" w:cs="Sylfaen"/>
                <w:color w:val="0D0D0D" w:themeColor="text1" w:themeTint="F2"/>
                <w:lang w:val="hy-AM"/>
              </w:rPr>
              <w:t>ը և</w:t>
            </w:r>
            <w:r w:rsidRPr="00A1743A">
              <w:rPr>
                <w:rFonts w:ascii="GHEA Grapalat" w:hAnsi="GHEA Grapalat" w:cs="Sylfaen"/>
                <w:color w:val="0D0D0D" w:themeColor="text1" w:themeTint="F2"/>
                <w:lang w:val="hy-AM"/>
              </w:rPr>
              <w:t xml:space="preserve"> բողոքներ</w:t>
            </w:r>
            <w:r w:rsidR="00BC74D4" w:rsidRPr="00BC74D4">
              <w:rPr>
                <w:rFonts w:ascii="GHEA Grapalat" w:hAnsi="GHEA Grapalat" w:cs="Sylfaen"/>
                <w:color w:val="0D0D0D" w:themeColor="text1" w:themeTint="F2"/>
                <w:lang w:val="hy-AM"/>
              </w:rPr>
              <w:t>ը:</w:t>
            </w:r>
          </w:p>
        </w:tc>
      </w:tr>
      <w:tr w:rsidR="002E48E5" w:rsidRPr="003A6E27" w:rsidTr="00E07C45">
        <w:tc>
          <w:tcPr>
            <w:tcW w:w="9576" w:type="dxa"/>
          </w:tcPr>
          <w:p w:rsidR="002E48E5" w:rsidRDefault="002E48E5" w:rsidP="008E49CB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2E48E5" w:rsidRDefault="002E48E5" w:rsidP="008E49CB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7E2E16" w:rsidRDefault="007E2E16" w:rsidP="008E49CB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62"/>
              <w:gridCol w:w="2694"/>
              <w:gridCol w:w="6094"/>
            </w:tblGrid>
            <w:tr w:rsidR="007E2E16" w:rsidTr="00E07C4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7E2E16" w:rsidTr="00E07C4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6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F07621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7E2E16" w:rsidTr="00E07C4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6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7E2E16" w:rsidTr="00E07C45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6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2E16" w:rsidRDefault="007E2E16" w:rsidP="008E49CB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2B1159" w:rsidRPr="002B1159" w:rsidRDefault="002B1159" w:rsidP="008E49CB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  <w:p w:rsidR="002E48E5" w:rsidRDefault="002E48E5" w:rsidP="008E49CB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8E49CB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8E49CB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8E49CB">
            <w:pPr>
              <w:pStyle w:val="ListParagraph"/>
              <w:tabs>
                <w:tab w:val="left" w:pos="567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3A6E27" w:rsidRDefault="00781FB4" w:rsidP="008E49CB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3A6E27"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>երեք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07621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չորս</w:t>
            </w:r>
            <w:r w:rsidR="003A6E27"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ը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F676BA" w:rsidRPr="002C2865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իրավունքի </w:t>
            </w:r>
            <w:r w:rsidR="00F676BA" w:rsidRPr="002C2865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բնագավառում՝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F0762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չորս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781FB4" w:rsidRPr="003A6E27" w:rsidRDefault="00781FB4" w:rsidP="008E49CB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48331E" w:rsidRPr="00FA5FE1" w:rsidRDefault="00781FB4" w:rsidP="008E49CB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8E49CB">
            <w:pPr>
              <w:tabs>
                <w:tab w:val="left" w:pos="210"/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781FB4" w:rsidRPr="003A6E27" w:rsidRDefault="00781FB4" w:rsidP="008E49CB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Աշխատակազմի կառավարում</w:t>
            </w:r>
          </w:p>
          <w:p w:rsidR="00781FB4" w:rsidRPr="003A6E27" w:rsidRDefault="00781FB4" w:rsidP="008E49CB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:rsidR="00781FB4" w:rsidRPr="003A6E27" w:rsidRDefault="00781FB4" w:rsidP="008E49CB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Որոշումների կայացում</w:t>
            </w:r>
          </w:p>
          <w:p w:rsidR="00781FB4" w:rsidRPr="003A6E27" w:rsidRDefault="00781FB4" w:rsidP="008E49CB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Ծրագրերի կառավարում</w:t>
            </w:r>
          </w:p>
          <w:p w:rsidR="00781FB4" w:rsidRPr="003A6E27" w:rsidRDefault="00781FB4" w:rsidP="008E49CB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Խնդրի լուծում</w:t>
            </w:r>
          </w:p>
          <w:p w:rsidR="00781FB4" w:rsidRPr="003A6E27" w:rsidRDefault="00781FB4" w:rsidP="008E49CB">
            <w:pPr>
              <w:numPr>
                <w:ilvl w:val="0"/>
                <w:numId w:val="3"/>
              </w:numPr>
              <w:tabs>
                <w:tab w:val="left" w:pos="24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Բարեվարքություն</w:t>
            </w:r>
          </w:p>
          <w:p w:rsidR="003A6E27" w:rsidRPr="003A6E27" w:rsidRDefault="003A6E27" w:rsidP="008E49CB">
            <w:pPr>
              <w:tabs>
                <w:tab w:val="left" w:pos="240"/>
                <w:tab w:val="left" w:pos="567"/>
              </w:tabs>
              <w:spacing w:line="276" w:lineRule="auto"/>
              <w:ind w:firstLine="426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Default="00781FB4" w:rsidP="008E49CB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3F165E" w:rsidRPr="003F165E" w:rsidRDefault="003F165E" w:rsidP="003F165E">
            <w:pPr>
              <w:pStyle w:val="ListParagraph"/>
              <w:tabs>
                <w:tab w:val="left" w:pos="210"/>
                <w:tab w:val="left" w:pos="450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265026" w:rsidRPr="00F00FF2" w:rsidRDefault="00265026" w:rsidP="003F165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265026" w:rsidRPr="00F00FF2" w:rsidRDefault="00265026" w:rsidP="003F165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65026" w:rsidRPr="00F00FF2" w:rsidRDefault="00265026" w:rsidP="003F165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65026" w:rsidRPr="00F00FF2" w:rsidRDefault="00265026" w:rsidP="003F165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265026" w:rsidRPr="00F00FF2" w:rsidRDefault="00265026" w:rsidP="003F165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265026" w:rsidRPr="00F00FF2" w:rsidRDefault="00265026" w:rsidP="003F165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265026" w:rsidRPr="00F00FF2" w:rsidRDefault="00265026" w:rsidP="003F165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781FB4" w:rsidRPr="003A6E27" w:rsidRDefault="00265026" w:rsidP="003F165E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0" w:firstLine="45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lastRenderedPageBreak/>
              <w:t>Փաստաթղթերի</w:t>
            </w:r>
            <w:proofErr w:type="spellEnd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0FF2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3A6E27" w:rsidRPr="003A6E27" w:rsidTr="00E07C45">
        <w:tc>
          <w:tcPr>
            <w:tcW w:w="9576" w:type="dxa"/>
          </w:tcPr>
          <w:p w:rsidR="00CB620A" w:rsidRDefault="00CB620A" w:rsidP="003F165E">
            <w:pPr>
              <w:pStyle w:val="ListParagraph"/>
              <w:numPr>
                <w:ilvl w:val="0"/>
                <w:numId w:val="1"/>
              </w:numPr>
              <w:tabs>
                <w:tab w:val="left" w:pos="142"/>
                <w:tab w:val="left" w:pos="567"/>
                <w:tab w:val="left" w:pos="851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գերատեսչական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մակարդակում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անձանց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օտարերկրյա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CB620A" w:rsidRDefault="00CB620A" w:rsidP="008E49CB">
            <w:pPr>
              <w:pStyle w:val="ListParagraph"/>
              <w:tabs>
                <w:tab w:val="left" w:pos="142"/>
                <w:tab w:val="left" w:pos="567"/>
                <w:tab w:val="left" w:pos="851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3A6E27" w:rsidRDefault="00CB620A" w:rsidP="00F847A6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բացահայտում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ղեկավարվող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միավորի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գործառույթներից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բխող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խնդիրները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լուծումներ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</w:tc>
      </w:tr>
    </w:tbl>
    <w:p w:rsidR="00A95DB5" w:rsidRDefault="00A95DB5" w:rsidP="008E49CB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8E49CB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48331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4B5AE2"/>
    <w:multiLevelType w:val="hybridMultilevel"/>
    <w:tmpl w:val="CF68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2E5E"/>
    <w:multiLevelType w:val="hybridMultilevel"/>
    <w:tmpl w:val="EAC2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5122"/>
    <w:multiLevelType w:val="hybridMultilevel"/>
    <w:tmpl w:val="71C29E0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71296"/>
    <w:multiLevelType w:val="hybridMultilevel"/>
    <w:tmpl w:val="560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62C0A"/>
    <w:multiLevelType w:val="hybridMultilevel"/>
    <w:tmpl w:val="47DE9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9620BB2"/>
    <w:multiLevelType w:val="hybridMultilevel"/>
    <w:tmpl w:val="AC466E92"/>
    <w:lvl w:ilvl="0" w:tplc="04090011">
      <w:start w:val="1"/>
      <w:numFmt w:val="decimal"/>
      <w:lvlText w:val="%1)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1AA43C5F"/>
    <w:multiLevelType w:val="hybridMultilevel"/>
    <w:tmpl w:val="7B04C5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B10F6"/>
    <w:multiLevelType w:val="hybridMultilevel"/>
    <w:tmpl w:val="BEC0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1660C"/>
    <w:multiLevelType w:val="hybridMultilevel"/>
    <w:tmpl w:val="604E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43DB5"/>
    <w:multiLevelType w:val="hybridMultilevel"/>
    <w:tmpl w:val="F9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8357D"/>
    <w:multiLevelType w:val="hybridMultilevel"/>
    <w:tmpl w:val="9BF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CE52805"/>
    <w:multiLevelType w:val="hybridMultilevel"/>
    <w:tmpl w:val="262E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7345C"/>
    <w:multiLevelType w:val="hybridMultilevel"/>
    <w:tmpl w:val="F06C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C297A"/>
    <w:multiLevelType w:val="hybridMultilevel"/>
    <w:tmpl w:val="F44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75DEC"/>
    <w:multiLevelType w:val="hybridMultilevel"/>
    <w:tmpl w:val="C3D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8"/>
  </w:num>
  <w:num w:numId="3">
    <w:abstractNumId w:val="15"/>
  </w:num>
  <w:num w:numId="4">
    <w:abstractNumId w:val="4"/>
  </w:num>
  <w:num w:numId="5">
    <w:abstractNumId w:val="17"/>
  </w:num>
  <w:num w:numId="6">
    <w:abstractNumId w:val="29"/>
  </w:num>
  <w:num w:numId="7">
    <w:abstractNumId w:val="27"/>
  </w:num>
  <w:num w:numId="8">
    <w:abstractNumId w:val="23"/>
  </w:num>
  <w:num w:numId="9">
    <w:abstractNumId w:val="22"/>
  </w:num>
  <w:num w:numId="10">
    <w:abstractNumId w:val="16"/>
  </w:num>
  <w:num w:numId="11">
    <w:abstractNumId w:val="21"/>
  </w:num>
  <w:num w:numId="12">
    <w:abstractNumId w:val="30"/>
  </w:num>
  <w:num w:numId="13">
    <w:abstractNumId w:val="14"/>
  </w:num>
  <w:num w:numId="14">
    <w:abstractNumId w:val="12"/>
  </w:num>
  <w:num w:numId="15">
    <w:abstractNumId w:val="6"/>
  </w:num>
  <w:num w:numId="16">
    <w:abstractNumId w:val="24"/>
  </w:num>
  <w:num w:numId="17">
    <w:abstractNumId w:val="26"/>
  </w:num>
  <w:num w:numId="18">
    <w:abstractNumId w:val="10"/>
  </w:num>
  <w:num w:numId="19">
    <w:abstractNumId w:val="13"/>
  </w:num>
  <w:num w:numId="20">
    <w:abstractNumId w:val="8"/>
  </w:num>
  <w:num w:numId="21">
    <w:abstractNumId w:val="20"/>
  </w:num>
  <w:num w:numId="22">
    <w:abstractNumId w:val="11"/>
  </w:num>
  <w:num w:numId="23">
    <w:abstractNumId w:val="25"/>
  </w:num>
  <w:num w:numId="24">
    <w:abstractNumId w:val="9"/>
  </w:num>
  <w:num w:numId="25">
    <w:abstractNumId w:val="5"/>
  </w:num>
  <w:num w:numId="26">
    <w:abstractNumId w:val="18"/>
  </w:num>
  <w:num w:numId="27">
    <w:abstractNumId w:val="2"/>
  </w:num>
  <w:num w:numId="28">
    <w:abstractNumId w:val="7"/>
  </w:num>
  <w:num w:numId="29">
    <w:abstractNumId w:val="19"/>
  </w:num>
  <w:num w:numId="30">
    <w:abstractNumId w:val="0"/>
  </w:num>
  <w:num w:numId="31">
    <w:abstractNumId w:val="1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95DB5"/>
    <w:rsid w:val="000150CF"/>
    <w:rsid w:val="000857CA"/>
    <w:rsid w:val="00085E97"/>
    <w:rsid w:val="000B348B"/>
    <w:rsid w:val="000B6F4A"/>
    <w:rsid w:val="001328CB"/>
    <w:rsid w:val="00163D8F"/>
    <w:rsid w:val="001A19C2"/>
    <w:rsid w:val="001A6C6A"/>
    <w:rsid w:val="001B4FC8"/>
    <w:rsid w:val="001B5B56"/>
    <w:rsid w:val="001D3F2C"/>
    <w:rsid w:val="00210F60"/>
    <w:rsid w:val="00265026"/>
    <w:rsid w:val="00276AB6"/>
    <w:rsid w:val="00291D2A"/>
    <w:rsid w:val="002A4402"/>
    <w:rsid w:val="002B1159"/>
    <w:rsid w:val="002D44F7"/>
    <w:rsid w:val="002D60CE"/>
    <w:rsid w:val="002E48E5"/>
    <w:rsid w:val="0031140D"/>
    <w:rsid w:val="00311BEA"/>
    <w:rsid w:val="00393E47"/>
    <w:rsid w:val="003A6E27"/>
    <w:rsid w:val="003B2C11"/>
    <w:rsid w:val="003D3368"/>
    <w:rsid w:val="003E2F3D"/>
    <w:rsid w:val="003F08BE"/>
    <w:rsid w:val="003F165E"/>
    <w:rsid w:val="00407DD7"/>
    <w:rsid w:val="004167FB"/>
    <w:rsid w:val="0047680C"/>
    <w:rsid w:val="0048331E"/>
    <w:rsid w:val="00483DA7"/>
    <w:rsid w:val="004A3660"/>
    <w:rsid w:val="004F13E5"/>
    <w:rsid w:val="004F5BDD"/>
    <w:rsid w:val="00576CFD"/>
    <w:rsid w:val="005E43D8"/>
    <w:rsid w:val="00630482"/>
    <w:rsid w:val="0063088E"/>
    <w:rsid w:val="00634DD7"/>
    <w:rsid w:val="00682D27"/>
    <w:rsid w:val="00686BEA"/>
    <w:rsid w:val="00693949"/>
    <w:rsid w:val="006F3176"/>
    <w:rsid w:val="007072E7"/>
    <w:rsid w:val="00711765"/>
    <w:rsid w:val="00724EBF"/>
    <w:rsid w:val="00741001"/>
    <w:rsid w:val="00781FB4"/>
    <w:rsid w:val="0078430C"/>
    <w:rsid w:val="0078433A"/>
    <w:rsid w:val="00795229"/>
    <w:rsid w:val="007A78DD"/>
    <w:rsid w:val="007D2D11"/>
    <w:rsid w:val="007E2E16"/>
    <w:rsid w:val="007E7C95"/>
    <w:rsid w:val="007F1091"/>
    <w:rsid w:val="00845BC1"/>
    <w:rsid w:val="00855EC1"/>
    <w:rsid w:val="0089638E"/>
    <w:rsid w:val="008E49CB"/>
    <w:rsid w:val="008F40F4"/>
    <w:rsid w:val="00921DC1"/>
    <w:rsid w:val="00953E6D"/>
    <w:rsid w:val="00963C50"/>
    <w:rsid w:val="0098305E"/>
    <w:rsid w:val="00996A62"/>
    <w:rsid w:val="009A0B78"/>
    <w:rsid w:val="009A358F"/>
    <w:rsid w:val="009C785D"/>
    <w:rsid w:val="009F07C5"/>
    <w:rsid w:val="00A1743A"/>
    <w:rsid w:val="00A2690D"/>
    <w:rsid w:val="00A61424"/>
    <w:rsid w:val="00A631BA"/>
    <w:rsid w:val="00A7448A"/>
    <w:rsid w:val="00A85851"/>
    <w:rsid w:val="00A900AD"/>
    <w:rsid w:val="00A95DB5"/>
    <w:rsid w:val="00AA30C2"/>
    <w:rsid w:val="00AE0350"/>
    <w:rsid w:val="00AF5715"/>
    <w:rsid w:val="00B15F14"/>
    <w:rsid w:val="00B22D4C"/>
    <w:rsid w:val="00B33FB7"/>
    <w:rsid w:val="00B61E75"/>
    <w:rsid w:val="00B62D8A"/>
    <w:rsid w:val="00B6550B"/>
    <w:rsid w:val="00BA3710"/>
    <w:rsid w:val="00BC4BBD"/>
    <w:rsid w:val="00BC723D"/>
    <w:rsid w:val="00BC74D4"/>
    <w:rsid w:val="00C279C4"/>
    <w:rsid w:val="00C40531"/>
    <w:rsid w:val="00C44B59"/>
    <w:rsid w:val="00CA671D"/>
    <w:rsid w:val="00CA792B"/>
    <w:rsid w:val="00CB620A"/>
    <w:rsid w:val="00D13DFD"/>
    <w:rsid w:val="00DD38B3"/>
    <w:rsid w:val="00DD6FF6"/>
    <w:rsid w:val="00DD73D9"/>
    <w:rsid w:val="00DF690C"/>
    <w:rsid w:val="00E07C45"/>
    <w:rsid w:val="00E42FBF"/>
    <w:rsid w:val="00E95AEB"/>
    <w:rsid w:val="00EA4BCD"/>
    <w:rsid w:val="00EE2F50"/>
    <w:rsid w:val="00EE7405"/>
    <w:rsid w:val="00F07621"/>
    <w:rsid w:val="00F51D9C"/>
    <w:rsid w:val="00F676BA"/>
    <w:rsid w:val="00F72421"/>
    <w:rsid w:val="00F847A6"/>
    <w:rsid w:val="00FA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8EF7A-142D-47FF-ACC9-EC3B88E0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Loris Muradyan</cp:lastModifiedBy>
  <cp:revision>94</cp:revision>
  <cp:lastPrinted>2019-06-28T06:13:00Z</cp:lastPrinted>
  <dcterms:created xsi:type="dcterms:W3CDTF">2019-03-13T10:50:00Z</dcterms:created>
  <dcterms:modified xsi:type="dcterms:W3CDTF">2020-06-01T07:41:00Z</dcterms:modified>
</cp:coreProperties>
</file>