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A6" w:rsidRPr="003E323C" w:rsidRDefault="00DE58A6" w:rsidP="00DE58A6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DE58A6" w:rsidRDefault="00DE58A6" w:rsidP="00DE58A6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DE58A6" w:rsidRPr="00DE58A6" w:rsidRDefault="00DE58A6" w:rsidP="00DE58A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Կատարողական վարույթը կասեցնելու մասին</w:t>
      </w:r>
    </w:p>
    <w:p w:rsidR="00DE58A6" w:rsidRPr="00DE58A6" w:rsidRDefault="00DE58A6" w:rsidP="00DE58A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E58A6" w:rsidRDefault="00DE58A6" w:rsidP="00DE58A6">
      <w:p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</w:t>
      </w:r>
      <w:r>
        <w:rPr>
          <w:rFonts w:ascii="GHEA Grapalat" w:hAnsi="GHEA Grapalat"/>
          <w:sz w:val="21"/>
          <w:szCs w:val="21"/>
          <w:lang w:val="hy-AM"/>
        </w:rPr>
        <w:t>16»  նոյեմբերի   2021</w:t>
      </w:r>
      <w:r>
        <w:rPr>
          <w:rFonts w:ascii="GHEA Grapalat" w:hAnsi="GHEA Grapalat" w:cs="Sylfaen"/>
          <w:sz w:val="21"/>
          <w:szCs w:val="21"/>
          <w:lang w:val="hy-AM"/>
        </w:rPr>
        <w:t xml:space="preserve">թ                                                                                    </w:t>
      </w:r>
      <w:r w:rsidRPr="00DE58A6">
        <w:rPr>
          <w:rFonts w:ascii="GHEA Grapalat" w:hAnsi="GHEA Grapalat" w:cs="Sylfaen"/>
          <w:sz w:val="21"/>
          <w:szCs w:val="21"/>
          <w:lang w:val="hy-AM"/>
        </w:rPr>
        <w:t xml:space="preserve">              </w:t>
      </w:r>
      <w:r>
        <w:rPr>
          <w:rFonts w:ascii="GHEA Grapalat" w:hAnsi="GHEA Grapalat" w:cs="Sylfaen"/>
          <w:sz w:val="21"/>
          <w:szCs w:val="21"/>
          <w:lang w:val="hy-AM"/>
        </w:rPr>
        <w:t xml:space="preserve">    ք</w:t>
      </w:r>
      <w:r>
        <w:rPr>
          <w:rFonts w:ascii="GHEA Grapalat" w:hAnsi="GHEA Grapalat"/>
          <w:sz w:val="21"/>
          <w:szCs w:val="21"/>
          <w:lang w:val="hy-AM"/>
        </w:rPr>
        <w:t>. Գորիս</w:t>
      </w:r>
    </w:p>
    <w:p w:rsidR="00DE58A6" w:rsidRPr="00DE58A6" w:rsidRDefault="00DE58A6" w:rsidP="00DE58A6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DE58A6" w:rsidRPr="003E323C" w:rsidRDefault="00DE58A6" w:rsidP="00DE58A6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DE58A6" w:rsidRPr="003E323C" w:rsidRDefault="00DE58A6" w:rsidP="00DE58A6">
      <w:pPr>
        <w:spacing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3E323C">
        <w:rPr>
          <w:rFonts w:ascii="GHEA Grapalat" w:hAnsi="GHEA Grapalat" w:cs="Sylfaen"/>
          <w:b/>
          <w:sz w:val="21"/>
          <w:szCs w:val="21"/>
          <w:lang w:val="hy-AM"/>
        </w:rPr>
        <w:t xml:space="preserve">   </w:t>
      </w:r>
      <w:r w:rsidRPr="003E323C"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Սյունիքի մարզային բաժնի ավագ հարկադիր կատարող, արդարադատության ավագ լեյտենանտ Ա. Միրզոյանս ուսումնասիրելով Հարկադիր կատարումն ապահովող ծառայության Սյունիքի մարզային բաժնում հարուցված թիվ </w:t>
      </w:r>
      <w:r w:rsidR="003E323C" w:rsidRPr="003E323C">
        <w:rPr>
          <w:rFonts w:ascii="GHEA Grapalat" w:hAnsi="GHEA Grapalat"/>
          <w:sz w:val="21"/>
          <w:szCs w:val="21"/>
          <w:lang w:val="hy-AM"/>
        </w:rPr>
        <w:t xml:space="preserve">07650725, թիվ 07650733, թիվ 07650743 և թիվ 07650739 կատարողական վարույթի </w:t>
      </w:r>
      <w:r w:rsidRPr="003E323C">
        <w:rPr>
          <w:rFonts w:ascii="GHEA Grapalat" w:hAnsi="GHEA Grapalat"/>
          <w:sz w:val="21"/>
          <w:szCs w:val="21"/>
          <w:lang w:val="hy-AM"/>
        </w:rPr>
        <w:t>նյութերը`</w:t>
      </w:r>
    </w:p>
    <w:p w:rsidR="003E323C" w:rsidRPr="003E323C" w:rsidRDefault="003E323C" w:rsidP="00DE58A6">
      <w:pPr>
        <w:spacing w:line="276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DE58A6" w:rsidRDefault="00DE58A6" w:rsidP="00DE58A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DE58A6" w:rsidRPr="00DE58A6" w:rsidRDefault="00DE58A6" w:rsidP="00DE58A6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DE58A6" w:rsidRDefault="00DE58A6" w:rsidP="00DE58A6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Sylfaen" w:hAnsi="Sylfaen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ՀՀ Երևան քաղաքի ընդհանուր իրավասության դատարանի կողմից տրված թիվ ԵԴ/5311/17/18 կատարողական թերթի համաձայն պետք է  «Տիգրան և Վարդուհի»   ՍՊԸ-ից, Դավիթ Կոստանդյանից, Արման Դանիելյանից և Մերի Ավետիսյանից համապարտության կարգով հօգուտ  «Յունիբանկ»   ԲԲԸ-ի բռնագանձել 47.819 ԱՄՆ դոլար և հաշվարկվող տոկոսներ` գումարների բռնագանձումը տարածելով գրավադրված Գորիս քաղաքի Մ.Մաշտոցի 47 և Մ.Մաշտոցի 47/1 հասցեներում գտնվող գույքերի վրա:</w:t>
      </w:r>
    </w:p>
    <w:p w:rsidR="00DE58A6" w:rsidRDefault="00DE58A6" w:rsidP="00DE58A6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 w:cs="Sylfaen"/>
          <w:color w:val="000000"/>
          <w:sz w:val="21"/>
          <w:szCs w:val="21"/>
          <w:lang w:val="hy-AM"/>
        </w:rPr>
        <w:t xml:space="preserve">         Կատարողական վարույթ</w:t>
      </w:r>
      <w:r w:rsidR="003E323C" w:rsidRPr="003E323C">
        <w:rPr>
          <w:rFonts w:ascii="GHEA Grapalat" w:hAnsi="GHEA Grapalat" w:cs="Sylfaen"/>
          <w:color w:val="000000"/>
          <w:sz w:val="21"/>
          <w:szCs w:val="21"/>
          <w:lang w:val="hy-AM"/>
        </w:rPr>
        <w:t>ներ</w:t>
      </w:r>
      <w:r>
        <w:rPr>
          <w:rFonts w:ascii="GHEA Grapalat" w:hAnsi="GHEA Grapalat" w:cs="Sylfaen"/>
          <w:color w:val="000000"/>
          <w:sz w:val="21"/>
          <w:szCs w:val="21"/>
          <w:lang w:val="hy-AM"/>
        </w:rPr>
        <w:t xml:space="preserve">ով վճռի հարկադիր կատարման ընթացքում պարտապան </w:t>
      </w:r>
      <w:r w:rsidR="003E323C">
        <w:rPr>
          <w:rFonts w:ascii="GHEA Grapalat" w:hAnsi="GHEA Grapalat"/>
          <w:sz w:val="21"/>
          <w:szCs w:val="21"/>
          <w:lang w:val="hy-AM"/>
        </w:rPr>
        <w:t>«Տիգրան և Վարդուհի» ՍՊԸ-ի, Դավիթ Կոստանդյանի, Արման Դանիելյանի և Մերի Ավետիսյանի</w:t>
      </w:r>
      <w:r>
        <w:rPr>
          <w:rFonts w:ascii="GHEA Grapalat" w:hAnsi="GHEA Grapalat"/>
          <w:sz w:val="21"/>
          <w:szCs w:val="21"/>
          <w:lang w:val="hy-AM"/>
        </w:rPr>
        <w:t xml:space="preserve"> պատկանող միջոցների վրա բռնագանձում տարածելու պարագայում պարզվել է, որ այդ միջոցներն օրենքով սահմանված նվազագույն աշխատավարձի երկուհազարապատիկի և ավելիի չափով չեն բավարարում պահանջատիրոջ հանդեպ ունեցած պարտավորությունների կատարումը:</w:t>
      </w:r>
    </w:p>
    <w:p w:rsidR="00DE58A6" w:rsidRDefault="00DE58A6" w:rsidP="00DE58A6">
      <w:pPr>
        <w:spacing w:after="0"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DE58A6" w:rsidRDefault="00DE58A6" w:rsidP="00DE58A6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DE58A6" w:rsidRPr="003E323C" w:rsidRDefault="00DE58A6" w:rsidP="00DE58A6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en-US"/>
        </w:rPr>
      </w:pPr>
    </w:p>
    <w:p w:rsidR="00DE58A6" w:rsidRPr="003E323C" w:rsidRDefault="00DE58A6" w:rsidP="003E323C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en-US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DE58A6" w:rsidRPr="00DE58A6" w:rsidRDefault="00DE58A6" w:rsidP="00DE58A6">
      <w:pPr>
        <w:spacing w:after="0" w:line="276" w:lineRule="auto"/>
        <w:rPr>
          <w:rFonts w:ascii="GHEA Grapalat" w:hAnsi="GHEA Grapalat"/>
          <w:b/>
          <w:sz w:val="21"/>
          <w:szCs w:val="21"/>
          <w:lang w:val="hy-AM"/>
        </w:rPr>
      </w:pPr>
    </w:p>
    <w:p w:rsidR="00DE58A6" w:rsidRDefault="00DE58A6" w:rsidP="00DE58A6">
      <w:pPr>
        <w:spacing w:after="0" w:line="276" w:lineRule="auto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 xml:space="preserve">             Կասեցնել</w:t>
      </w:r>
      <w:r>
        <w:rPr>
          <w:rFonts w:ascii="GHEA Grapalat" w:hAnsi="GHEA Grapalat"/>
          <w:sz w:val="21"/>
          <w:szCs w:val="21"/>
          <w:lang w:val="hy-AM"/>
        </w:rPr>
        <w:t xml:space="preserve">   թիվ </w:t>
      </w:r>
      <w:r w:rsidR="003E323C" w:rsidRPr="003E323C">
        <w:rPr>
          <w:rFonts w:ascii="GHEA Grapalat" w:hAnsi="GHEA Grapalat"/>
          <w:sz w:val="21"/>
          <w:szCs w:val="21"/>
          <w:lang w:val="hy-AM"/>
        </w:rPr>
        <w:t>07650725, թիվ 07650733, թիվ 07650743 և թիվ 07650739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 վարույթը 90-</w:t>
      </w:r>
      <w:r>
        <w:rPr>
          <w:rFonts w:ascii="GHEA Grapalat" w:hAnsi="GHEA Grapalat" w:cs="Sylfaen"/>
          <w:sz w:val="21"/>
          <w:szCs w:val="21"/>
          <w:lang w:val="hy-AM"/>
        </w:rPr>
        <w:t>օրյա   ժամկետով</w:t>
      </w:r>
      <w:r>
        <w:rPr>
          <w:rFonts w:ascii="GHEA Grapalat" w:hAnsi="GHEA Grapalat"/>
          <w:sz w:val="21"/>
          <w:szCs w:val="21"/>
          <w:lang w:val="hy-AM"/>
        </w:rPr>
        <w:t>:</w:t>
      </w:r>
    </w:p>
    <w:p w:rsidR="00DE58A6" w:rsidRPr="00DE58A6" w:rsidRDefault="00DE58A6" w:rsidP="00DE58A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DE58A6" w:rsidRPr="00DE58A6" w:rsidRDefault="00DE58A6" w:rsidP="00DE58A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DE58A6" w:rsidRDefault="00DE58A6" w:rsidP="00DE58A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90-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DE58A6" w:rsidRDefault="00DE58A6" w:rsidP="00DE58A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DE58A6" w:rsidRDefault="00DE58A6" w:rsidP="00DE58A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DE58A6" w:rsidRPr="003E323C" w:rsidRDefault="00DE58A6" w:rsidP="003E323C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DE58A6" w:rsidRDefault="00DE58A6" w:rsidP="00DE58A6">
      <w:pPr>
        <w:rPr>
          <w:rFonts w:ascii="GHEA Grapalat" w:hAnsi="GHEA Grapalat"/>
          <w:sz w:val="18"/>
          <w:szCs w:val="18"/>
          <w:lang w:val="en-US"/>
        </w:rPr>
      </w:pPr>
    </w:p>
    <w:p w:rsidR="003E323C" w:rsidRPr="003E323C" w:rsidRDefault="003E323C" w:rsidP="00DE58A6">
      <w:pPr>
        <w:rPr>
          <w:rFonts w:ascii="GHEA Grapalat" w:hAnsi="GHEA Grapalat"/>
          <w:sz w:val="18"/>
          <w:szCs w:val="18"/>
          <w:lang w:val="en-US"/>
        </w:rPr>
      </w:pPr>
    </w:p>
    <w:p w:rsidR="00DE58A6" w:rsidRDefault="00DE58A6" w:rsidP="00DE58A6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ԱՎԱԳ  </w:t>
      </w:r>
      <w:r>
        <w:rPr>
          <w:rFonts w:ascii="GHEA Grapalat" w:hAnsi="GHEA Grapalat"/>
          <w:b/>
          <w:sz w:val="30"/>
          <w:szCs w:val="30"/>
          <w:lang w:val="hy-AM"/>
        </w:rPr>
        <w:t>ՀԱՐԿԱԴԻՐ  ԿԱՏԱՐՈՂ                                           Ա.ՄԻՐԶՈՅԱՆ</w:t>
      </w:r>
    </w:p>
    <w:p w:rsidR="00DE58A6" w:rsidRDefault="00DE58A6" w:rsidP="00DE58A6">
      <w:pPr>
        <w:rPr>
          <w:rFonts w:ascii="GHEA Grapalat" w:hAnsi="GHEA Grapalat"/>
          <w:b/>
          <w:sz w:val="30"/>
          <w:szCs w:val="30"/>
          <w:lang w:val="hy-AM"/>
        </w:rPr>
      </w:pPr>
    </w:p>
    <w:p w:rsidR="00A75DC1" w:rsidRPr="00BA7A43" w:rsidRDefault="00A75DC1" w:rsidP="00BA7A43">
      <w:pPr>
        <w:rPr>
          <w:szCs w:val="30"/>
        </w:rPr>
      </w:pPr>
    </w:p>
    <w:sectPr w:rsidR="00A75DC1" w:rsidRPr="00BA7A43" w:rsidSect="003E323C">
      <w:pgSz w:w="11906" w:h="16838"/>
      <w:pgMar w:top="0" w:right="566" w:bottom="8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133B1"/>
    <w:rsid w:val="00026147"/>
    <w:rsid w:val="000270A6"/>
    <w:rsid w:val="00066371"/>
    <w:rsid w:val="000936FA"/>
    <w:rsid w:val="00096533"/>
    <w:rsid w:val="000B61AA"/>
    <w:rsid w:val="000C4C62"/>
    <w:rsid w:val="00116A92"/>
    <w:rsid w:val="001A43F9"/>
    <w:rsid w:val="001B057C"/>
    <w:rsid w:val="001B12EE"/>
    <w:rsid w:val="001B2886"/>
    <w:rsid w:val="001E3892"/>
    <w:rsid w:val="001F0BDC"/>
    <w:rsid w:val="001F7C15"/>
    <w:rsid w:val="002066C3"/>
    <w:rsid w:val="00216D51"/>
    <w:rsid w:val="002246A0"/>
    <w:rsid w:val="0027112C"/>
    <w:rsid w:val="00280949"/>
    <w:rsid w:val="002E4621"/>
    <w:rsid w:val="00301038"/>
    <w:rsid w:val="00377A8C"/>
    <w:rsid w:val="00377C63"/>
    <w:rsid w:val="003D6A38"/>
    <w:rsid w:val="003E323C"/>
    <w:rsid w:val="00402A4F"/>
    <w:rsid w:val="00403B2B"/>
    <w:rsid w:val="00404477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46B0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4299A"/>
    <w:rsid w:val="00870A9E"/>
    <w:rsid w:val="00887276"/>
    <w:rsid w:val="00891A3D"/>
    <w:rsid w:val="008B476E"/>
    <w:rsid w:val="008B6950"/>
    <w:rsid w:val="008C7C04"/>
    <w:rsid w:val="008D6DF3"/>
    <w:rsid w:val="008F31C6"/>
    <w:rsid w:val="00911FD5"/>
    <w:rsid w:val="00932254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75DC1"/>
    <w:rsid w:val="00A85FCD"/>
    <w:rsid w:val="00AD1F43"/>
    <w:rsid w:val="00B22F84"/>
    <w:rsid w:val="00B60C4E"/>
    <w:rsid w:val="00B903FA"/>
    <w:rsid w:val="00BA7A43"/>
    <w:rsid w:val="00BB055B"/>
    <w:rsid w:val="00BB439E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511C"/>
    <w:rsid w:val="00DB7073"/>
    <w:rsid w:val="00DD0717"/>
    <w:rsid w:val="00DE3535"/>
    <w:rsid w:val="00DE58A6"/>
    <w:rsid w:val="00E04F9F"/>
    <w:rsid w:val="00E070E8"/>
    <w:rsid w:val="00E7486E"/>
    <w:rsid w:val="00E761E7"/>
    <w:rsid w:val="00F144C9"/>
    <w:rsid w:val="00FD1097"/>
    <w:rsid w:val="00FD78A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83</cp:revision>
  <cp:lastPrinted>2021-10-28T16:26:00Z</cp:lastPrinted>
  <dcterms:created xsi:type="dcterms:W3CDTF">2019-07-01T06:47:00Z</dcterms:created>
  <dcterms:modified xsi:type="dcterms:W3CDTF">2021-11-16T06:41:00Z</dcterms:modified>
</cp:coreProperties>
</file>