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ԳԱՐԻԿ</w:t>
      </w:r>
      <w:r w:rsidR="00A935DF" w:rsidRPr="000B02A5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ՍԱՐԳՍ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r w:rsidRPr="00545EBA">
        <w:rPr>
          <w:rFonts w:ascii="GHEA Grapalat" w:hAnsi="GHEA Grapalat"/>
          <w:b/>
          <w:color w:val="000000"/>
        </w:rPr>
        <w:t>Դիմող</w:t>
      </w:r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B94857">
        <w:rPr>
          <w:rFonts w:ascii="Sylfaen" w:hAnsi="Sylfaen"/>
          <w:b/>
          <w:sz w:val="28"/>
          <w:szCs w:val="28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B94857">
        <w:rPr>
          <w:rFonts w:ascii="Sylfaen" w:hAnsi="Sylfaen"/>
          <w:b/>
          <w:sz w:val="28"/>
          <w:szCs w:val="28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r w:rsidRPr="00AC6DBF">
        <w:rPr>
          <w:rFonts w:ascii="GHEA Grapalat" w:hAnsi="GHEA Grapalat"/>
        </w:rPr>
        <w:t>Խնդրում</w:t>
      </w:r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եմ</w:t>
      </w:r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r w:rsidR="00DB7B55">
        <w:rPr>
          <w:rFonts w:ascii="GHEA Grapalat" w:hAnsi="GHEA Grapalat"/>
        </w:rPr>
        <w:t>Ոչ</w:t>
      </w:r>
      <w:r w:rsidR="00DB7B55" w:rsidRPr="007C0C6A">
        <w:rPr>
          <w:rFonts w:ascii="GHEA Grapalat" w:hAnsi="GHEA Grapalat"/>
          <w:lang w:val="af-ZA"/>
        </w:rPr>
        <w:t xml:space="preserve"> </w:t>
      </w:r>
      <w:r w:rsidR="00DB7B55">
        <w:rPr>
          <w:rFonts w:ascii="GHEA Grapalat" w:hAnsi="GHEA Grapalat"/>
        </w:rPr>
        <w:t>բնակելի</w:t>
      </w:r>
      <w:r w:rsidR="00DB7B55"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տարածքի</w:t>
      </w:r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հասցեն</w:t>
      </w:r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r w:rsidR="00216A77">
        <w:rPr>
          <w:rFonts w:ascii="GHEA Grapalat" w:hAnsi="GHEA Grapalat"/>
        </w:rPr>
        <w:t>հարկը</w:t>
      </w:r>
      <w:r w:rsidR="00216A77" w:rsidRPr="007C0C6A">
        <w:rPr>
          <w:rFonts w:ascii="GHEA Grapalat" w:hAnsi="GHEA Grapalat"/>
          <w:lang w:val="af-ZA"/>
        </w:rPr>
        <w:t xml:space="preserve"> </w:t>
      </w:r>
      <w:r w:rsidR="00216A77">
        <w:rPr>
          <w:rFonts w:ascii="GHEA Grapalat" w:hAnsi="GHEA Grapalat"/>
        </w:rPr>
        <w:t>մակերեսը</w:t>
      </w:r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տրամադրել</w:t>
      </w:r>
      <w:r w:rsidRPr="007C0C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վարձակալությամբ</w:t>
      </w:r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r w:rsidR="00C3360E">
        <w:rPr>
          <w:rFonts w:ascii="GHEA Grapalat" w:hAnsi="GHEA Grapalat"/>
        </w:rPr>
        <w:t>կառավարության</w:t>
      </w:r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r w:rsidR="00EB12E4">
        <w:rPr>
          <w:rFonts w:ascii="GHEA Grapalat" w:hAnsi="GHEA Grapalat" w:cs="Sylfaen"/>
        </w:rPr>
        <w:t>որոշմամբ</w:t>
      </w:r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սահմանված</w:t>
      </w:r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կարգով</w:t>
      </w:r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Կից</w:t>
      </w:r>
      <w:r w:rsidRPr="007C0C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ներկայացվող</w:t>
      </w:r>
      <w:r w:rsidRPr="007C0C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r w:rsidRPr="00D0154A">
        <w:rPr>
          <w:rFonts w:ascii="GHEA Grapalat" w:hAnsi="GHEA Grapalat"/>
        </w:rPr>
        <w:t>Առաջարկություններ</w:t>
      </w:r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2419E7" w:rsidRDefault="00A10C7E" w:rsidP="001E1B20">
      <w:pPr>
        <w:spacing w:line="360" w:lineRule="auto"/>
        <w:jc w:val="both"/>
        <w:rPr>
          <w:rFonts w:ascii="GHEA Grapalat" w:hAnsi="GHEA Grapalat"/>
          <w:b/>
          <w:i/>
          <w:lang w:val="af-ZA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254DDC" w:rsidRPr="00EA6D70">
        <w:rPr>
          <w:b/>
          <w:sz w:val="28"/>
          <w:szCs w:val="28"/>
          <w:lang w:val="hy-AM"/>
        </w:rPr>
        <w:t>1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72CA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2DCD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43056"/>
    <w:rsid w:val="008508C1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9AB"/>
    <w:rsid w:val="00E6682E"/>
    <w:rsid w:val="00E70830"/>
    <w:rsid w:val="00E8535B"/>
    <w:rsid w:val="00E96C14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6F54E-47E5-40DA-8C63-0F1E4981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https:/mul2-spm.gov.am/tasks/294184/oneclick/dimumhayt.docx?token=6b484c229de4c894b964ca314ae33345</cp:keywords>
  <cp:lastModifiedBy>Gayane Petrosyan</cp:lastModifiedBy>
  <cp:revision>3</cp:revision>
  <cp:lastPrinted>2019-05-15T10:20:00Z</cp:lastPrinted>
  <dcterms:created xsi:type="dcterms:W3CDTF">2021-11-18T05:22:00Z</dcterms:created>
  <dcterms:modified xsi:type="dcterms:W3CDTF">2021-11-18T05:22:00Z</dcterms:modified>
</cp:coreProperties>
</file>