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FB" w:rsidRDefault="00741001" w:rsidP="008D71FB">
      <w:pPr>
        <w:tabs>
          <w:tab w:val="left" w:pos="567"/>
          <w:tab w:val="left" w:pos="709"/>
        </w:tabs>
        <w:spacing w:after="0"/>
        <w:ind w:firstLine="284"/>
        <w:jc w:val="right"/>
        <w:rPr>
          <w:rFonts w:ascii="GHEA Grapalat" w:hAnsi="GHEA Grapalat"/>
          <w:sz w:val="16"/>
          <w:szCs w:val="16"/>
        </w:rPr>
      </w:pPr>
      <w:r>
        <w:rPr>
          <w:rFonts w:ascii="GHEA Grapalat" w:hAnsi="GHEA Grapalat"/>
          <w:sz w:val="24"/>
          <w:szCs w:val="24"/>
        </w:rPr>
        <w:tab/>
      </w:r>
      <w:r w:rsidR="008D71FB">
        <w:rPr>
          <w:rFonts w:ascii="GHEA Grapalat" w:hAnsi="GHEA Grapalat"/>
          <w:sz w:val="24"/>
          <w:szCs w:val="24"/>
        </w:rPr>
        <w:tab/>
      </w:r>
      <w:r w:rsidR="008D71FB">
        <w:rPr>
          <w:rFonts w:ascii="GHEA Grapalat" w:hAnsi="GHEA Grapalat"/>
          <w:sz w:val="24"/>
          <w:szCs w:val="24"/>
        </w:rPr>
        <w:tab/>
      </w:r>
      <w:r w:rsidR="008D71FB">
        <w:rPr>
          <w:rFonts w:ascii="GHEA Grapalat" w:hAnsi="GHEA Grapalat"/>
          <w:sz w:val="16"/>
          <w:szCs w:val="16"/>
        </w:rPr>
        <w:t>Հավելված N 2</w:t>
      </w:r>
    </w:p>
    <w:p w:rsidR="008D71FB" w:rsidRDefault="008D71FB" w:rsidP="008D71FB">
      <w:pPr>
        <w:spacing w:after="0"/>
        <w:jc w:val="right"/>
        <w:rPr>
          <w:rFonts w:ascii="GHEA Grapalat" w:hAnsi="GHEA Grapalat"/>
          <w:sz w:val="16"/>
          <w:szCs w:val="16"/>
        </w:rPr>
      </w:pPr>
      <w:r>
        <w:rPr>
          <w:rFonts w:ascii="GHEA Grapalat" w:hAnsi="GHEA Grapalat"/>
          <w:sz w:val="16"/>
          <w:szCs w:val="16"/>
        </w:rPr>
        <w:t xml:space="preserve">Արդարադատության  նախարարության </w:t>
      </w:r>
    </w:p>
    <w:p w:rsidR="008D71FB" w:rsidRDefault="008D71FB" w:rsidP="008D71FB">
      <w:pPr>
        <w:spacing w:after="0"/>
        <w:jc w:val="right"/>
        <w:rPr>
          <w:rFonts w:ascii="GHEA Grapalat" w:hAnsi="GHEA Grapalat"/>
          <w:sz w:val="16"/>
          <w:szCs w:val="16"/>
        </w:rPr>
      </w:pPr>
      <w:r>
        <w:rPr>
          <w:rFonts w:ascii="GHEA Grapalat" w:hAnsi="GHEA Grapalat"/>
          <w:sz w:val="16"/>
          <w:szCs w:val="16"/>
        </w:rPr>
        <w:t>գլխավոր քարտուղարի</w:t>
      </w:r>
    </w:p>
    <w:p w:rsidR="008D71FB" w:rsidRDefault="008D71FB" w:rsidP="008D71FB">
      <w:pPr>
        <w:tabs>
          <w:tab w:val="left" w:pos="567"/>
        </w:tabs>
        <w:spacing w:after="0"/>
        <w:ind w:firstLine="284"/>
        <w:jc w:val="right"/>
        <w:rPr>
          <w:rFonts w:ascii="GHEA Grapalat" w:hAnsi="GHEA Grapalat"/>
          <w:sz w:val="16"/>
          <w:szCs w:val="16"/>
        </w:rPr>
      </w:pPr>
      <w:r>
        <w:rPr>
          <w:rFonts w:ascii="GHEA Grapalat" w:hAnsi="GHEA Grapalat"/>
          <w:sz w:val="16"/>
          <w:szCs w:val="16"/>
        </w:rPr>
        <w:t xml:space="preserve">2020 թվականի </w:t>
      </w:r>
      <w:r>
        <w:rPr>
          <w:rFonts w:ascii="GHEA Grapalat" w:hAnsi="GHEA Grapalat"/>
          <w:sz w:val="16"/>
          <w:szCs w:val="16"/>
          <w:lang w:val="hy-AM"/>
        </w:rPr>
        <w:t>ապրիլի 6</w:t>
      </w:r>
      <w:r>
        <w:rPr>
          <w:rFonts w:ascii="GHEA Grapalat" w:hAnsi="GHEA Grapalat"/>
          <w:sz w:val="16"/>
          <w:szCs w:val="16"/>
        </w:rPr>
        <w:t>-ի N 273-Ա հրամանի</w:t>
      </w:r>
    </w:p>
    <w:p w:rsidR="00A95DB5" w:rsidRPr="003A6E27" w:rsidRDefault="00A95DB5" w:rsidP="008D71FB">
      <w:pPr>
        <w:tabs>
          <w:tab w:val="left" w:pos="567"/>
          <w:tab w:val="left" w:pos="709"/>
          <w:tab w:val="left" w:pos="851"/>
          <w:tab w:val="left" w:pos="993"/>
        </w:tabs>
        <w:spacing w:after="0"/>
        <w:ind w:firstLine="567"/>
        <w:jc w:val="right"/>
        <w:rPr>
          <w:rFonts w:ascii="GHEA Grapalat" w:hAnsi="GHEA Grapalat"/>
          <w:sz w:val="24"/>
          <w:szCs w:val="24"/>
        </w:rPr>
      </w:pPr>
    </w:p>
    <w:p w:rsidR="00A95DB5" w:rsidRPr="003A6E27" w:rsidRDefault="00A95DB5" w:rsidP="00FC7B27">
      <w:pPr>
        <w:tabs>
          <w:tab w:val="left" w:pos="567"/>
          <w:tab w:val="left" w:pos="851"/>
          <w:tab w:val="left" w:pos="993"/>
        </w:tabs>
        <w:spacing w:after="0"/>
        <w:ind w:firstLine="567"/>
        <w:rPr>
          <w:rFonts w:ascii="GHEA Grapalat" w:hAnsi="GHEA Grapalat"/>
          <w:sz w:val="24"/>
          <w:szCs w:val="24"/>
        </w:rPr>
      </w:pPr>
    </w:p>
    <w:p w:rsidR="00A95DB5" w:rsidRPr="003A6E27" w:rsidRDefault="00A95DB5" w:rsidP="00FC7B27">
      <w:pPr>
        <w:tabs>
          <w:tab w:val="left" w:pos="567"/>
          <w:tab w:val="left" w:pos="851"/>
          <w:tab w:val="left" w:pos="993"/>
        </w:tabs>
        <w:spacing w:after="0"/>
        <w:ind w:firstLine="567"/>
        <w:jc w:val="center"/>
        <w:rPr>
          <w:rFonts w:ascii="GHEA Grapalat" w:hAnsi="GHEA Grapalat"/>
          <w:b/>
          <w:sz w:val="24"/>
          <w:szCs w:val="24"/>
        </w:rPr>
      </w:pPr>
      <w:r w:rsidRPr="003A6E27">
        <w:rPr>
          <w:rFonts w:ascii="GHEA Grapalat" w:hAnsi="GHEA Grapalat"/>
          <w:b/>
          <w:sz w:val="24"/>
          <w:szCs w:val="24"/>
        </w:rPr>
        <w:t>ՔԱՂԱՔԱՑԻԱԿԱՆ ԾԱՌԱՅՈՒԹՅԱՆ ՊԱՇՏՈՆԻ ԱՆՁՆԱԳԻՐ</w:t>
      </w:r>
    </w:p>
    <w:p w:rsidR="00A95DB5" w:rsidRPr="003A6E27" w:rsidRDefault="00A95DB5" w:rsidP="00FC7B27">
      <w:pPr>
        <w:tabs>
          <w:tab w:val="left" w:pos="567"/>
          <w:tab w:val="left" w:pos="851"/>
          <w:tab w:val="left" w:pos="993"/>
        </w:tabs>
        <w:spacing w:after="0"/>
        <w:ind w:firstLine="567"/>
        <w:jc w:val="center"/>
        <w:rPr>
          <w:rFonts w:ascii="GHEA Grapalat" w:hAnsi="GHEA Grapalat"/>
          <w:b/>
          <w:sz w:val="24"/>
          <w:szCs w:val="24"/>
        </w:rPr>
      </w:pPr>
    </w:p>
    <w:p w:rsidR="00A95DB5" w:rsidRPr="003A6E27" w:rsidRDefault="00A95DB5" w:rsidP="00FC7B27">
      <w:pPr>
        <w:tabs>
          <w:tab w:val="left" w:pos="567"/>
          <w:tab w:val="left" w:pos="851"/>
          <w:tab w:val="left" w:pos="993"/>
        </w:tabs>
        <w:spacing w:after="0"/>
        <w:ind w:firstLine="567"/>
        <w:jc w:val="center"/>
        <w:rPr>
          <w:rFonts w:ascii="GHEA Grapalat" w:hAnsi="GHEA Grapalat"/>
          <w:b/>
          <w:sz w:val="24"/>
          <w:szCs w:val="24"/>
        </w:rPr>
      </w:pPr>
      <w:r w:rsidRPr="003A6E27">
        <w:rPr>
          <w:rFonts w:ascii="GHEA Grapalat" w:hAnsi="GHEA Grapalat"/>
          <w:b/>
          <w:sz w:val="24"/>
          <w:szCs w:val="24"/>
        </w:rPr>
        <w:t xml:space="preserve">ԱՐԴԱՐԱԴԱՏՈՒԹՅԱՆ ՆԱԽԱՐԱՐՈՒԹՅԱՆ </w:t>
      </w:r>
      <w:r w:rsidR="008E50C0" w:rsidRPr="00AF0C5D">
        <w:rPr>
          <w:rFonts w:ascii="GHEA Grapalat" w:hAnsi="GHEA Grapalat" w:cs="Sylfaen"/>
          <w:b/>
          <w:sz w:val="24"/>
          <w:szCs w:val="24"/>
          <w:lang w:val="hy-AM"/>
        </w:rPr>
        <w:t>ԻՐԱՎԱԲԱՆԱԿԱՆ ԱՆՁԱՆՑ ՊԵՏԱԿԱՆ ՌԵԳԻՍՏՐԻ ԳՈՐԾԱԿԱԼՈՒԹՅԱՆ</w:t>
      </w:r>
      <w:r w:rsidR="008E50C0" w:rsidRPr="00FD5C84">
        <w:rPr>
          <w:rFonts w:ascii="GHEA Grapalat" w:hAnsi="GHEA Grapalat" w:cs="Sylfaen"/>
          <w:sz w:val="24"/>
          <w:szCs w:val="24"/>
          <w:lang w:val="hy-AM"/>
        </w:rPr>
        <w:t xml:space="preserve"> </w:t>
      </w:r>
      <w:r w:rsidR="008E50C0" w:rsidRPr="003A6E27">
        <w:rPr>
          <w:rFonts w:ascii="GHEA Grapalat" w:hAnsi="GHEA Grapalat"/>
          <w:b/>
          <w:sz w:val="24"/>
          <w:szCs w:val="24"/>
        </w:rPr>
        <w:t>ՊԵՏ</w:t>
      </w:r>
      <w:r w:rsidR="008E50C0">
        <w:rPr>
          <w:rFonts w:ascii="GHEA Grapalat" w:hAnsi="GHEA Grapalat"/>
          <w:b/>
          <w:sz w:val="24"/>
          <w:szCs w:val="24"/>
        </w:rPr>
        <w:t>Ի ՏԵՂԱԿԱԼ</w:t>
      </w:r>
    </w:p>
    <w:p w:rsidR="00A95DB5" w:rsidRPr="003A6E27" w:rsidRDefault="00A95DB5" w:rsidP="00FC7B27">
      <w:pPr>
        <w:tabs>
          <w:tab w:val="left" w:pos="567"/>
          <w:tab w:val="left" w:pos="851"/>
          <w:tab w:val="left" w:pos="993"/>
        </w:tabs>
        <w:spacing w:after="0"/>
        <w:ind w:firstLine="567"/>
        <w:jc w:val="center"/>
        <w:rPr>
          <w:rFonts w:ascii="GHEA Grapalat" w:hAnsi="GHEA Grapalat"/>
          <w:b/>
          <w:sz w:val="24"/>
          <w:szCs w:val="24"/>
        </w:rPr>
      </w:pPr>
    </w:p>
    <w:tbl>
      <w:tblPr>
        <w:tblStyle w:val="TableGrid"/>
        <w:tblW w:w="0" w:type="auto"/>
        <w:tblLook w:val="04A0"/>
      </w:tblPr>
      <w:tblGrid>
        <w:gridCol w:w="9576"/>
      </w:tblGrid>
      <w:tr w:rsidR="00A95DB5" w:rsidRPr="003A6E27" w:rsidTr="00A95DB5">
        <w:tc>
          <w:tcPr>
            <w:tcW w:w="9576" w:type="dxa"/>
          </w:tcPr>
          <w:p w:rsidR="00A95DB5" w:rsidRPr="003A6E27" w:rsidRDefault="00A95DB5" w:rsidP="00FC7B27">
            <w:pPr>
              <w:pStyle w:val="ListParagraph"/>
              <w:numPr>
                <w:ilvl w:val="0"/>
                <w:numId w:val="1"/>
              </w:numPr>
              <w:tabs>
                <w:tab w:val="left" w:pos="567"/>
                <w:tab w:val="left" w:pos="851"/>
                <w:tab w:val="left" w:pos="993"/>
              </w:tabs>
              <w:spacing w:line="276" w:lineRule="auto"/>
              <w:ind w:left="0" w:firstLine="567"/>
              <w:jc w:val="center"/>
              <w:rPr>
                <w:rFonts w:ascii="GHEA Grapalat" w:hAnsi="GHEA Grapalat"/>
                <w:b/>
                <w:sz w:val="24"/>
                <w:szCs w:val="24"/>
              </w:rPr>
            </w:pPr>
            <w:r w:rsidRPr="003A6E27">
              <w:rPr>
                <w:rFonts w:ascii="GHEA Grapalat" w:hAnsi="GHEA Grapalat"/>
                <w:b/>
                <w:sz w:val="24"/>
                <w:szCs w:val="24"/>
              </w:rPr>
              <w:t>Ընդհանուր դրույթներ</w:t>
            </w:r>
          </w:p>
        </w:tc>
      </w:tr>
      <w:tr w:rsidR="00A95DB5" w:rsidRPr="003A6E27" w:rsidTr="00A95DB5">
        <w:tc>
          <w:tcPr>
            <w:tcW w:w="9576" w:type="dxa"/>
          </w:tcPr>
          <w:p w:rsidR="00A95DB5" w:rsidRPr="003A6E27" w:rsidRDefault="00A95DB5" w:rsidP="00FC7B27">
            <w:pPr>
              <w:pStyle w:val="ListParagraph"/>
              <w:numPr>
                <w:ilvl w:val="1"/>
                <w:numId w:val="1"/>
              </w:numPr>
              <w:tabs>
                <w:tab w:val="left" w:pos="567"/>
                <w:tab w:val="left" w:pos="851"/>
                <w:tab w:val="left" w:pos="993"/>
              </w:tabs>
              <w:spacing w:line="276" w:lineRule="auto"/>
              <w:ind w:left="0" w:firstLine="567"/>
              <w:jc w:val="both"/>
              <w:rPr>
                <w:rFonts w:ascii="GHEA Grapalat" w:hAnsi="GHEA Grapalat"/>
                <w:b/>
                <w:sz w:val="24"/>
                <w:szCs w:val="24"/>
              </w:rPr>
            </w:pPr>
            <w:r w:rsidRPr="003A6E27">
              <w:rPr>
                <w:rFonts w:ascii="GHEA Grapalat" w:hAnsi="GHEA Grapalat"/>
                <w:b/>
                <w:sz w:val="24"/>
                <w:szCs w:val="24"/>
              </w:rPr>
              <w:t>Պաշտոնի անվանումը, ծածկագիրը</w:t>
            </w:r>
          </w:p>
          <w:p w:rsidR="00A95DB5" w:rsidRPr="00FC7B27" w:rsidRDefault="00FC7B27" w:rsidP="00FC7B27">
            <w:pPr>
              <w:tabs>
                <w:tab w:val="left" w:pos="567"/>
                <w:tab w:val="left" w:pos="851"/>
                <w:tab w:val="left" w:pos="993"/>
              </w:tabs>
              <w:spacing w:line="276" w:lineRule="auto"/>
              <w:ind w:firstLine="567"/>
              <w:jc w:val="both"/>
              <w:rPr>
                <w:rFonts w:ascii="GHEA Grapalat" w:hAnsi="GHEA Grapalat"/>
                <w:sz w:val="24"/>
                <w:szCs w:val="24"/>
              </w:rPr>
            </w:pPr>
            <w:r>
              <w:rPr>
                <w:rFonts w:ascii="GHEA Grapalat" w:hAnsi="GHEA Grapalat"/>
                <w:sz w:val="24"/>
                <w:szCs w:val="24"/>
              </w:rPr>
              <w:t>Ա</w:t>
            </w:r>
            <w:r w:rsidR="00A95DB5" w:rsidRPr="003A6E27">
              <w:rPr>
                <w:rFonts w:ascii="GHEA Grapalat" w:hAnsi="GHEA Grapalat"/>
                <w:sz w:val="24"/>
                <w:szCs w:val="24"/>
              </w:rPr>
              <w:t>րդարադատության նախարարության</w:t>
            </w:r>
            <w:r w:rsidR="00B826FA">
              <w:rPr>
                <w:rFonts w:ascii="GHEA Grapalat" w:hAnsi="GHEA Grapalat"/>
                <w:sz w:val="24"/>
                <w:szCs w:val="24"/>
              </w:rPr>
              <w:t xml:space="preserve"> </w:t>
            </w:r>
            <w:r w:rsidR="00B826FA">
              <w:rPr>
                <w:rFonts w:ascii="GHEA Grapalat" w:hAnsi="GHEA Grapalat"/>
                <w:sz w:val="24"/>
                <w:szCs w:val="24"/>
                <w:lang w:val="hy-AM"/>
              </w:rPr>
              <w:t xml:space="preserve">(այսուհետ՝ </w:t>
            </w:r>
            <w:r w:rsidR="00B826FA">
              <w:rPr>
                <w:rFonts w:ascii="GHEA Grapalat" w:hAnsi="GHEA Grapalat"/>
                <w:sz w:val="24"/>
                <w:szCs w:val="24"/>
              </w:rPr>
              <w:t>Նախարարու</w:t>
            </w:r>
            <w:r w:rsidR="00B826FA">
              <w:rPr>
                <w:rFonts w:ascii="GHEA Grapalat" w:hAnsi="GHEA Grapalat"/>
                <w:sz w:val="24"/>
                <w:szCs w:val="24"/>
                <w:lang w:val="hy-AM"/>
              </w:rPr>
              <w:t>թյուն)</w:t>
            </w:r>
            <w:r w:rsidR="00A95DB5" w:rsidRPr="003A6E27">
              <w:rPr>
                <w:rFonts w:ascii="GHEA Grapalat" w:hAnsi="GHEA Grapalat"/>
                <w:sz w:val="24"/>
                <w:szCs w:val="24"/>
              </w:rPr>
              <w:t xml:space="preserve"> </w:t>
            </w:r>
            <w:r w:rsidR="008E50C0" w:rsidRPr="00FD5C84">
              <w:rPr>
                <w:rFonts w:ascii="GHEA Grapalat" w:hAnsi="GHEA Grapalat" w:cs="Sylfaen"/>
                <w:sz w:val="24"/>
                <w:szCs w:val="24"/>
                <w:lang w:val="hy-AM"/>
              </w:rPr>
              <w:t xml:space="preserve">իրավաբանական անձանց պետական ռեգիստրի գործակալության </w:t>
            </w:r>
            <w:r w:rsidR="008E50C0" w:rsidRPr="000C587D">
              <w:rPr>
                <w:rFonts w:ascii="GHEA Grapalat" w:hAnsi="GHEA Grapalat"/>
                <w:color w:val="000000" w:themeColor="text1"/>
                <w:sz w:val="24"/>
                <w:szCs w:val="24"/>
                <w:lang w:val="hy-AM"/>
              </w:rPr>
              <w:t xml:space="preserve">(այսուհետ՝ </w:t>
            </w:r>
            <w:r w:rsidR="008E50C0">
              <w:rPr>
                <w:rFonts w:ascii="GHEA Grapalat" w:hAnsi="GHEA Grapalat"/>
                <w:color w:val="000000" w:themeColor="text1"/>
                <w:sz w:val="24"/>
                <w:szCs w:val="24"/>
              </w:rPr>
              <w:t>Գործակալություն</w:t>
            </w:r>
            <w:r w:rsidR="008E50C0" w:rsidRPr="000C587D">
              <w:rPr>
                <w:rFonts w:ascii="GHEA Grapalat" w:hAnsi="GHEA Grapalat"/>
                <w:color w:val="000000" w:themeColor="text1"/>
                <w:sz w:val="24"/>
                <w:szCs w:val="24"/>
                <w:lang w:val="hy-AM"/>
              </w:rPr>
              <w:t>) պետ</w:t>
            </w:r>
            <w:r w:rsidR="008E50C0">
              <w:rPr>
                <w:rFonts w:ascii="GHEA Grapalat" w:hAnsi="GHEA Grapalat"/>
                <w:color w:val="000000" w:themeColor="text1"/>
                <w:sz w:val="24"/>
                <w:szCs w:val="24"/>
              </w:rPr>
              <w:t xml:space="preserve">ի </w:t>
            </w:r>
            <w:r w:rsidR="008E50C0" w:rsidRPr="00FC7B27">
              <w:rPr>
                <w:rFonts w:ascii="GHEA Grapalat" w:hAnsi="GHEA Grapalat"/>
                <w:color w:val="000000" w:themeColor="text1"/>
                <w:sz w:val="24"/>
                <w:szCs w:val="24"/>
              </w:rPr>
              <w:t>տեղակալ</w:t>
            </w:r>
            <w:r w:rsidR="00A95DB5" w:rsidRPr="00FC7B27">
              <w:rPr>
                <w:rFonts w:ascii="GHEA Grapalat" w:hAnsi="GHEA Grapalat"/>
                <w:sz w:val="24"/>
                <w:szCs w:val="24"/>
              </w:rPr>
              <w:t xml:space="preserve"> (ծածկագիր՝ 12</w:t>
            </w:r>
            <w:r w:rsidR="00B62D8A" w:rsidRPr="00FC7B27">
              <w:rPr>
                <w:rFonts w:ascii="GHEA Grapalat" w:hAnsi="GHEA Grapalat"/>
                <w:sz w:val="24"/>
                <w:szCs w:val="24"/>
              </w:rPr>
              <w:t>-</w:t>
            </w:r>
            <w:r w:rsidR="008E50C0" w:rsidRPr="00FC7B27">
              <w:rPr>
                <w:rFonts w:ascii="GHEA Grapalat" w:hAnsi="GHEA Grapalat"/>
                <w:sz w:val="24"/>
                <w:szCs w:val="24"/>
              </w:rPr>
              <w:t>34.2-</w:t>
            </w:r>
            <w:r w:rsidR="001B4FC8" w:rsidRPr="00FC7B27">
              <w:rPr>
                <w:rFonts w:ascii="GHEA Grapalat" w:hAnsi="GHEA Grapalat"/>
                <w:sz w:val="24"/>
                <w:szCs w:val="24"/>
              </w:rPr>
              <w:t>Ղ3-1</w:t>
            </w:r>
            <w:r w:rsidR="00A95DB5" w:rsidRPr="00FC7B27">
              <w:rPr>
                <w:rFonts w:ascii="GHEA Grapalat" w:hAnsi="GHEA Grapalat"/>
                <w:sz w:val="24"/>
                <w:szCs w:val="24"/>
              </w:rPr>
              <w:t>)</w:t>
            </w:r>
            <w:r>
              <w:rPr>
                <w:rFonts w:ascii="GHEA Grapalat" w:hAnsi="GHEA Grapalat"/>
                <w:sz w:val="24"/>
                <w:szCs w:val="24"/>
              </w:rPr>
              <w:t>:</w:t>
            </w:r>
          </w:p>
          <w:p w:rsidR="00E42FBF" w:rsidRPr="00FC7B27" w:rsidRDefault="00E42FBF" w:rsidP="00FC7B27">
            <w:pPr>
              <w:pStyle w:val="ListParagraph"/>
              <w:numPr>
                <w:ilvl w:val="1"/>
                <w:numId w:val="1"/>
              </w:numPr>
              <w:tabs>
                <w:tab w:val="left" w:pos="300"/>
                <w:tab w:val="left" w:pos="567"/>
                <w:tab w:val="left" w:pos="851"/>
                <w:tab w:val="left" w:pos="993"/>
              </w:tabs>
              <w:spacing w:line="276" w:lineRule="auto"/>
              <w:ind w:left="0" w:firstLine="567"/>
              <w:jc w:val="both"/>
              <w:rPr>
                <w:rFonts w:ascii="GHEA Grapalat" w:hAnsi="GHEA Grapalat"/>
                <w:b/>
                <w:sz w:val="24"/>
                <w:szCs w:val="24"/>
              </w:rPr>
            </w:pPr>
            <w:r w:rsidRPr="00FC7B27">
              <w:rPr>
                <w:rFonts w:ascii="GHEA Grapalat" w:hAnsi="GHEA Grapalat"/>
                <w:b/>
                <w:sz w:val="24"/>
                <w:szCs w:val="24"/>
              </w:rPr>
              <w:t>Ենթակա և հաշվետու է</w:t>
            </w:r>
          </w:p>
          <w:p w:rsidR="0076718F" w:rsidRDefault="008E50C0" w:rsidP="0076718F">
            <w:pPr>
              <w:tabs>
                <w:tab w:val="left" w:pos="300"/>
                <w:tab w:val="left" w:pos="567"/>
                <w:tab w:val="left" w:pos="851"/>
                <w:tab w:val="left" w:pos="993"/>
              </w:tabs>
              <w:spacing w:line="276" w:lineRule="auto"/>
              <w:ind w:firstLine="567"/>
              <w:jc w:val="both"/>
              <w:rPr>
                <w:rFonts w:ascii="GHEA Grapalat" w:hAnsi="GHEA Grapalat"/>
                <w:color w:val="000000" w:themeColor="text1"/>
                <w:sz w:val="24"/>
                <w:szCs w:val="24"/>
              </w:rPr>
            </w:pPr>
            <w:r>
              <w:rPr>
                <w:rFonts w:ascii="GHEA Grapalat" w:hAnsi="GHEA Grapalat"/>
                <w:color w:val="000000" w:themeColor="text1"/>
                <w:sz w:val="24"/>
                <w:szCs w:val="24"/>
              </w:rPr>
              <w:t>Գործակալության պետի տեղակալ</w:t>
            </w:r>
            <w:r w:rsidR="003B3542">
              <w:rPr>
                <w:rFonts w:ascii="GHEA Grapalat" w:hAnsi="GHEA Grapalat"/>
                <w:color w:val="000000" w:themeColor="text1"/>
                <w:sz w:val="24"/>
                <w:szCs w:val="24"/>
              </w:rPr>
              <w:t>ն</w:t>
            </w:r>
            <w:r w:rsidR="00E42FBF" w:rsidRPr="008E50C0">
              <w:rPr>
                <w:rFonts w:ascii="GHEA Grapalat" w:hAnsi="GHEA Grapalat"/>
                <w:color w:val="000000" w:themeColor="text1"/>
                <w:sz w:val="24"/>
                <w:szCs w:val="24"/>
              </w:rPr>
              <w:t xml:space="preserve"> </w:t>
            </w:r>
            <w:r w:rsidR="00567184">
              <w:rPr>
                <w:rFonts w:ascii="GHEA Grapalat" w:hAnsi="GHEA Grapalat"/>
                <w:color w:val="000000" w:themeColor="text1"/>
                <w:sz w:val="24"/>
                <w:szCs w:val="24"/>
              </w:rPr>
              <w:t xml:space="preserve">անմիջական </w:t>
            </w:r>
            <w:r w:rsidR="00E42FBF" w:rsidRPr="008E50C0">
              <w:rPr>
                <w:rFonts w:ascii="GHEA Grapalat" w:hAnsi="GHEA Grapalat"/>
                <w:color w:val="000000" w:themeColor="text1"/>
                <w:sz w:val="24"/>
                <w:szCs w:val="24"/>
              </w:rPr>
              <w:t xml:space="preserve">ենթակա և հաշվետու է </w:t>
            </w:r>
            <w:r>
              <w:rPr>
                <w:rFonts w:ascii="GHEA Grapalat" w:hAnsi="GHEA Grapalat"/>
                <w:color w:val="000000" w:themeColor="text1"/>
                <w:sz w:val="24"/>
                <w:szCs w:val="24"/>
              </w:rPr>
              <w:t>Գործակալության պետին</w:t>
            </w:r>
            <w:r w:rsidR="00741001" w:rsidRPr="008E50C0">
              <w:rPr>
                <w:rFonts w:ascii="GHEA Grapalat" w:hAnsi="GHEA Grapalat"/>
                <w:color w:val="000000" w:themeColor="text1"/>
                <w:sz w:val="24"/>
                <w:szCs w:val="24"/>
              </w:rPr>
              <w:t>:</w:t>
            </w:r>
          </w:p>
          <w:p w:rsidR="0076718F" w:rsidRPr="0076718F" w:rsidRDefault="0076718F" w:rsidP="00B512FE">
            <w:pPr>
              <w:pStyle w:val="ListParagraph"/>
              <w:numPr>
                <w:ilvl w:val="1"/>
                <w:numId w:val="1"/>
              </w:numPr>
              <w:tabs>
                <w:tab w:val="left" w:pos="300"/>
                <w:tab w:val="left" w:pos="567"/>
                <w:tab w:val="left" w:pos="851"/>
                <w:tab w:val="left" w:pos="1155"/>
              </w:tabs>
              <w:ind w:left="0" w:firstLine="567"/>
              <w:jc w:val="both"/>
              <w:rPr>
                <w:rFonts w:ascii="GHEA Grapalat" w:hAnsi="GHEA Grapalat"/>
                <w:color w:val="000000" w:themeColor="text1"/>
                <w:sz w:val="24"/>
                <w:szCs w:val="24"/>
              </w:rPr>
            </w:pPr>
            <w:r>
              <w:rPr>
                <w:rFonts w:ascii="GHEA Grapalat" w:hAnsi="GHEA Grapalat" w:cs="Sylfaen"/>
                <w:b/>
                <w:sz w:val="24"/>
                <w:szCs w:val="24"/>
              </w:rPr>
              <w:t xml:space="preserve"> </w:t>
            </w:r>
            <w:r w:rsidRPr="0076718F">
              <w:rPr>
                <w:rFonts w:ascii="GHEA Grapalat" w:hAnsi="GHEA Grapalat" w:cs="Sylfaen"/>
                <w:b/>
                <w:sz w:val="24"/>
                <w:szCs w:val="24"/>
              </w:rPr>
              <w:t>Ենթակա</w:t>
            </w:r>
            <w:r w:rsidRPr="0076718F">
              <w:rPr>
                <w:rFonts w:ascii="GHEA Grapalat" w:hAnsi="GHEA Grapalat"/>
                <w:b/>
                <w:sz w:val="24"/>
                <w:szCs w:val="24"/>
              </w:rPr>
              <w:t xml:space="preserve"> և հաշվետու պաշտոններ:</w:t>
            </w:r>
          </w:p>
          <w:p w:rsidR="0076718F" w:rsidRDefault="00567184" w:rsidP="0076718F">
            <w:pPr>
              <w:pStyle w:val="ListParagraph"/>
              <w:tabs>
                <w:tab w:val="left" w:pos="-108"/>
                <w:tab w:val="left" w:pos="744"/>
                <w:tab w:val="left" w:pos="825"/>
                <w:tab w:val="left" w:pos="851"/>
                <w:tab w:val="left" w:pos="1276"/>
              </w:tabs>
              <w:ind w:left="0" w:right="9" w:firstLine="426"/>
              <w:jc w:val="both"/>
              <w:rPr>
                <w:rFonts w:ascii="GHEA Grapalat" w:hAnsi="GHEA Grapalat"/>
                <w:sz w:val="24"/>
                <w:szCs w:val="24"/>
              </w:rPr>
            </w:pPr>
            <w:r>
              <w:rPr>
                <w:rFonts w:ascii="GHEA Grapalat" w:hAnsi="GHEA Grapalat"/>
                <w:sz w:val="24"/>
                <w:szCs w:val="24"/>
              </w:rPr>
              <w:t>Գործակալության</w:t>
            </w:r>
            <w:r w:rsidR="0076718F">
              <w:rPr>
                <w:rFonts w:ascii="GHEA Grapalat" w:hAnsi="GHEA Grapalat"/>
                <w:sz w:val="24"/>
                <w:szCs w:val="24"/>
              </w:rPr>
              <w:t xml:space="preserve"> պետի տեղակալը ենթակա և հաշվետու աշխատողներ չունի:</w:t>
            </w:r>
          </w:p>
          <w:p w:rsidR="00E42FBF" w:rsidRDefault="00E42FBF" w:rsidP="00FC7B27">
            <w:pPr>
              <w:pStyle w:val="ListParagraph"/>
              <w:numPr>
                <w:ilvl w:val="1"/>
                <w:numId w:val="1"/>
              </w:numPr>
              <w:tabs>
                <w:tab w:val="left" w:pos="225"/>
                <w:tab w:val="left" w:pos="510"/>
                <w:tab w:val="left" w:pos="567"/>
                <w:tab w:val="left" w:pos="851"/>
                <w:tab w:val="left" w:pos="993"/>
              </w:tabs>
              <w:spacing w:line="276" w:lineRule="auto"/>
              <w:ind w:left="0" w:right="9" w:firstLine="567"/>
              <w:jc w:val="both"/>
              <w:rPr>
                <w:rFonts w:ascii="GHEA Grapalat" w:hAnsi="GHEA Grapalat"/>
                <w:b/>
                <w:color w:val="000000" w:themeColor="text1"/>
                <w:sz w:val="24"/>
                <w:szCs w:val="24"/>
              </w:rPr>
            </w:pPr>
            <w:r w:rsidRPr="003A6E27">
              <w:rPr>
                <w:rFonts w:ascii="GHEA Grapalat" w:hAnsi="GHEA Grapalat"/>
                <w:b/>
                <w:color w:val="000000" w:themeColor="text1"/>
                <w:sz w:val="24"/>
                <w:szCs w:val="24"/>
              </w:rPr>
              <w:t>Փոխարինող պաշտոնի կամ պաշտոնների անվանումները</w:t>
            </w:r>
          </w:p>
          <w:p w:rsidR="00741001" w:rsidRPr="003A6E27" w:rsidRDefault="008E50C0" w:rsidP="00FC7B27">
            <w:pPr>
              <w:pStyle w:val="ListParagraph"/>
              <w:tabs>
                <w:tab w:val="left" w:pos="510"/>
                <w:tab w:val="left" w:pos="567"/>
                <w:tab w:val="left" w:pos="851"/>
                <w:tab w:val="left" w:pos="993"/>
              </w:tabs>
              <w:spacing w:line="276" w:lineRule="auto"/>
              <w:ind w:left="0" w:right="9" w:firstLine="567"/>
              <w:jc w:val="both"/>
              <w:rPr>
                <w:rFonts w:ascii="GHEA Grapalat" w:hAnsi="GHEA Grapalat"/>
                <w:b/>
                <w:color w:val="000000" w:themeColor="text1"/>
                <w:sz w:val="24"/>
                <w:szCs w:val="24"/>
              </w:rPr>
            </w:pPr>
            <w:r>
              <w:rPr>
                <w:rFonts w:ascii="GHEA Grapalat" w:hAnsi="GHEA Grapalat"/>
                <w:color w:val="000000" w:themeColor="text1"/>
                <w:sz w:val="24"/>
                <w:szCs w:val="24"/>
              </w:rPr>
              <w:t xml:space="preserve">Գործակալության պետի տեղակալի </w:t>
            </w:r>
            <w:r w:rsidR="00741001" w:rsidRPr="00F00FF2">
              <w:rPr>
                <w:rFonts w:ascii="GHEA Grapalat" w:hAnsi="GHEA Grapalat"/>
                <w:color w:val="000000" w:themeColor="text1"/>
                <w:sz w:val="24"/>
                <w:szCs w:val="24"/>
              </w:rPr>
              <w:t xml:space="preserve">բացակայության դեպքում նրան փոխարինում է </w:t>
            </w:r>
            <w:r>
              <w:rPr>
                <w:rFonts w:ascii="GHEA Grapalat" w:hAnsi="GHEA Grapalat"/>
                <w:color w:val="000000" w:themeColor="text1"/>
                <w:sz w:val="24"/>
                <w:szCs w:val="24"/>
              </w:rPr>
              <w:t>Գործակալության</w:t>
            </w:r>
            <w:r w:rsidR="00741001" w:rsidRPr="00F00FF2">
              <w:rPr>
                <w:rFonts w:ascii="GHEA Grapalat" w:hAnsi="GHEA Grapalat"/>
                <w:color w:val="000000" w:themeColor="text1"/>
                <w:sz w:val="24"/>
                <w:szCs w:val="24"/>
              </w:rPr>
              <w:t xml:space="preserve"> բաժինների պետերից մեկը:</w:t>
            </w:r>
          </w:p>
          <w:p w:rsidR="00E42FBF" w:rsidRPr="003A6E27" w:rsidRDefault="00E42FBF" w:rsidP="00FC7B27">
            <w:pPr>
              <w:pStyle w:val="ListParagraph"/>
              <w:numPr>
                <w:ilvl w:val="1"/>
                <w:numId w:val="1"/>
              </w:numPr>
              <w:tabs>
                <w:tab w:val="left" w:pos="390"/>
                <w:tab w:val="left" w:pos="567"/>
                <w:tab w:val="left" w:pos="851"/>
                <w:tab w:val="left" w:pos="993"/>
              </w:tabs>
              <w:spacing w:line="276" w:lineRule="auto"/>
              <w:ind w:left="0" w:right="9" w:firstLine="567"/>
              <w:jc w:val="both"/>
              <w:rPr>
                <w:rFonts w:ascii="GHEA Grapalat" w:hAnsi="GHEA Grapalat"/>
                <w:b/>
                <w:color w:val="000000" w:themeColor="text1"/>
                <w:sz w:val="24"/>
                <w:szCs w:val="24"/>
              </w:rPr>
            </w:pPr>
            <w:r w:rsidRPr="003A6E27">
              <w:rPr>
                <w:rFonts w:ascii="GHEA Grapalat" w:hAnsi="GHEA Grapalat"/>
                <w:b/>
                <w:color w:val="000000" w:themeColor="text1"/>
                <w:sz w:val="24"/>
                <w:szCs w:val="24"/>
              </w:rPr>
              <w:t>Աշխատավայրը</w:t>
            </w:r>
          </w:p>
          <w:p w:rsidR="00E42FBF" w:rsidRPr="00FC7B27" w:rsidRDefault="00E42FBF" w:rsidP="00FC7B27">
            <w:pPr>
              <w:tabs>
                <w:tab w:val="left" w:pos="225"/>
                <w:tab w:val="left" w:pos="510"/>
                <w:tab w:val="left" w:pos="567"/>
                <w:tab w:val="left" w:pos="851"/>
                <w:tab w:val="left" w:pos="993"/>
              </w:tabs>
              <w:spacing w:line="276" w:lineRule="auto"/>
              <w:ind w:right="9" w:firstLine="567"/>
              <w:jc w:val="both"/>
              <w:rPr>
                <w:rFonts w:ascii="GHEA Grapalat" w:hAnsi="GHEA Grapalat"/>
                <w:color w:val="000000" w:themeColor="text1"/>
                <w:sz w:val="24"/>
                <w:szCs w:val="24"/>
              </w:rPr>
            </w:pPr>
            <w:r w:rsidRPr="003A6E27">
              <w:rPr>
                <w:rFonts w:ascii="GHEA Grapalat" w:hAnsi="GHEA Grapalat" w:cs="Sylfaen"/>
                <w:color w:val="000000" w:themeColor="text1"/>
                <w:sz w:val="24"/>
                <w:szCs w:val="24"/>
              </w:rPr>
              <w:t>Հայաստան</w:t>
            </w:r>
            <w:r w:rsidRPr="003A6E27">
              <w:rPr>
                <w:rFonts w:ascii="GHEA Grapalat" w:hAnsi="GHEA Grapalat"/>
                <w:color w:val="000000" w:themeColor="text1"/>
                <w:sz w:val="24"/>
                <w:szCs w:val="24"/>
              </w:rPr>
              <w:t xml:space="preserve">, ք. Երևան, </w:t>
            </w:r>
            <w:r w:rsidR="00B826FA">
              <w:rPr>
                <w:rFonts w:ascii="GHEA Grapalat" w:hAnsi="GHEA Grapalat"/>
                <w:color w:val="000000" w:themeColor="text1"/>
                <w:sz w:val="24"/>
                <w:szCs w:val="24"/>
              </w:rPr>
              <w:t>Արաբկիր</w:t>
            </w:r>
            <w:r w:rsidRPr="003A6E27">
              <w:rPr>
                <w:rFonts w:ascii="GHEA Grapalat" w:hAnsi="GHEA Grapalat"/>
                <w:color w:val="000000" w:themeColor="text1"/>
                <w:sz w:val="24"/>
                <w:szCs w:val="24"/>
              </w:rPr>
              <w:t xml:space="preserve"> վարչական շրջան, </w:t>
            </w:r>
            <w:r w:rsidR="004744BA">
              <w:rPr>
                <w:rFonts w:ascii="GHEA Grapalat" w:hAnsi="GHEA Grapalat"/>
                <w:color w:val="000000" w:themeColor="text1"/>
                <w:sz w:val="24"/>
                <w:szCs w:val="24"/>
              </w:rPr>
              <w:t>Կոմիտաս 49/3:</w:t>
            </w:r>
          </w:p>
        </w:tc>
      </w:tr>
      <w:tr w:rsidR="00E42FBF" w:rsidRPr="000D1A56" w:rsidTr="00A95DB5">
        <w:tc>
          <w:tcPr>
            <w:tcW w:w="9576" w:type="dxa"/>
          </w:tcPr>
          <w:p w:rsidR="00E42FBF" w:rsidRPr="003A6E27" w:rsidRDefault="00E42FBF" w:rsidP="00FC7B27">
            <w:pPr>
              <w:pStyle w:val="ListParagraph"/>
              <w:numPr>
                <w:ilvl w:val="0"/>
                <w:numId w:val="1"/>
              </w:numPr>
              <w:tabs>
                <w:tab w:val="left" w:pos="567"/>
                <w:tab w:val="left" w:pos="851"/>
                <w:tab w:val="left" w:pos="993"/>
              </w:tabs>
              <w:spacing w:line="276" w:lineRule="auto"/>
              <w:ind w:left="0" w:firstLine="567"/>
              <w:jc w:val="center"/>
              <w:rPr>
                <w:rFonts w:ascii="GHEA Grapalat" w:hAnsi="GHEA Grapalat"/>
                <w:b/>
                <w:sz w:val="24"/>
                <w:szCs w:val="24"/>
              </w:rPr>
            </w:pPr>
            <w:r w:rsidRPr="003A6E27">
              <w:rPr>
                <w:rFonts w:ascii="GHEA Grapalat" w:hAnsi="GHEA Grapalat"/>
                <w:b/>
                <w:sz w:val="24"/>
                <w:szCs w:val="24"/>
              </w:rPr>
              <w:t>Պաշտոնի բնութագիրը</w:t>
            </w:r>
          </w:p>
          <w:p w:rsidR="00E42FBF" w:rsidRDefault="00E42FBF" w:rsidP="00FC7B27">
            <w:pPr>
              <w:pStyle w:val="ListParagraph"/>
              <w:tabs>
                <w:tab w:val="left" w:pos="567"/>
                <w:tab w:val="left" w:pos="851"/>
                <w:tab w:val="left" w:pos="993"/>
              </w:tabs>
              <w:spacing w:line="276" w:lineRule="auto"/>
              <w:ind w:left="0" w:firstLine="567"/>
              <w:rPr>
                <w:rFonts w:ascii="GHEA Grapalat" w:hAnsi="GHEA Grapalat"/>
                <w:b/>
                <w:sz w:val="24"/>
                <w:szCs w:val="24"/>
              </w:rPr>
            </w:pPr>
            <w:r w:rsidRPr="003A6E27">
              <w:rPr>
                <w:rFonts w:ascii="GHEA Grapalat" w:hAnsi="GHEA Grapalat"/>
                <w:b/>
                <w:sz w:val="24"/>
                <w:szCs w:val="24"/>
              </w:rPr>
              <w:t>2.1 Աշխատանքի բնույթը, իրավունքները, պարտականությունները</w:t>
            </w:r>
          </w:p>
          <w:p w:rsidR="008E50C0" w:rsidRPr="000C53CA" w:rsidRDefault="008E50C0" w:rsidP="00FC7B27">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sz w:val="24"/>
                <w:lang w:val="hy-AM"/>
              </w:rPr>
            </w:pPr>
            <w:r w:rsidRPr="00F1292A">
              <w:rPr>
                <w:rFonts w:ascii="GHEA Grapalat" w:hAnsi="GHEA Grapalat" w:cs="Sylfaen"/>
                <w:sz w:val="24"/>
                <w:lang w:val="hy-AM"/>
              </w:rPr>
              <w:t>համակարգում</w:t>
            </w:r>
            <w:r w:rsidRPr="000C53CA">
              <w:rPr>
                <w:rFonts w:ascii="GHEA Grapalat" w:hAnsi="GHEA Grapalat"/>
                <w:sz w:val="24"/>
                <w:lang w:val="hy-AM"/>
              </w:rPr>
              <w:t xml:space="preserve"> է տարածքային սպասարկման գրասենյակների, ինչպես նաև պետական միասնական գրասենյակների կողմից իրականացվող աշխատանքների ընդհանուր համակարգման և մշտադիտարկման աշխատանքների իրականացումը</w:t>
            </w:r>
            <w:r w:rsidRPr="00F1292A">
              <w:rPr>
                <w:rFonts w:ascii="GHEA Grapalat" w:hAnsi="GHEA Grapalat"/>
                <w:sz w:val="24"/>
                <w:lang w:val="hy-AM"/>
              </w:rPr>
              <w:t>.</w:t>
            </w:r>
          </w:p>
          <w:p w:rsidR="008E50C0" w:rsidRPr="000C53CA" w:rsidRDefault="008E50C0" w:rsidP="00FC7B27">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sz w:val="24"/>
                <w:lang w:val="hy-AM"/>
              </w:rPr>
            </w:pPr>
            <w:r w:rsidRPr="00D24042">
              <w:rPr>
                <w:rFonts w:ascii="GHEA Grapalat" w:hAnsi="GHEA Grapalat"/>
                <w:sz w:val="24"/>
                <w:lang w:val="hy-AM"/>
              </w:rPr>
              <w:t>համակարգում</w:t>
            </w:r>
            <w:r w:rsidRPr="000C53CA">
              <w:rPr>
                <w:rFonts w:ascii="GHEA Grapalat" w:hAnsi="GHEA Grapalat"/>
                <w:sz w:val="24"/>
                <w:lang w:val="hy-AM"/>
              </w:rPr>
              <w:t xml:space="preserve"> է իրավաբանական անձանց, իրավաբանական անձանց առանձնացված ստորաբաժանումների և հիմնարկների, պետական մարմինների, անհատ ձեռնարկատերերի պետական գրանցման (հաշվառման) փաստաթղթերի արխիվացման, մասնավորապես՝ այդ փաստաթղթերի համալրմանը, հաշվառմանը և պահպանմանն ուղղված աշխատանքների իրականացումը.</w:t>
            </w:r>
          </w:p>
          <w:p w:rsidR="008E50C0" w:rsidRPr="000C53CA" w:rsidRDefault="008E50C0" w:rsidP="00FC7B27">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sz w:val="24"/>
                <w:szCs w:val="24"/>
                <w:lang w:val="hy-AM"/>
              </w:rPr>
            </w:pPr>
            <w:r w:rsidRPr="00D24042">
              <w:rPr>
                <w:rFonts w:ascii="GHEA Grapalat" w:hAnsi="GHEA Grapalat"/>
                <w:sz w:val="24"/>
                <w:lang w:val="hy-AM"/>
              </w:rPr>
              <w:t>համակարգում</w:t>
            </w:r>
            <w:r w:rsidRPr="000C53CA">
              <w:rPr>
                <w:rFonts w:ascii="GHEA Grapalat" w:hAnsi="GHEA Grapalat"/>
                <w:sz w:val="24"/>
                <w:lang w:val="hy-AM"/>
              </w:rPr>
              <w:t xml:space="preserve"> է </w:t>
            </w:r>
            <w:r w:rsidRPr="000C53CA">
              <w:rPr>
                <w:rFonts w:ascii="GHEA Grapalat" w:hAnsi="GHEA Grapalat"/>
                <w:sz w:val="24"/>
                <w:szCs w:val="24"/>
                <w:lang w:val="hy-AM" w:bidi="ar-JO"/>
              </w:rPr>
              <w:t>ի</w:t>
            </w:r>
            <w:r w:rsidRPr="000C53CA">
              <w:rPr>
                <w:rFonts w:ascii="GHEA Grapalat" w:hAnsi="GHEA Grapalat"/>
                <w:sz w:val="24"/>
                <w:szCs w:val="24"/>
                <w:lang w:val="hy-AM"/>
              </w:rPr>
              <w:t xml:space="preserve">րավաբանական անձանց պետական գրանցման, </w:t>
            </w:r>
            <w:r w:rsidRPr="000C53CA">
              <w:rPr>
                <w:rFonts w:ascii="GHEA Grapalat" w:hAnsi="GHEA Grapalat"/>
                <w:sz w:val="24"/>
                <w:szCs w:val="24"/>
                <w:lang w:val="hy-AM"/>
              </w:rPr>
              <w:lastRenderedPageBreak/>
              <w:t>փոփոխությունների պետական գրանցման, վերակազմակերպման, լուծարման պետական գրանցման կամ նշված պետական գրանցումները մերժելու, ինչպես նաև իրավաբանական անձանց առանձնացված ստորաբաժանումների, հիմնարկների, պետական մարմինների հաշվառման, փոփոխությունների հաշվառման, վերակազմակերպման, գործունեության դադարեցման կամ նշված հաշվառումները մերժելու աշխատանքների իրականացումը.</w:t>
            </w:r>
          </w:p>
          <w:p w:rsidR="00842181" w:rsidRPr="00842181" w:rsidRDefault="008E50C0" w:rsidP="00842181">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sz w:val="24"/>
                <w:szCs w:val="24"/>
                <w:lang w:val="hy-AM"/>
              </w:rPr>
            </w:pPr>
            <w:r w:rsidRPr="00D24042">
              <w:rPr>
                <w:rFonts w:ascii="GHEA Grapalat" w:hAnsi="GHEA Grapalat"/>
                <w:sz w:val="24"/>
                <w:szCs w:val="24"/>
                <w:lang w:val="hy-AM"/>
              </w:rPr>
              <w:t>համակարգում</w:t>
            </w:r>
            <w:r w:rsidRPr="000C53CA">
              <w:rPr>
                <w:rFonts w:ascii="GHEA Grapalat" w:hAnsi="GHEA Grapalat"/>
                <w:sz w:val="24"/>
                <w:szCs w:val="24"/>
                <w:lang w:val="hy-AM"/>
              </w:rPr>
              <w:t xml:space="preserve"> է սահմանափակ պատասխանատվությամբ ընկերությունների մասնակիցների՝ էլեկտրոնային գրանցամատյանի վարման հետ կապված գրանցման աշխատանքների իրականացումը.</w:t>
            </w:r>
          </w:p>
          <w:p w:rsidR="00842181" w:rsidRPr="00842181" w:rsidRDefault="00842181" w:rsidP="00842181">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sz w:val="24"/>
                <w:szCs w:val="24"/>
                <w:lang w:val="hy-AM"/>
              </w:rPr>
            </w:pPr>
            <w:r w:rsidRPr="00842181">
              <w:rPr>
                <w:rFonts w:ascii="GHEA Grapalat" w:hAnsi="GHEA Grapalat" w:cs="Sylfaen"/>
                <w:sz w:val="24"/>
                <w:szCs w:val="24"/>
                <w:lang w:val="hy-AM"/>
              </w:rPr>
              <w:t xml:space="preserve"> համակարգում է իրավաբանական</w:t>
            </w:r>
            <w:r w:rsidRPr="00842181">
              <w:rPr>
                <w:rFonts w:ascii="GHEA Grapalat" w:hAnsi="GHEA Grapalat"/>
                <w:sz w:val="24"/>
                <w:szCs w:val="24"/>
                <w:lang w:val="hy-AM"/>
              </w:rPr>
              <w:t xml:space="preserve"> </w:t>
            </w:r>
            <w:r w:rsidRPr="00842181">
              <w:rPr>
                <w:rFonts w:ascii="GHEA Grapalat" w:hAnsi="GHEA Grapalat" w:cs="Sylfaen"/>
                <w:sz w:val="24"/>
                <w:szCs w:val="24"/>
                <w:lang w:val="hy-AM"/>
              </w:rPr>
              <w:t>անձանց</w:t>
            </w:r>
            <w:r w:rsidRPr="00842181">
              <w:rPr>
                <w:rFonts w:ascii="GHEA Grapalat" w:hAnsi="GHEA Grapalat"/>
                <w:sz w:val="24"/>
                <w:szCs w:val="24"/>
                <w:lang w:val="hy-AM"/>
              </w:rPr>
              <w:t xml:space="preserve"> </w:t>
            </w:r>
            <w:r w:rsidRPr="00842181">
              <w:rPr>
                <w:rFonts w:ascii="GHEA Grapalat" w:hAnsi="GHEA Grapalat" w:cs="Sylfaen"/>
                <w:sz w:val="24"/>
                <w:szCs w:val="24"/>
                <w:lang w:val="hy-AM"/>
              </w:rPr>
              <w:t>պետական</w:t>
            </w:r>
            <w:r w:rsidRPr="00842181">
              <w:rPr>
                <w:rFonts w:ascii="GHEA Grapalat" w:hAnsi="GHEA Grapalat"/>
                <w:sz w:val="24"/>
                <w:szCs w:val="24"/>
                <w:lang w:val="hy-AM"/>
              </w:rPr>
              <w:t xml:space="preserve"> </w:t>
            </w:r>
            <w:r w:rsidRPr="00842181">
              <w:rPr>
                <w:rFonts w:ascii="GHEA Grapalat" w:hAnsi="GHEA Grapalat" w:cs="Sylfaen"/>
                <w:sz w:val="24"/>
                <w:szCs w:val="24"/>
                <w:lang w:val="hy-AM"/>
              </w:rPr>
              <w:t>միասնական</w:t>
            </w:r>
            <w:r w:rsidRPr="00842181">
              <w:rPr>
                <w:rFonts w:ascii="GHEA Grapalat" w:hAnsi="GHEA Grapalat"/>
                <w:sz w:val="24"/>
                <w:szCs w:val="24"/>
                <w:lang w:val="hy-AM"/>
              </w:rPr>
              <w:t xml:space="preserve"> </w:t>
            </w:r>
            <w:r w:rsidRPr="00842181">
              <w:rPr>
                <w:rFonts w:ascii="GHEA Grapalat" w:hAnsi="GHEA Grapalat" w:cs="Sylfaen"/>
                <w:sz w:val="24"/>
                <w:szCs w:val="24"/>
                <w:lang w:val="hy-AM"/>
              </w:rPr>
              <w:t>գրանցամատյանի</w:t>
            </w:r>
            <w:r w:rsidRPr="00842181">
              <w:rPr>
                <w:rFonts w:ascii="GHEA Grapalat" w:hAnsi="GHEA Grapalat"/>
                <w:sz w:val="24"/>
                <w:szCs w:val="24"/>
                <w:lang w:val="hy-AM"/>
              </w:rPr>
              <w:t xml:space="preserve"> </w:t>
            </w:r>
            <w:r w:rsidRPr="00842181">
              <w:rPr>
                <w:rFonts w:ascii="GHEA Grapalat" w:hAnsi="GHEA Grapalat" w:cs="Sylfaen"/>
                <w:sz w:val="24"/>
                <w:szCs w:val="24"/>
                <w:lang w:val="hy-AM"/>
              </w:rPr>
              <w:t>վարման աշխատանքների իրականացումը.</w:t>
            </w:r>
          </w:p>
          <w:p w:rsidR="008E50C0" w:rsidRPr="000C53CA" w:rsidRDefault="008E50C0" w:rsidP="00FC7B27">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cs="Sylfaen"/>
                <w:sz w:val="24"/>
                <w:szCs w:val="24"/>
                <w:lang w:val="hy-AM"/>
              </w:rPr>
            </w:pPr>
            <w:r w:rsidRPr="00D24042">
              <w:rPr>
                <w:rFonts w:ascii="GHEA Grapalat" w:hAnsi="GHEA Grapalat" w:cs="Sylfaen"/>
                <w:sz w:val="24"/>
                <w:szCs w:val="24"/>
                <w:lang w:val="hy-AM"/>
              </w:rPr>
              <w:t>համակարգում</w:t>
            </w:r>
            <w:r w:rsidRPr="000C53CA">
              <w:rPr>
                <w:rFonts w:ascii="GHEA Grapalat" w:hAnsi="GHEA Grapalat" w:cs="Sylfaen"/>
                <w:sz w:val="24"/>
                <w:szCs w:val="24"/>
                <w:lang w:val="hy-AM"/>
              </w:rPr>
              <w:t xml:space="preserve"> է օրենքով</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սահմանված</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դեպքերում</w:t>
            </w:r>
            <w:r w:rsidRPr="000C53CA">
              <w:rPr>
                <w:rFonts w:ascii="GHEA Grapalat" w:hAnsi="GHEA Grapalat"/>
                <w:sz w:val="24"/>
                <w:szCs w:val="24"/>
                <w:lang w:val="hy-AM"/>
              </w:rPr>
              <w:t xml:space="preserve"> </w:t>
            </w:r>
            <w:r w:rsidRPr="000C53CA">
              <w:rPr>
                <w:rFonts w:ascii="GHEA Grapalat" w:hAnsi="GHEA Grapalat" w:cs="Sylfaen"/>
                <w:sz w:val="24"/>
                <w:szCs w:val="24"/>
                <w:lang w:val="hy-AM"/>
              </w:rPr>
              <w:t>և</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կարգով</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իրականացվող</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լրատվության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միջոցների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հաշվառման հետ կապված աշխատանքները.</w:t>
            </w:r>
          </w:p>
          <w:p w:rsidR="008E50C0" w:rsidRPr="008E50C0" w:rsidRDefault="008E50C0" w:rsidP="00FC7B27">
            <w:pPr>
              <w:pStyle w:val="ListParagraph"/>
              <w:numPr>
                <w:ilvl w:val="0"/>
                <w:numId w:val="17"/>
              </w:numPr>
              <w:tabs>
                <w:tab w:val="left" w:pos="815"/>
                <w:tab w:val="left" w:pos="851"/>
                <w:tab w:val="left" w:pos="993"/>
                <w:tab w:val="left" w:pos="1080"/>
              </w:tabs>
              <w:spacing w:line="276" w:lineRule="auto"/>
              <w:ind w:left="0" w:right="9" w:firstLine="567"/>
              <w:jc w:val="both"/>
              <w:rPr>
                <w:rFonts w:ascii="GHEA Grapalat" w:hAnsi="GHEA Grapalat" w:cs="Sylfaen"/>
                <w:sz w:val="24"/>
                <w:szCs w:val="24"/>
                <w:lang w:val="hy-AM"/>
              </w:rPr>
            </w:pPr>
            <w:r w:rsidRPr="00D24042">
              <w:rPr>
                <w:rFonts w:ascii="GHEA Grapalat" w:hAnsi="GHEA Grapalat" w:cs="Sylfaen"/>
                <w:sz w:val="24"/>
                <w:szCs w:val="24"/>
                <w:lang w:val="hy-AM"/>
              </w:rPr>
              <w:t>համակարգում</w:t>
            </w:r>
            <w:r w:rsidRPr="000C53CA">
              <w:rPr>
                <w:rFonts w:ascii="GHEA Grapalat" w:hAnsi="GHEA Grapalat" w:cs="Sylfaen"/>
                <w:sz w:val="24"/>
                <w:szCs w:val="24"/>
                <w:lang w:val="hy-AM"/>
              </w:rPr>
              <w:t xml:space="preserve"> է շարժական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գույքի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նկատմամբ</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ապահովված</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իրավունքների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գրանցման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կազմակերպման և</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իրականացման, գրանցամատյանի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վարման՝ շարժական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գույքի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նկատմամբ</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ապահովված</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իրավունքների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գրանցման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մասին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տեղեկատվության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հավաքման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մշակման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տրամադրման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դասակարգման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և</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արխիվացման</w:t>
            </w:r>
            <w:r w:rsidRPr="000C53CA">
              <w:rPr>
                <w:rFonts w:ascii="GHEA Grapalat" w:hAnsi="GHEA Grapalat"/>
                <w:sz w:val="24"/>
                <w:szCs w:val="24"/>
                <w:lang w:val="hy-AM"/>
              </w:rPr>
              <w:t xml:space="preserve">, ինչպես նաև </w:t>
            </w:r>
            <w:r w:rsidRPr="000C53CA">
              <w:rPr>
                <w:rFonts w:ascii="GHEA Grapalat" w:hAnsi="GHEA Grapalat" w:cs="Sylfaen"/>
                <w:sz w:val="24"/>
                <w:szCs w:val="24"/>
                <w:lang w:val="hy-AM"/>
              </w:rPr>
              <w:t>շարժական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գույքի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նույնականացման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ապահովման և սահմանված</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կարգով</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շարժական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գույքի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նկատմամբ</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ապահովված</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իրավունքների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գրանցման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գրանցամատյանից</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տեղեկությունների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տրամադրման հետ կապված աշխատանքների իրականացումը</w:t>
            </w:r>
            <w:r w:rsidR="00B44873" w:rsidRPr="00B44873">
              <w:rPr>
                <w:rFonts w:ascii="GHEA Grapalat" w:hAnsi="GHEA Grapalat" w:cs="Sylfaen"/>
                <w:sz w:val="24"/>
                <w:szCs w:val="24"/>
                <w:lang w:val="hy-AM"/>
              </w:rPr>
              <w:t>:</w:t>
            </w:r>
          </w:p>
          <w:p w:rsidR="002174BE" w:rsidRPr="008E50C0" w:rsidRDefault="002174BE" w:rsidP="002174BE">
            <w:pPr>
              <w:pStyle w:val="ListParagraph"/>
              <w:tabs>
                <w:tab w:val="left" w:pos="815"/>
                <w:tab w:val="left" w:pos="851"/>
                <w:tab w:val="left" w:pos="993"/>
                <w:tab w:val="left" w:pos="1080"/>
              </w:tabs>
              <w:spacing w:line="276" w:lineRule="auto"/>
              <w:ind w:left="567" w:right="9"/>
              <w:jc w:val="both"/>
              <w:rPr>
                <w:rFonts w:ascii="GHEA Grapalat" w:hAnsi="GHEA Grapalat" w:cs="Sylfaen"/>
                <w:sz w:val="24"/>
                <w:szCs w:val="24"/>
                <w:lang w:val="hy-AM"/>
              </w:rPr>
            </w:pPr>
          </w:p>
          <w:p w:rsidR="00FA5FE1" w:rsidRDefault="00FA5FE1" w:rsidP="002174BE">
            <w:pPr>
              <w:pStyle w:val="ListParagraph"/>
              <w:tabs>
                <w:tab w:val="left" w:pos="240"/>
                <w:tab w:val="left" w:pos="390"/>
                <w:tab w:val="left" w:pos="567"/>
                <w:tab w:val="left" w:pos="851"/>
                <w:tab w:val="left" w:pos="993"/>
              </w:tabs>
              <w:spacing w:line="276" w:lineRule="auto"/>
              <w:ind w:left="0" w:firstLine="567"/>
              <w:jc w:val="both"/>
              <w:rPr>
                <w:rFonts w:ascii="GHEA Grapalat" w:hAnsi="GHEA Grapalat"/>
                <w:b/>
                <w:sz w:val="24"/>
                <w:szCs w:val="24"/>
              </w:rPr>
            </w:pPr>
            <w:r>
              <w:rPr>
                <w:rFonts w:ascii="GHEA Grapalat" w:hAnsi="GHEA Grapalat"/>
                <w:b/>
                <w:sz w:val="24"/>
                <w:szCs w:val="24"/>
              </w:rPr>
              <w:t>Իրավունքները՝</w:t>
            </w:r>
          </w:p>
          <w:p w:rsidR="00FB6227" w:rsidRPr="00FB6227" w:rsidRDefault="00FB6227" w:rsidP="002174BE">
            <w:pPr>
              <w:pStyle w:val="ListParagraph"/>
              <w:tabs>
                <w:tab w:val="left" w:pos="240"/>
                <w:tab w:val="left" w:pos="390"/>
                <w:tab w:val="left" w:pos="567"/>
                <w:tab w:val="left" w:pos="851"/>
                <w:tab w:val="left" w:pos="993"/>
              </w:tabs>
              <w:spacing w:line="276" w:lineRule="auto"/>
              <w:ind w:left="0" w:firstLine="567"/>
              <w:jc w:val="both"/>
              <w:rPr>
                <w:rFonts w:ascii="GHEA Grapalat" w:hAnsi="GHEA Grapalat"/>
                <w:b/>
                <w:sz w:val="24"/>
                <w:szCs w:val="24"/>
                <w:lang w:val="hy-AM"/>
              </w:rPr>
            </w:pPr>
          </w:p>
          <w:p w:rsidR="008E50C0" w:rsidRPr="00A92119" w:rsidRDefault="008E50C0" w:rsidP="00FC7B27">
            <w:pPr>
              <w:pStyle w:val="ListParagraph"/>
              <w:numPr>
                <w:ilvl w:val="2"/>
                <w:numId w:val="18"/>
              </w:numPr>
              <w:tabs>
                <w:tab w:val="left" w:pos="851"/>
                <w:tab w:val="left" w:pos="993"/>
                <w:tab w:val="left" w:pos="1168"/>
              </w:tabs>
              <w:spacing w:line="276" w:lineRule="auto"/>
              <w:ind w:left="0" w:right="9" w:firstLine="567"/>
              <w:jc w:val="both"/>
              <w:rPr>
                <w:rFonts w:ascii="GHEA Grapalat" w:hAnsi="GHEA Grapalat"/>
                <w:sz w:val="24"/>
                <w:lang w:val="hy-AM"/>
              </w:rPr>
            </w:pPr>
            <w:r w:rsidRPr="00A92119">
              <w:rPr>
                <w:rFonts w:ascii="GHEA Grapalat" w:hAnsi="GHEA Grapalat" w:cs="Sylfaen"/>
                <w:sz w:val="24"/>
                <w:lang w:val="hy-AM"/>
              </w:rPr>
              <w:t xml:space="preserve">Գործակալության բաժիններից, </w:t>
            </w:r>
            <w:r w:rsidRPr="00A92119">
              <w:rPr>
                <w:rFonts w:ascii="GHEA Grapalat" w:hAnsi="GHEA Grapalat"/>
                <w:sz w:val="24"/>
                <w:lang w:val="hy-AM"/>
              </w:rPr>
              <w:t>ինչպես նաև պետական միասնական գրասենյակներից պահանջել և ստանալ վերջիններիս կողմից իրականացվող աշխատանքների վերաբերյալ տեղեկատվություն, հաշվետվություն և (կամ) փաստաթղթեր.</w:t>
            </w:r>
          </w:p>
          <w:p w:rsidR="008E50C0" w:rsidRPr="00A92119" w:rsidRDefault="008E50C0" w:rsidP="00FC7B27">
            <w:pPr>
              <w:pStyle w:val="ListParagraph"/>
              <w:numPr>
                <w:ilvl w:val="2"/>
                <w:numId w:val="18"/>
              </w:numPr>
              <w:tabs>
                <w:tab w:val="left" w:pos="851"/>
                <w:tab w:val="left" w:pos="993"/>
                <w:tab w:val="left" w:pos="1168"/>
              </w:tabs>
              <w:spacing w:line="276" w:lineRule="auto"/>
              <w:ind w:left="0" w:right="9" w:firstLine="567"/>
              <w:jc w:val="both"/>
              <w:rPr>
                <w:rFonts w:ascii="GHEA Grapalat" w:hAnsi="GHEA Grapalat"/>
                <w:sz w:val="24"/>
                <w:szCs w:val="24"/>
                <w:lang w:val="hy-AM"/>
              </w:rPr>
            </w:pPr>
            <w:r w:rsidRPr="00A92119">
              <w:rPr>
                <w:rFonts w:ascii="GHEA Grapalat" w:hAnsi="GHEA Grapalat"/>
                <w:sz w:val="24"/>
                <w:szCs w:val="24"/>
                <w:lang w:val="hy-AM"/>
              </w:rPr>
              <w:t>իրեն վերապահված պարտականությունների կատարման համար սահմանված կարգով ստանալ անհրաժեշտ տեղեկություններ, նյութեր և փաստաթղթեր.</w:t>
            </w:r>
          </w:p>
          <w:p w:rsidR="00842181" w:rsidRPr="00A92119" w:rsidRDefault="008E50C0" w:rsidP="00842181">
            <w:pPr>
              <w:pStyle w:val="ListParagraph"/>
              <w:numPr>
                <w:ilvl w:val="2"/>
                <w:numId w:val="18"/>
              </w:numPr>
              <w:tabs>
                <w:tab w:val="left" w:pos="851"/>
                <w:tab w:val="left" w:pos="993"/>
                <w:tab w:val="left" w:pos="1168"/>
              </w:tabs>
              <w:spacing w:line="276" w:lineRule="auto"/>
              <w:ind w:left="0" w:right="9" w:firstLine="567"/>
              <w:jc w:val="both"/>
              <w:rPr>
                <w:rFonts w:ascii="GHEA Grapalat" w:hAnsi="GHEA Grapalat"/>
                <w:sz w:val="24"/>
                <w:szCs w:val="24"/>
                <w:lang w:val="hy-AM"/>
              </w:rPr>
            </w:pPr>
            <w:r w:rsidRPr="00A92119">
              <w:rPr>
                <w:rFonts w:ascii="GHEA Grapalat" w:hAnsi="GHEA Grapalat"/>
                <w:sz w:val="24"/>
                <w:szCs w:val="24"/>
                <w:lang w:val="hy-AM"/>
              </w:rPr>
              <w:t>անհրաժեշտության դեպքերում՝ կազմակերպել քննարկումներ, խորհրդակցություններ.</w:t>
            </w:r>
          </w:p>
          <w:p w:rsidR="00B44873" w:rsidRPr="00A92119" w:rsidRDefault="00842181" w:rsidP="00842181">
            <w:pPr>
              <w:pStyle w:val="ListParagraph"/>
              <w:numPr>
                <w:ilvl w:val="2"/>
                <w:numId w:val="18"/>
              </w:numPr>
              <w:tabs>
                <w:tab w:val="left" w:pos="851"/>
                <w:tab w:val="left" w:pos="993"/>
                <w:tab w:val="left" w:pos="1168"/>
              </w:tabs>
              <w:spacing w:line="276" w:lineRule="auto"/>
              <w:ind w:left="0" w:right="9" w:firstLine="567"/>
              <w:jc w:val="both"/>
              <w:rPr>
                <w:rFonts w:ascii="GHEA Grapalat" w:hAnsi="GHEA Grapalat"/>
                <w:sz w:val="24"/>
                <w:szCs w:val="24"/>
                <w:lang w:val="hy-AM"/>
              </w:rPr>
            </w:pPr>
            <w:r w:rsidRPr="00A92119">
              <w:rPr>
                <w:rFonts w:ascii="GHEA Grapalat" w:hAnsi="GHEA Grapalat"/>
                <w:sz w:val="24"/>
                <w:szCs w:val="24"/>
                <w:lang w:val="hy-AM"/>
              </w:rPr>
              <w:t>հ</w:t>
            </w:r>
            <w:r w:rsidR="00B44873" w:rsidRPr="00A92119">
              <w:rPr>
                <w:rFonts w:ascii="GHEA Grapalat" w:hAnsi="GHEA Grapalat" w:cs="Courier New"/>
                <w:sz w:val="24"/>
                <w:szCs w:val="24"/>
                <w:lang w:val="hy-AM"/>
              </w:rPr>
              <w:t>ամակարգ</w:t>
            </w:r>
            <w:r w:rsidRPr="00A92119">
              <w:rPr>
                <w:rFonts w:ascii="GHEA Grapalat" w:hAnsi="GHEA Grapalat" w:cs="Courier New"/>
                <w:sz w:val="24"/>
                <w:szCs w:val="24"/>
                <w:lang w:val="hy-AM"/>
              </w:rPr>
              <w:t>ել Գ</w:t>
            </w:r>
            <w:r w:rsidR="00B44873" w:rsidRPr="00A92119">
              <w:rPr>
                <w:rFonts w:ascii="GHEA Grapalat" w:hAnsi="GHEA Grapalat" w:cs="Courier New"/>
                <w:sz w:val="24"/>
                <w:szCs w:val="24"/>
                <w:lang w:val="hy-AM"/>
              </w:rPr>
              <w:t xml:space="preserve">ործակալության առջև դրված գործառույթներից և խնդիրներից բխող իրավական ակտերի նախագծերի, առաջարկությունների, այլ փաստաթղթեր, ինչպես նաև դրանց վերաբերյալ մեթոդական պարզաբանումների </w:t>
            </w:r>
            <w:r w:rsidR="00B44873" w:rsidRPr="00A92119">
              <w:rPr>
                <w:rFonts w:ascii="GHEA Grapalat" w:hAnsi="GHEA Grapalat" w:cs="Courier New"/>
                <w:sz w:val="24"/>
                <w:szCs w:val="24"/>
                <w:lang w:val="hy-AM"/>
              </w:rPr>
              <w:lastRenderedPageBreak/>
              <w:t>նախապատրաստման աշխատանքների իրականացումը:</w:t>
            </w:r>
          </w:p>
          <w:p w:rsidR="00FA5FE1" w:rsidRPr="00A92119" w:rsidRDefault="008E50C0" w:rsidP="00FC7B27">
            <w:pPr>
              <w:pStyle w:val="ListParagraph"/>
              <w:numPr>
                <w:ilvl w:val="2"/>
                <w:numId w:val="18"/>
              </w:numPr>
              <w:tabs>
                <w:tab w:val="left" w:pos="851"/>
                <w:tab w:val="left" w:pos="993"/>
                <w:tab w:val="left" w:pos="1168"/>
              </w:tabs>
              <w:spacing w:line="276" w:lineRule="auto"/>
              <w:ind w:left="0" w:right="9" w:firstLine="567"/>
              <w:jc w:val="both"/>
              <w:rPr>
                <w:rFonts w:ascii="GHEA Grapalat" w:hAnsi="GHEA Grapalat"/>
                <w:sz w:val="24"/>
                <w:szCs w:val="24"/>
                <w:lang w:val="hy-AM"/>
              </w:rPr>
            </w:pPr>
            <w:r w:rsidRPr="00A92119">
              <w:rPr>
                <w:rFonts w:ascii="GHEA Grapalat" w:hAnsi="GHEA Grapalat"/>
                <w:sz w:val="24"/>
                <w:szCs w:val="24"/>
                <w:lang w:val="hy-AM"/>
              </w:rPr>
              <w:t>դիմել համապատասխան շահագրգիռ մարմիններին, պաշտոնատար անձանց  ստանալ մասնագիտական կարծիքներ և առաջարկություններ:</w:t>
            </w:r>
          </w:p>
          <w:p w:rsidR="008E50C0" w:rsidRPr="008E50C0" w:rsidRDefault="008E50C0" w:rsidP="00FC7B27">
            <w:pPr>
              <w:pStyle w:val="ListParagraph"/>
              <w:tabs>
                <w:tab w:val="left" w:pos="851"/>
                <w:tab w:val="left" w:pos="993"/>
                <w:tab w:val="left" w:pos="1168"/>
              </w:tabs>
              <w:spacing w:line="276" w:lineRule="auto"/>
              <w:ind w:left="567" w:right="9" w:firstLine="567"/>
              <w:jc w:val="both"/>
              <w:rPr>
                <w:rFonts w:ascii="GHEA Grapalat" w:hAnsi="GHEA Grapalat"/>
                <w:sz w:val="24"/>
                <w:szCs w:val="24"/>
                <w:lang w:val="hy-AM"/>
              </w:rPr>
            </w:pPr>
          </w:p>
          <w:p w:rsidR="00FA5FE1" w:rsidRDefault="00FA5FE1" w:rsidP="00FC7B27">
            <w:pPr>
              <w:tabs>
                <w:tab w:val="left" w:pos="0"/>
                <w:tab w:val="left" w:pos="567"/>
                <w:tab w:val="left" w:pos="851"/>
                <w:tab w:val="left" w:pos="993"/>
                <w:tab w:val="left" w:pos="1080"/>
                <w:tab w:val="left" w:pos="1337"/>
              </w:tabs>
              <w:spacing w:line="276" w:lineRule="auto"/>
              <w:ind w:firstLine="567"/>
              <w:jc w:val="both"/>
              <w:rPr>
                <w:rFonts w:ascii="GHEA Grapalat" w:hAnsi="GHEA Grapalat"/>
                <w:b/>
                <w:color w:val="000000" w:themeColor="text1"/>
                <w:sz w:val="24"/>
                <w:szCs w:val="24"/>
              </w:rPr>
            </w:pPr>
            <w:r w:rsidRPr="00FA5FE1">
              <w:rPr>
                <w:rFonts w:ascii="GHEA Grapalat" w:hAnsi="GHEA Grapalat"/>
                <w:b/>
                <w:color w:val="000000" w:themeColor="text1"/>
                <w:sz w:val="24"/>
                <w:szCs w:val="24"/>
              </w:rPr>
              <w:t xml:space="preserve">Պարտականությունները՝ </w:t>
            </w:r>
          </w:p>
          <w:p w:rsidR="00D51F90" w:rsidRDefault="00D51F90" w:rsidP="00FC7B27">
            <w:pPr>
              <w:tabs>
                <w:tab w:val="left" w:pos="0"/>
                <w:tab w:val="left" w:pos="567"/>
                <w:tab w:val="left" w:pos="851"/>
                <w:tab w:val="left" w:pos="993"/>
                <w:tab w:val="left" w:pos="1080"/>
                <w:tab w:val="left" w:pos="1337"/>
              </w:tabs>
              <w:spacing w:line="276" w:lineRule="auto"/>
              <w:ind w:firstLine="567"/>
              <w:jc w:val="both"/>
              <w:rPr>
                <w:rFonts w:ascii="GHEA Grapalat" w:hAnsi="GHEA Grapalat"/>
                <w:b/>
                <w:color w:val="000000" w:themeColor="text1"/>
                <w:sz w:val="24"/>
                <w:szCs w:val="24"/>
              </w:rPr>
            </w:pPr>
          </w:p>
          <w:p w:rsidR="00B44873" w:rsidRPr="000C53CA" w:rsidRDefault="00B44873" w:rsidP="00FB6227">
            <w:pPr>
              <w:pStyle w:val="ListParagraph"/>
              <w:numPr>
                <w:ilvl w:val="0"/>
                <w:numId w:val="23"/>
              </w:numPr>
              <w:tabs>
                <w:tab w:val="left" w:pos="815"/>
                <w:tab w:val="left" w:pos="851"/>
                <w:tab w:val="left" w:pos="993"/>
                <w:tab w:val="left" w:pos="1080"/>
              </w:tabs>
              <w:spacing w:line="276" w:lineRule="auto"/>
              <w:ind w:left="0" w:right="9" w:firstLine="567"/>
              <w:jc w:val="both"/>
              <w:rPr>
                <w:rFonts w:ascii="GHEA Grapalat" w:hAnsi="GHEA Grapalat"/>
                <w:sz w:val="24"/>
                <w:szCs w:val="24"/>
                <w:lang w:val="hy-AM"/>
              </w:rPr>
            </w:pPr>
            <w:r w:rsidRPr="000C53CA">
              <w:rPr>
                <w:rFonts w:ascii="GHEA Grapalat" w:hAnsi="GHEA Grapalat"/>
                <w:sz w:val="24"/>
                <w:szCs w:val="24"/>
                <w:lang w:val="hy-AM"/>
              </w:rPr>
              <w:t xml:space="preserve">սահմանված կարգով </w:t>
            </w:r>
            <w:r w:rsidRPr="00D24042">
              <w:rPr>
                <w:rFonts w:ascii="GHEA Grapalat" w:hAnsi="GHEA Grapalat"/>
                <w:sz w:val="24"/>
                <w:szCs w:val="24"/>
                <w:lang w:val="hy-AM"/>
              </w:rPr>
              <w:t>համակարգ</w:t>
            </w:r>
            <w:r w:rsidR="00A92119">
              <w:rPr>
                <w:rFonts w:ascii="GHEA Grapalat" w:hAnsi="GHEA Grapalat"/>
                <w:sz w:val="24"/>
                <w:szCs w:val="24"/>
              </w:rPr>
              <w:t xml:space="preserve">ել </w:t>
            </w:r>
            <w:r w:rsidRPr="000C53CA">
              <w:rPr>
                <w:rFonts w:ascii="GHEA Grapalat" w:hAnsi="GHEA Grapalat"/>
                <w:sz w:val="24"/>
                <w:szCs w:val="24"/>
                <w:lang w:val="hy-AM"/>
              </w:rPr>
              <w:t>պետական գրանցման (հաշվառման) հետ կապված լսումներին առնչվող աշխատանքների իրականացումը.</w:t>
            </w:r>
          </w:p>
          <w:p w:rsidR="00B44873" w:rsidRPr="000C53CA" w:rsidRDefault="00B44873" w:rsidP="00FB6227">
            <w:pPr>
              <w:pStyle w:val="ListParagraph"/>
              <w:numPr>
                <w:ilvl w:val="0"/>
                <w:numId w:val="23"/>
              </w:numPr>
              <w:tabs>
                <w:tab w:val="left" w:pos="815"/>
                <w:tab w:val="left" w:pos="851"/>
                <w:tab w:val="left" w:pos="993"/>
                <w:tab w:val="left" w:pos="1080"/>
              </w:tabs>
              <w:spacing w:line="276" w:lineRule="auto"/>
              <w:ind w:left="0" w:right="9" w:firstLine="567"/>
              <w:jc w:val="both"/>
              <w:rPr>
                <w:rFonts w:ascii="GHEA Grapalat" w:hAnsi="GHEA Grapalat"/>
                <w:sz w:val="24"/>
                <w:lang w:val="hy-AM"/>
              </w:rPr>
            </w:pPr>
            <w:r w:rsidRPr="000C53CA">
              <w:rPr>
                <w:rFonts w:ascii="GHEA Grapalat" w:hAnsi="GHEA Grapalat"/>
                <w:sz w:val="24"/>
                <w:lang w:val="hy-AM"/>
              </w:rPr>
              <w:t xml:space="preserve">համապատասխան դիմումի առկայության դեպքում՝ </w:t>
            </w:r>
            <w:r w:rsidR="00A92119" w:rsidRPr="00A92119">
              <w:rPr>
                <w:rFonts w:ascii="GHEA Grapalat" w:hAnsi="GHEA Grapalat"/>
                <w:sz w:val="24"/>
                <w:lang w:val="hy-AM"/>
              </w:rPr>
              <w:t xml:space="preserve">կազմակերպել  </w:t>
            </w:r>
            <w:r w:rsidRPr="000C53CA">
              <w:rPr>
                <w:rFonts w:ascii="GHEA Grapalat" w:hAnsi="GHEA Grapalat"/>
                <w:sz w:val="24"/>
                <w:lang w:val="hy-AM"/>
              </w:rPr>
              <w:t>դիմումատուի կողմից Գործակալությունում առկա արխիվային փաստաթղթերին ծանոթանալու գործընթաց</w:t>
            </w:r>
            <w:r w:rsidR="00A92119" w:rsidRPr="00A92119">
              <w:rPr>
                <w:rFonts w:ascii="GHEA Grapalat" w:hAnsi="GHEA Grapalat"/>
                <w:sz w:val="24"/>
                <w:lang w:val="hy-AM"/>
              </w:rPr>
              <w:t>ը.</w:t>
            </w:r>
          </w:p>
          <w:p w:rsidR="00B44873" w:rsidRPr="000C53CA" w:rsidRDefault="00A92119" w:rsidP="00FB6227">
            <w:pPr>
              <w:pStyle w:val="ListParagraph"/>
              <w:numPr>
                <w:ilvl w:val="0"/>
                <w:numId w:val="23"/>
              </w:numPr>
              <w:tabs>
                <w:tab w:val="left" w:pos="815"/>
                <w:tab w:val="left" w:pos="851"/>
                <w:tab w:val="left" w:pos="993"/>
                <w:tab w:val="left" w:pos="1080"/>
              </w:tabs>
              <w:spacing w:line="276" w:lineRule="auto"/>
              <w:ind w:left="0" w:right="9" w:firstLine="567"/>
              <w:jc w:val="both"/>
              <w:rPr>
                <w:rFonts w:ascii="GHEA Grapalat" w:hAnsi="GHEA Grapalat"/>
                <w:sz w:val="24"/>
                <w:lang w:val="hy-AM"/>
              </w:rPr>
            </w:pPr>
            <w:r w:rsidRPr="00A92119">
              <w:rPr>
                <w:rFonts w:ascii="GHEA Grapalat" w:hAnsi="GHEA Grapalat"/>
                <w:sz w:val="24"/>
                <w:lang w:val="hy-AM"/>
              </w:rPr>
              <w:t>հ</w:t>
            </w:r>
            <w:r w:rsidR="00B44873" w:rsidRPr="00D24042">
              <w:rPr>
                <w:rFonts w:ascii="GHEA Grapalat" w:hAnsi="GHEA Grapalat"/>
                <w:sz w:val="24"/>
                <w:lang w:val="hy-AM"/>
              </w:rPr>
              <w:t>ամակարգ</w:t>
            </w:r>
            <w:r w:rsidRPr="00A92119">
              <w:rPr>
                <w:rFonts w:ascii="GHEA Grapalat" w:hAnsi="GHEA Grapalat"/>
                <w:sz w:val="24"/>
                <w:lang w:val="hy-AM"/>
              </w:rPr>
              <w:t xml:space="preserve">ել </w:t>
            </w:r>
            <w:r w:rsidR="00B44873" w:rsidRPr="000C53CA">
              <w:rPr>
                <w:rFonts w:ascii="GHEA Grapalat" w:hAnsi="GHEA Grapalat"/>
                <w:sz w:val="24"/>
                <w:lang w:val="hy-AM"/>
              </w:rPr>
              <w:t>իրավաբանական անձանց, իրավաբանական անձանց առանձնացված ստորաբաժանումների և հիմնարկների, պետական մարմինների, անհատ ձեռնարկատերերի պետական գրանցման (հաշվառման) վերաբերյալ ընդհանուր առաջնային խորհրդատվություն տրամադրելու աշխատանքները.</w:t>
            </w:r>
          </w:p>
          <w:p w:rsidR="00B44873" w:rsidRPr="000C53CA" w:rsidRDefault="00A92119" w:rsidP="00FB6227">
            <w:pPr>
              <w:pStyle w:val="ListParagraph"/>
              <w:numPr>
                <w:ilvl w:val="0"/>
                <w:numId w:val="23"/>
              </w:numPr>
              <w:tabs>
                <w:tab w:val="left" w:pos="815"/>
                <w:tab w:val="left" w:pos="851"/>
                <w:tab w:val="left" w:pos="993"/>
                <w:tab w:val="left" w:pos="1080"/>
              </w:tabs>
              <w:spacing w:line="276" w:lineRule="auto"/>
              <w:ind w:left="0" w:right="9" w:firstLine="567"/>
              <w:jc w:val="both"/>
              <w:rPr>
                <w:rFonts w:ascii="GHEA Grapalat" w:hAnsi="GHEA Grapalat"/>
                <w:sz w:val="24"/>
                <w:lang w:val="hy-AM"/>
              </w:rPr>
            </w:pPr>
            <w:r w:rsidRPr="00A92119">
              <w:rPr>
                <w:rFonts w:ascii="GHEA Grapalat" w:hAnsi="GHEA Grapalat"/>
                <w:sz w:val="24"/>
                <w:lang w:val="hy-AM"/>
              </w:rPr>
              <w:t>հ</w:t>
            </w:r>
            <w:r w:rsidR="00B44873" w:rsidRPr="00D24042">
              <w:rPr>
                <w:rFonts w:ascii="GHEA Grapalat" w:hAnsi="GHEA Grapalat"/>
                <w:sz w:val="24"/>
                <w:lang w:val="hy-AM"/>
              </w:rPr>
              <w:t>ամակարգ</w:t>
            </w:r>
            <w:r w:rsidRPr="00A92119">
              <w:rPr>
                <w:rFonts w:ascii="GHEA Grapalat" w:hAnsi="GHEA Grapalat"/>
                <w:sz w:val="24"/>
                <w:lang w:val="hy-AM"/>
              </w:rPr>
              <w:t xml:space="preserve">ել </w:t>
            </w:r>
            <w:r w:rsidR="00B44873" w:rsidRPr="000C53CA">
              <w:rPr>
                <w:rFonts w:ascii="GHEA Grapalat" w:hAnsi="GHEA Grapalat" w:cs="Sylfaen"/>
                <w:sz w:val="24"/>
                <w:szCs w:val="24"/>
                <w:lang w:val="hy-AM"/>
              </w:rPr>
              <w:t>Հայաստանի Հանրապետության հրապարակային ծանուցումների պաշտոնական ինտերնետային (</w:t>
            </w:r>
            <w:hyperlink r:id="rId6" w:history="1">
              <w:r w:rsidR="00B44873" w:rsidRPr="000C53CA">
                <w:rPr>
                  <w:rStyle w:val="Hyperlink"/>
                  <w:rFonts w:ascii="GHEA Grapalat" w:hAnsi="GHEA Grapalat" w:cs="Sylfaen"/>
                  <w:sz w:val="24"/>
                  <w:szCs w:val="24"/>
                  <w:lang w:val="hy-AM"/>
                </w:rPr>
                <w:t>www.azdarar.am</w:t>
              </w:r>
            </w:hyperlink>
            <w:r w:rsidR="00B44873" w:rsidRPr="000C53CA">
              <w:rPr>
                <w:rFonts w:ascii="GHEA Grapalat" w:hAnsi="GHEA Grapalat" w:cs="Sylfaen"/>
                <w:sz w:val="24"/>
                <w:szCs w:val="24"/>
                <w:lang w:val="hy-AM"/>
              </w:rPr>
              <w:t xml:space="preserve">) կայքի վարման </w:t>
            </w:r>
            <w:r w:rsidR="00B44873" w:rsidRPr="000C53CA">
              <w:rPr>
                <w:rFonts w:ascii="GHEA Grapalat" w:hAnsi="GHEA Grapalat"/>
                <w:sz w:val="24"/>
                <w:lang w:val="hy-AM"/>
              </w:rPr>
              <w:t>աշխատանքների իրականացումը.</w:t>
            </w:r>
          </w:p>
          <w:p w:rsidR="00B44873" w:rsidRPr="000C53CA" w:rsidRDefault="00B44873" w:rsidP="00FB6227">
            <w:pPr>
              <w:pStyle w:val="ListParagraph"/>
              <w:numPr>
                <w:ilvl w:val="0"/>
                <w:numId w:val="23"/>
              </w:numPr>
              <w:tabs>
                <w:tab w:val="left" w:pos="815"/>
                <w:tab w:val="left" w:pos="851"/>
                <w:tab w:val="left" w:pos="993"/>
                <w:tab w:val="left" w:pos="1080"/>
              </w:tabs>
              <w:spacing w:line="276" w:lineRule="auto"/>
              <w:ind w:left="0" w:right="9" w:firstLine="567"/>
              <w:jc w:val="both"/>
              <w:rPr>
                <w:rFonts w:ascii="GHEA Grapalat" w:hAnsi="GHEA Grapalat"/>
                <w:sz w:val="24"/>
                <w:lang w:val="hy-AM"/>
              </w:rPr>
            </w:pPr>
            <w:r w:rsidRPr="000C53CA">
              <w:rPr>
                <w:rFonts w:ascii="GHEA Grapalat" w:hAnsi="GHEA Grapalat"/>
                <w:sz w:val="24"/>
                <w:lang w:val="hy-AM"/>
              </w:rPr>
              <w:t>պետական մարմիններին, գերատեսչություններին, իրավաբանական և ֆիզիկական անձանց</w:t>
            </w:r>
            <w:r w:rsidR="00A92119" w:rsidRPr="00A92119">
              <w:rPr>
                <w:rFonts w:ascii="GHEA Grapalat" w:hAnsi="GHEA Grapalat"/>
                <w:sz w:val="24"/>
                <w:lang w:val="hy-AM"/>
              </w:rPr>
              <w:t xml:space="preserve"> տրամադրել </w:t>
            </w:r>
            <w:r w:rsidRPr="000C53CA">
              <w:rPr>
                <w:rFonts w:ascii="GHEA Grapalat" w:hAnsi="GHEA Grapalat"/>
                <w:sz w:val="24"/>
                <w:lang w:val="hy-AM"/>
              </w:rPr>
              <w:t>տեղեկատվությ</w:t>
            </w:r>
            <w:r w:rsidR="00A92119" w:rsidRPr="00A92119">
              <w:rPr>
                <w:rFonts w:ascii="GHEA Grapalat" w:hAnsi="GHEA Grapalat"/>
                <w:sz w:val="24"/>
                <w:lang w:val="hy-AM"/>
              </w:rPr>
              <w:t>ուն</w:t>
            </w:r>
            <w:r w:rsidRPr="000C53CA">
              <w:rPr>
                <w:rFonts w:ascii="GHEA Grapalat" w:hAnsi="GHEA Grapalat"/>
                <w:sz w:val="24"/>
                <w:lang w:val="hy-AM"/>
              </w:rPr>
              <w:t xml:space="preserve">, </w:t>
            </w:r>
            <w:r w:rsidR="00A92119">
              <w:rPr>
                <w:rFonts w:ascii="GHEA Grapalat" w:hAnsi="GHEA Grapalat"/>
                <w:sz w:val="24"/>
                <w:lang w:val="hy-AM"/>
              </w:rPr>
              <w:t>տեղեկանքներ</w:t>
            </w:r>
            <w:r w:rsidRPr="000C53CA">
              <w:rPr>
                <w:rFonts w:ascii="GHEA Grapalat" w:hAnsi="GHEA Grapalat"/>
                <w:sz w:val="24"/>
                <w:lang w:val="hy-AM"/>
              </w:rPr>
              <w:t xml:space="preserve"> և արխիվային փաստաթղթերի պատճեններ</w:t>
            </w:r>
            <w:r w:rsidR="00A92119" w:rsidRPr="00A92119">
              <w:rPr>
                <w:rFonts w:ascii="GHEA Grapalat" w:hAnsi="GHEA Grapalat"/>
                <w:sz w:val="24"/>
                <w:lang w:val="hy-AM"/>
              </w:rPr>
              <w:t>.</w:t>
            </w:r>
          </w:p>
          <w:p w:rsidR="00B44873" w:rsidRPr="000C53CA" w:rsidRDefault="00B44873" w:rsidP="00FB6227">
            <w:pPr>
              <w:pStyle w:val="ListParagraph"/>
              <w:numPr>
                <w:ilvl w:val="0"/>
                <w:numId w:val="23"/>
              </w:numPr>
              <w:tabs>
                <w:tab w:val="left" w:pos="815"/>
                <w:tab w:val="left" w:pos="851"/>
                <w:tab w:val="left" w:pos="993"/>
                <w:tab w:val="left" w:pos="1080"/>
              </w:tabs>
              <w:spacing w:line="276" w:lineRule="auto"/>
              <w:ind w:left="0" w:right="9" w:firstLine="567"/>
              <w:jc w:val="both"/>
              <w:rPr>
                <w:rFonts w:ascii="GHEA Grapalat" w:hAnsi="GHEA Grapalat" w:cs="Sylfaen"/>
                <w:sz w:val="24"/>
                <w:szCs w:val="24"/>
                <w:lang w:val="hy-AM"/>
              </w:rPr>
            </w:pPr>
            <w:r w:rsidRPr="00D24042">
              <w:rPr>
                <w:rFonts w:ascii="GHEA Grapalat" w:hAnsi="GHEA Grapalat" w:cs="Sylfaen"/>
                <w:sz w:val="24"/>
                <w:szCs w:val="24"/>
                <w:lang w:val="hy-AM"/>
              </w:rPr>
              <w:t>համակարգ</w:t>
            </w:r>
            <w:r w:rsidR="00A92119" w:rsidRPr="00A92119">
              <w:rPr>
                <w:rFonts w:ascii="GHEA Grapalat" w:hAnsi="GHEA Grapalat" w:cs="Sylfaen"/>
                <w:sz w:val="24"/>
                <w:szCs w:val="24"/>
                <w:lang w:val="hy-AM"/>
              </w:rPr>
              <w:t>ել</w:t>
            </w:r>
            <w:r w:rsidRPr="000C53CA">
              <w:rPr>
                <w:rFonts w:ascii="GHEA Grapalat" w:hAnsi="GHEA Grapalat" w:cs="Sylfaen"/>
                <w:sz w:val="24"/>
                <w:szCs w:val="24"/>
                <w:lang w:val="hy-AM"/>
              </w:rPr>
              <w:t xml:space="preserve"> իրավաբանական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անձանց</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պետական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միասնական</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գրանցամատյանի</w:t>
            </w:r>
            <w:r w:rsidRPr="000C53CA">
              <w:rPr>
                <w:rFonts w:ascii="GHEA Grapalat" w:hAnsi="GHEA Grapalat"/>
                <w:sz w:val="24"/>
                <w:szCs w:val="24"/>
                <w:lang w:val="hy-AM"/>
              </w:rPr>
              <w:t xml:space="preserve"> </w:t>
            </w:r>
            <w:r w:rsidRPr="000C53CA">
              <w:rPr>
                <w:rFonts w:ascii="GHEA Grapalat" w:hAnsi="GHEA Grapalat" w:cs="Sylfaen"/>
                <w:sz w:val="24"/>
                <w:szCs w:val="24"/>
                <w:lang w:val="hy-AM"/>
              </w:rPr>
              <w:t>վարման աշխատանքների իրականացումը.</w:t>
            </w:r>
          </w:p>
          <w:p w:rsidR="008E50C0" w:rsidRPr="00D13A87" w:rsidRDefault="008E50C0" w:rsidP="00FB6227">
            <w:pPr>
              <w:pStyle w:val="ListParagraph"/>
              <w:numPr>
                <w:ilvl w:val="0"/>
                <w:numId w:val="23"/>
              </w:numPr>
              <w:tabs>
                <w:tab w:val="left" w:pos="851"/>
                <w:tab w:val="left" w:pos="885"/>
                <w:tab w:val="left" w:pos="993"/>
              </w:tabs>
              <w:spacing w:line="276" w:lineRule="auto"/>
              <w:ind w:left="0" w:right="9" w:firstLine="567"/>
              <w:jc w:val="both"/>
              <w:rPr>
                <w:rFonts w:ascii="GHEA Grapalat" w:hAnsi="GHEA Grapalat"/>
                <w:sz w:val="24"/>
                <w:szCs w:val="24"/>
                <w:lang w:val="hy-AM"/>
              </w:rPr>
            </w:pPr>
            <w:r w:rsidRPr="00D13A87">
              <w:rPr>
                <w:rFonts w:ascii="GHEA Grapalat" w:hAnsi="GHEA Grapalat" w:cs="Sylfaen"/>
                <w:sz w:val="24"/>
                <w:szCs w:val="24"/>
                <w:lang w:val="hy-AM"/>
              </w:rPr>
              <w:t>ուսումնասիրել</w:t>
            </w:r>
            <w:r w:rsidRPr="00D13A87">
              <w:rPr>
                <w:rFonts w:ascii="GHEA Grapalat" w:hAnsi="GHEA Grapalat"/>
                <w:sz w:val="24"/>
                <w:szCs w:val="24"/>
                <w:lang w:val="hy-AM"/>
              </w:rPr>
              <w:t xml:space="preserve"> </w:t>
            </w:r>
            <w:r w:rsidRPr="00D13A87">
              <w:rPr>
                <w:rFonts w:ascii="GHEA Grapalat" w:hAnsi="GHEA Grapalat"/>
                <w:sz w:val="24"/>
                <w:lang w:val="hy-AM"/>
              </w:rPr>
              <w:t xml:space="preserve">տարածքային սպասարկման գրասենյակների, ինչպես նաև պետական միասնական գրասենյակների կողմից իրականացվող աշխատանքների ընդհանուր համակարգման և մշտադիտարկման արդյունքում  կազմված և </w:t>
            </w:r>
            <w:r w:rsidRPr="00D13A87">
              <w:rPr>
                <w:rFonts w:ascii="GHEA Grapalat" w:hAnsi="GHEA Grapalat"/>
                <w:sz w:val="24"/>
                <w:szCs w:val="24"/>
                <w:lang w:val="hy-AM"/>
              </w:rPr>
              <w:t>ներկայացված հաշվետվությունները.</w:t>
            </w:r>
          </w:p>
          <w:p w:rsidR="00E95AEB" w:rsidRPr="00D51F90" w:rsidRDefault="008E50C0" w:rsidP="00FB6227">
            <w:pPr>
              <w:pStyle w:val="ListParagraph"/>
              <w:numPr>
                <w:ilvl w:val="0"/>
                <w:numId w:val="23"/>
              </w:numPr>
              <w:tabs>
                <w:tab w:val="left" w:pos="851"/>
                <w:tab w:val="left" w:pos="885"/>
                <w:tab w:val="left" w:pos="993"/>
              </w:tabs>
              <w:spacing w:line="276" w:lineRule="auto"/>
              <w:ind w:left="0" w:right="9" w:firstLine="567"/>
              <w:jc w:val="both"/>
              <w:rPr>
                <w:rFonts w:ascii="GHEA Grapalat" w:hAnsi="GHEA Grapalat"/>
                <w:sz w:val="24"/>
                <w:szCs w:val="24"/>
                <w:lang w:val="hy-AM"/>
              </w:rPr>
            </w:pPr>
            <w:r w:rsidRPr="00D13A87">
              <w:rPr>
                <w:rFonts w:ascii="GHEA Grapalat" w:hAnsi="GHEA Grapalat" w:cs="Sylfaen"/>
                <w:sz w:val="24"/>
                <w:szCs w:val="24"/>
                <w:lang w:val="hy-AM"/>
              </w:rPr>
              <w:t>սահմանված</w:t>
            </w:r>
            <w:r w:rsidRPr="00D13A87">
              <w:rPr>
                <w:rFonts w:ascii="GHEA Grapalat" w:hAnsi="GHEA Grapalat"/>
                <w:sz w:val="24"/>
                <w:szCs w:val="24"/>
                <w:lang w:val="hy-AM"/>
              </w:rPr>
              <w:t xml:space="preserve"> կարգով և ժամկետներում </w:t>
            </w:r>
            <w:r w:rsidR="00A92119" w:rsidRPr="00A92119">
              <w:rPr>
                <w:rFonts w:ascii="GHEA Grapalat" w:hAnsi="GHEA Grapalat"/>
                <w:sz w:val="24"/>
                <w:szCs w:val="24"/>
                <w:lang w:val="hy-AM"/>
              </w:rPr>
              <w:t>ուսումնասիրել</w:t>
            </w:r>
            <w:r w:rsidRPr="00D13A87">
              <w:rPr>
                <w:rFonts w:ascii="GHEA Grapalat" w:hAnsi="GHEA Grapalat"/>
                <w:sz w:val="24"/>
                <w:szCs w:val="24"/>
                <w:lang w:val="hy-AM"/>
              </w:rPr>
              <w:t xml:space="preserve"> համապատասխան մարմիններից ստացված տեղեկատվությ</w:t>
            </w:r>
            <w:r w:rsidR="00A92119" w:rsidRPr="00A92119">
              <w:rPr>
                <w:rFonts w:ascii="GHEA Grapalat" w:hAnsi="GHEA Grapalat"/>
                <w:sz w:val="24"/>
                <w:szCs w:val="24"/>
                <w:lang w:val="hy-AM"/>
              </w:rPr>
              <w:t xml:space="preserve">ունը, </w:t>
            </w:r>
            <w:r w:rsidRPr="00D13A87">
              <w:rPr>
                <w:rFonts w:ascii="GHEA Grapalat" w:hAnsi="GHEA Grapalat"/>
                <w:sz w:val="24"/>
                <w:szCs w:val="24"/>
                <w:lang w:val="hy-AM"/>
              </w:rPr>
              <w:t>տալ կարծիք, ներկայացնել առաջարկություն:</w:t>
            </w:r>
          </w:p>
          <w:p w:rsidR="00D51F90" w:rsidRPr="008E50C0" w:rsidRDefault="00D51F90" w:rsidP="00D51F90">
            <w:pPr>
              <w:pStyle w:val="ListParagraph"/>
              <w:tabs>
                <w:tab w:val="left" w:pos="851"/>
                <w:tab w:val="left" w:pos="885"/>
                <w:tab w:val="left" w:pos="993"/>
              </w:tabs>
              <w:spacing w:line="276" w:lineRule="auto"/>
              <w:ind w:left="567" w:right="9"/>
              <w:jc w:val="both"/>
              <w:rPr>
                <w:rFonts w:ascii="GHEA Grapalat" w:hAnsi="GHEA Grapalat"/>
                <w:sz w:val="24"/>
                <w:szCs w:val="24"/>
                <w:lang w:val="hy-AM"/>
              </w:rPr>
            </w:pPr>
          </w:p>
        </w:tc>
      </w:tr>
      <w:tr w:rsidR="002E48E5" w:rsidRPr="003A6E27" w:rsidTr="00A95DB5">
        <w:tc>
          <w:tcPr>
            <w:tcW w:w="9576" w:type="dxa"/>
          </w:tcPr>
          <w:p w:rsidR="002E48E5" w:rsidRDefault="002E48E5" w:rsidP="00FC7B27">
            <w:pPr>
              <w:pStyle w:val="ListParagraph"/>
              <w:numPr>
                <w:ilvl w:val="0"/>
                <w:numId w:val="1"/>
              </w:numPr>
              <w:tabs>
                <w:tab w:val="left" w:pos="567"/>
                <w:tab w:val="left" w:pos="851"/>
                <w:tab w:val="left" w:pos="993"/>
              </w:tabs>
              <w:spacing w:line="276" w:lineRule="auto"/>
              <w:ind w:left="0" w:firstLine="567"/>
              <w:jc w:val="center"/>
              <w:rPr>
                <w:rFonts w:ascii="GHEA Grapalat" w:hAnsi="GHEA Grapalat"/>
                <w:b/>
                <w:sz w:val="24"/>
                <w:szCs w:val="24"/>
              </w:rPr>
            </w:pPr>
            <w:r w:rsidRPr="003A6E27">
              <w:rPr>
                <w:rFonts w:ascii="GHEA Grapalat" w:hAnsi="GHEA Grapalat"/>
                <w:b/>
                <w:sz w:val="24"/>
                <w:szCs w:val="24"/>
              </w:rPr>
              <w:lastRenderedPageBreak/>
              <w:t>Պաշտոնին ներկայացվող պահանջները</w:t>
            </w:r>
          </w:p>
          <w:p w:rsidR="00FA5FE1" w:rsidRPr="003A6E27" w:rsidRDefault="00FA5FE1" w:rsidP="00FC7B27">
            <w:pPr>
              <w:pStyle w:val="ListParagraph"/>
              <w:tabs>
                <w:tab w:val="left" w:pos="567"/>
                <w:tab w:val="left" w:pos="851"/>
                <w:tab w:val="left" w:pos="993"/>
              </w:tabs>
              <w:spacing w:line="276" w:lineRule="auto"/>
              <w:ind w:left="284" w:firstLine="567"/>
              <w:rPr>
                <w:rFonts w:ascii="GHEA Grapalat" w:hAnsi="GHEA Grapalat"/>
                <w:b/>
                <w:sz w:val="24"/>
                <w:szCs w:val="24"/>
              </w:rPr>
            </w:pPr>
          </w:p>
          <w:p w:rsidR="002E48E5" w:rsidRDefault="002E48E5" w:rsidP="00FC7B27">
            <w:pPr>
              <w:pStyle w:val="ListParagraph"/>
              <w:tabs>
                <w:tab w:val="left" w:pos="567"/>
                <w:tab w:val="left" w:pos="851"/>
                <w:tab w:val="left" w:pos="993"/>
              </w:tabs>
              <w:spacing w:line="276" w:lineRule="auto"/>
              <w:ind w:left="0" w:firstLine="567"/>
              <w:rPr>
                <w:rFonts w:ascii="GHEA Grapalat" w:hAnsi="GHEA Grapalat"/>
                <w:b/>
                <w:sz w:val="24"/>
                <w:szCs w:val="24"/>
              </w:rPr>
            </w:pPr>
            <w:r w:rsidRPr="003A6E27">
              <w:rPr>
                <w:rFonts w:ascii="GHEA Grapalat" w:hAnsi="GHEA Grapalat"/>
                <w:b/>
                <w:sz w:val="24"/>
                <w:szCs w:val="24"/>
              </w:rPr>
              <w:t>3.1 Կրթություն, որակավորման աստիճանը</w:t>
            </w:r>
          </w:p>
          <w:p w:rsidR="00FA5FE1" w:rsidRDefault="008E50C0" w:rsidP="00FC7B27">
            <w:pPr>
              <w:pStyle w:val="ListParagraph"/>
              <w:tabs>
                <w:tab w:val="left" w:pos="567"/>
                <w:tab w:val="left" w:pos="851"/>
                <w:tab w:val="left" w:pos="993"/>
              </w:tabs>
              <w:spacing w:line="276" w:lineRule="auto"/>
              <w:ind w:left="0" w:firstLine="567"/>
              <w:rPr>
                <w:rFonts w:ascii="GHEA Grapalat" w:hAnsi="GHEA Grapalat"/>
                <w:color w:val="000000" w:themeColor="text1"/>
                <w:sz w:val="24"/>
                <w:szCs w:val="24"/>
              </w:rPr>
            </w:pPr>
            <w:r>
              <w:rPr>
                <w:rFonts w:ascii="GHEA Grapalat" w:hAnsi="GHEA Grapalat"/>
                <w:sz w:val="24"/>
                <w:szCs w:val="24"/>
              </w:rPr>
              <w:t>Բ</w:t>
            </w:r>
            <w:r w:rsidR="002B1159" w:rsidRPr="00F00FF2">
              <w:rPr>
                <w:rFonts w:ascii="GHEA Grapalat" w:hAnsi="GHEA Grapalat"/>
                <w:color w:val="000000" w:themeColor="text1"/>
                <w:sz w:val="24"/>
                <w:szCs w:val="24"/>
                <w:lang w:val="hy-AM"/>
              </w:rPr>
              <w:t xml:space="preserve">արձրագույն կրթություն </w:t>
            </w:r>
          </w:p>
          <w:p w:rsidR="002B1159" w:rsidRPr="002B1159" w:rsidRDefault="002B1159" w:rsidP="00FC7B27">
            <w:pPr>
              <w:pStyle w:val="ListParagraph"/>
              <w:tabs>
                <w:tab w:val="left" w:pos="567"/>
                <w:tab w:val="left" w:pos="851"/>
                <w:tab w:val="left" w:pos="993"/>
              </w:tabs>
              <w:spacing w:line="276" w:lineRule="auto"/>
              <w:ind w:left="0" w:firstLine="567"/>
              <w:rPr>
                <w:rFonts w:ascii="GHEA Grapalat" w:hAnsi="GHEA Grapalat"/>
                <w:sz w:val="24"/>
                <w:szCs w:val="24"/>
              </w:rPr>
            </w:pPr>
          </w:p>
          <w:p w:rsidR="002E48E5" w:rsidRDefault="002E48E5" w:rsidP="00FC7B27">
            <w:pPr>
              <w:pStyle w:val="ListParagraph"/>
              <w:tabs>
                <w:tab w:val="left" w:pos="567"/>
                <w:tab w:val="left" w:pos="851"/>
                <w:tab w:val="left" w:pos="993"/>
              </w:tabs>
              <w:spacing w:line="276" w:lineRule="auto"/>
              <w:ind w:left="0" w:firstLine="567"/>
              <w:rPr>
                <w:rFonts w:ascii="GHEA Grapalat" w:hAnsi="GHEA Grapalat"/>
                <w:b/>
                <w:sz w:val="24"/>
                <w:szCs w:val="24"/>
              </w:rPr>
            </w:pPr>
            <w:r w:rsidRPr="003A6E27">
              <w:rPr>
                <w:rFonts w:ascii="GHEA Grapalat" w:hAnsi="GHEA Grapalat"/>
                <w:b/>
                <w:sz w:val="24"/>
                <w:szCs w:val="24"/>
              </w:rPr>
              <w:lastRenderedPageBreak/>
              <w:t>3.2. Մասնագիտական գիտելիքները</w:t>
            </w:r>
          </w:p>
          <w:p w:rsidR="00996A62" w:rsidRDefault="00996A62" w:rsidP="00FC7B27">
            <w:pPr>
              <w:tabs>
                <w:tab w:val="left" w:pos="567"/>
                <w:tab w:val="left" w:pos="851"/>
                <w:tab w:val="left" w:pos="993"/>
              </w:tabs>
              <w:spacing w:line="276" w:lineRule="auto"/>
              <w:ind w:firstLine="567"/>
              <w:jc w:val="both"/>
              <w:rPr>
                <w:rFonts w:ascii="GHEA Grapalat" w:eastAsia="Calibri" w:hAnsi="GHEA Grapalat"/>
                <w:sz w:val="24"/>
                <w:szCs w:val="24"/>
              </w:rPr>
            </w:pPr>
            <w:r w:rsidRPr="003A6E27">
              <w:rPr>
                <w:rFonts w:ascii="GHEA Grapalat" w:eastAsia="Calibri" w:hAnsi="GHEA Grapalat"/>
                <w:sz w:val="24"/>
                <w:szCs w:val="24"/>
                <w:lang w:val="hy-AM"/>
              </w:rPr>
              <w:t>Ունի գործառույթների իրականացման համար անհրաժեշտ գիտելիքներ։</w:t>
            </w:r>
          </w:p>
          <w:p w:rsidR="00FA5FE1" w:rsidRPr="00FA5FE1" w:rsidRDefault="00FA5FE1" w:rsidP="00FC7B27">
            <w:pPr>
              <w:tabs>
                <w:tab w:val="left" w:pos="567"/>
                <w:tab w:val="left" w:pos="851"/>
                <w:tab w:val="left" w:pos="993"/>
              </w:tabs>
              <w:spacing w:line="276" w:lineRule="auto"/>
              <w:ind w:firstLine="567"/>
              <w:jc w:val="both"/>
              <w:rPr>
                <w:rFonts w:ascii="GHEA Grapalat" w:eastAsia="Calibri" w:hAnsi="GHEA Grapalat"/>
                <w:sz w:val="24"/>
                <w:szCs w:val="24"/>
              </w:rPr>
            </w:pPr>
          </w:p>
          <w:p w:rsidR="002E48E5" w:rsidRDefault="00781FB4" w:rsidP="00FC7B27">
            <w:pPr>
              <w:pStyle w:val="ListParagraph"/>
              <w:tabs>
                <w:tab w:val="left" w:pos="567"/>
                <w:tab w:val="left" w:pos="851"/>
                <w:tab w:val="left" w:pos="993"/>
              </w:tabs>
              <w:spacing w:line="276" w:lineRule="auto"/>
              <w:ind w:left="0" w:firstLine="567"/>
              <w:rPr>
                <w:rFonts w:ascii="GHEA Grapalat" w:hAnsi="GHEA Grapalat"/>
                <w:b/>
                <w:sz w:val="24"/>
                <w:szCs w:val="24"/>
              </w:rPr>
            </w:pPr>
            <w:r w:rsidRPr="003A6E27">
              <w:rPr>
                <w:rFonts w:ascii="GHEA Grapalat" w:hAnsi="GHEA Grapalat"/>
                <w:b/>
                <w:sz w:val="24"/>
                <w:szCs w:val="24"/>
                <w:lang w:val="hy-AM"/>
              </w:rPr>
              <w:t>3.3. Աշխատանքային ստաժը, աշխատանքի բնագավառում փորձը</w:t>
            </w:r>
          </w:p>
          <w:p w:rsidR="00781FB4" w:rsidRPr="003A6E27" w:rsidRDefault="00781FB4" w:rsidP="00FC7B27">
            <w:pPr>
              <w:tabs>
                <w:tab w:val="left" w:pos="567"/>
                <w:tab w:val="left" w:pos="851"/>
                <w:tab w:val="left" w:pos="993"/>
              </w:tabs>
              <w:spacing w:line="276" w:lineRule="auto"/>
              <w:ind w:firstLine="567"/>
              <w:jc w:val="both"/>
              <w:rPr>
                <w:rFonts w:ascii="GHEA Grapalat" w:eastAsia="Calibri" w:hAnsi="GHEA Grapalat" w:cs="Sylfaen"/>
                <w:sz w:val="24"/>
                <w:szCs w:val="24"/>
                <w:lang w:val="hy-AM"/>
              </w:rPr>
            </w:pPr>
            <w:r w:rsidRPr="003A6E27">
              <w:rPr>
                <w:rFonts w:ascii="GHEA Grapalat" w:eastAsia="Calibri" w:hAnsi="GHEA Grapalat" w:cs="Sylfaen"/>
                <w:sz w:val="24"/>
                <w:szCs w:val="24"/>
                <w:lang w:val="hy-AM"/>
              </w:rPr>
              <w:t>Հանրային</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ծառայության</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առնվազն</w:t>
            </w:r>
            <w:r w:rsidRPr="003A6E27">
              <w:rPr>
                <w:rFonts w:ascii="GHEA Grapalat" w:eastAsia="Calibri" w:hAnsi="GHEA Grapalat" w:cs="ArTarumianTimes"/>
                <w:sz w:val="24"/>
                <w:szCs w:val="24"/>
                <w:lang w:val="af-ZA"/>
              </w:rPr>
              <w:t xml:space="preserve"> </w:t>
            </w:r>
            <w:r w:rsidR="003A6E27" w:rsidRPr="003A6E27">
              <w:rPr>
                <w:rFonts w:ascii="GHEA Grapalat" w:eastAsia="Calibri" w:hAnsi="GHEA Grapalat" w:cs="ArTarumianTimes"/>
                <w:sz w:val="24"/>
                <w:szCs w:val="24"/>
                <w:lang w:val="af-ZA"/>
              </w:rPr>
              <w:t>երեք</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տարվա</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ստաժ</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կամ</w:t>
            </w:r>
            <w:r w:rsidRPr="003A6E27">
              <w:rPr>
                <w:rFonts w:ascii="GHEA Grapalat" w:eastAsia="Calibri" w:hAnsi="GHEA Grapalat" w:cs="ArTarumianTimes"/>
                <w:sz w:val="24"/>
                <w:szCs w:val="24"/>
                <w:lang w:val="af-ZA"/>
              </w:rPr>
              <w:t xml:space="preserve"> </w:t>
            </w:r>
            <w:r w:rsidR="00382F3A">
              <w:rPr>
                <w:rFonts w:ascii="GHEA Grapalat" w:eastAsia="Calibri" w:hAnsi="GHEA Grapalat" w:cs="Sylfaen"/>
                <w:sz w:val="24"/>
                <w:szCs w:val="24"/>
                <w:lang w:val="af-ZA"/>
              </w:rPr>
              <w:t>չորս</w:t>
            </w:r>
            <w:r w:rsidR="003A6E27" w:rsidRPr="003A6E27">
              <w:rPr>
                <w:rFonts w:ascii="GHEA Grapalat" w:eastAsia="Calibri" w:hAnsi="GHEA Grapalat" w:cs="Sylfaen"/>
                <w:sz w:val="24"/>
                <w:szCs w:val="24"/>
                <w:lang w:val="af-ZA"/>
              </w:rPr>
              <w:t>ը</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տարվա</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մասնագիտական</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աշխատանքային</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ստաժ</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կամ</w:t>
            </w:r>
            <w:r w:rsidRPr="003A6E27">
              <w:rPr>
                <w:rFonts w:ascii="GHEA Grapalat" w:eastAsia="Calibri" w:hAnsi="GHEA Grapalat" w:cs="ArTarumianTimes"/>
                <w:sz w:val="24"/>
                <w:szCs w:val="24"/>
                <w:lang w:val="af-ZA"/>
              </w:rPr>
              <w:t xml:space="preserve"> </w:t>
            </w:r>
            <w:r w:rsidR="00452DE7">
              <w:rPr>
                <w:rFonts w:ascii="GHEA Grapalat" w:eastAsia="Calibri" w:hAnsi="GHEA Grapalat" w:cs="ArTarumianTimes"/>
                <w:sz w:val="24"/>
                <w:szCs w:val="24"/>
              </w:rPr>
              <w:t>իրավունք</w:t>
            </w:r>
            <w:r w:rsidRPr="003A6E27">
              <w:rPr>
                <w:rFonts w:ascii="GHEA Grapalat" w:eastAsia="Calibri" w:hAnsi="GHEA Grapalat" w:cs="ArTarumianTimes"/>
                <w:sz w:val="24"/>
                <w:szCs w:val="24"/>
                <w:lang w:val="hy-AM"/>
              </w:rPr>
              <w:t>ի բնագավառում</w:t>
            </w:r>
            <w:r w:rsidR="009D058C">
              <w:rPr>
                <w:rFonts w:ascii="GHEA Grapalat" w:eastAsia="Calibri" w:hAnsi="GHEA Grapalat" w:cs="ArTarumianTimes"/>
                <w:sz w:val="24"/>
                <w:szCs w:val="24"/>
              </w:rPr>
              <w:t>`</w:t>
            </w:r>
            <w:r w:rsidRPr="003A6E27">
              <w:rPr>
                <w:rFonts w:ascii="GHEA Grapalat" w:eastAsia="Calibri" w:hAnsi="GHEA Grapalat" w:cs="ArTarumianTimes"/>
                <w:sz w:val="24"/>
                <w:szCs w:val="24"/>
                <w:lang w:val="hy-AM"/>
              </w:rPr>
              <w:t xml:space="preserve"> </w:t>
            </w:r>
            <w:r w:rsidR="00382F3A">
              <w:rPr>
                <w:rFonts w:ascii="GHEA Grapalat" w:eastAsia="Calibri" w:hAnsi="GHEA Grapalat" w:cs="ArTarumianTimes"/>
                <w:sz w:val="24"/>
                <w:szCs w:val="24"/>
              </w:rPr>
              <w:t>չորս</w:t>
            </w:r>
            <w:r w:rsidRPr="003A6E27">
              <w:rPr>
                <w:rFonts w:ascii="GHEA Grapalat" w:eastAsia="Calibri" w:hAnsi="GHEA Grapalat" w:cs="ArTarumianTimes"/>
                <w:sz w:val="24"/>
                <w:szCs w:val="24"/>
                <w:lang w:val="hy-AM"/>
              </w:rPr>
              <w:t xml:space="preserve"> </w:t>
            </w:r>
            <w:r w:rsidRPr="003A6E27">
              <w:rPr>
                <w:rFonts w:ascii="GHEA Grapalat" w:eastAsia="Calibri" w:hAnsi="GHEA Grapalat" w:cs="Sylfaen"/>
                <w:sz w:val="24"/>
                <w:szCs w:val="24"/>
                <w:lang w:val="af-ZA"/>
              </w:rPr>
              <w:t>տարվա</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աշխատանքային</w:t>
            </w:r>
            <w:r w:rsidRPr="003A6E27">
              <w:rPr>
                <w:rFonts w:ascii="GHEA Grapalat" w:eastAsia="Calibri" w:hAnsi="GHEA Grapalat" w:cs="ArTarumianTimes"/>
                <w:sz w:val="24"/>
                <w:szCs w:val="24"/>
                <w:lang w:val="af-ZA"/>
              </w:rPr>
              <w:t xml:space="preserve"> </w:t>
            </w:r>
            <w:r w:rsidRPr="003A6E27">
              <w:rPr>
                <w:rFonts w:ascii="GHEA Grapalat" w:eastAsia="Calibri" w:hAnsi="GHEA Grapalat" w:cs="Sylfaen"/>
                <w:sz w:val="24"/>
                <w:szCs w:val="24"/>
                <w:lang w:val="af-ZA"/>
              </w:rPr>
              <w:t>ստաժ</w:t>
            </w:r>
            <w:r w:rsidRPr="003A6E27">
              <w:rPr>
                <w:rFonts w:ascii="GHEA Grapalat" w:eastAsia="Calibri" w:hAnsi="GHEA Grapalat" w:cs="Sylfaen"/>
                <w:sz w:val="24"/>
                <w:szCs w:val="24"/>
                <w:lang w:val="hy-AM"/>
              </w:rPr>
              <w:t>։</w:t>
            </w:r>
          </w:p>
          <w:p w:rsidR="00781FB4" w:rsidRPr="003A6E27" w:rsidRDefault="00781FB4" w:rsidP="00FC7B27">
            <w:pPr>
              <w:tabs>
                <w:tab w:val="left" w:pos="567"/>
                <w:tab w:val="left" w:pos="851"/>
                <w:tab w:val="left" w:pos="993"/>
              </w:tabs>
              <w:spacing w:line="276" w:lineRule="auto"/>
              <w:ind w:firstLine="567"/>
              <w:jc w:val="both"/>
              <w:rPr>
                <w:rFonts w:ascii="GHEA Grapalat" w:eastAsia="Calibri" w:hAnsi="GHEA Grapalat" w:cs="Sylfaen"/>
                <w:sz w:val="24"/>
                <w:szCs w:val="24"/>
                <w:lang w:val="hy-AM"/>
              </w:rPr>
            </w:pPr>
          </w:p>
          <w:p w:rsidR="00781FB4" w:rsidRDefault="00781FB4" w:rsidP="00FC7B27">
            <w:pPr>
              <w:tabs>
                <w:tab w:val="left" w:pos="210"/>
                <w:tab w:val="left" w:pos="567"/>
                <w:tab w:val="left" w:pos="851"/>
                <w:tab w:val="left" w:pos="993"/>
              </w:tabs>
              <w:spacing w:line="276" w:lineRule="auto"/>
              <w:ind w:firstLine="567"/>
              <w:jc w:val="both"/>
              <w:rPr>
                <w:rFonts w:ascii="GHEA Grapalat" w:eastAsia="Calibri" w:hAnsi="GHEA Grapalat"/>
                <w:b/>
                <w:sz w:val="24"/>
                <w:szCs w:val="24"/>
              </w:rPr>
            </w:pPr>
            <w:r w:rsidRPr="003A6E27">
              <w:rPr>
                <w:rFonts w:ascii="GHEA Grapalat" w:eastAsia="Calibri" w:hAnsi="GHEA Grapalat"/>
                <w:b/>
                <w:sz w:val="24"/>
                <w:szCs w:val="24"/>
                <w:lang w:val="hy-AM"/>
              </w:rPr>
              <w:t>3.4 Անհրաժեշտ կոմպետենցիաներ</w:t>
            </w:r>
          </w:p>
          <w:p w:rsidR="00FA5FE1" w:rsidRPr="00FA5FE1" w:rsidRDefault="00FA5FE1" w:rsidP="00FC7B27">
            <w:pPr>
              <w:tabs>
                <w:tab w:val="left" w:pos="210"/>
                <w:tab w:val="left" w:pos="567"/>
                <w:tab w:val="left" w:pos="851"/>
                <w:tab w:val="left" w:pos="993"/>
              </w:tabs>
              <w:spacing w:line="276" w:lineRule="auto"/>
              <w:ind w:firstLine="567"/>
              <w:jc w:val="both"/>
              <w:rPr>
                <w:rFonts w:ascii="GHEA Grapalat" w:eastAsia="Calibri" w:hAnsi="GHEA Grapalat"/>
                <w:b/>
                <w:sz w:val="24"/>
                <w:szCs w:val="24"/>
              </w:rPr>
            </w:pPr>
          </w:p>
          <w:p w:rsidR="00781FB4" w:rsidRPr="003A6E27" w:rsidRDefault="00781FB4" w:rsidP="00FC7B27">
            <w:pPr>
              <w:tabs>
                <w:tab w:val="left" w:pos="210"/>
                <w:tab w:val="left" w:pos="567"/>
                <w:tab w:val="left" w:pos="851"/>
                <w:tab w:val="left" w:pos="993"/>
              </w:tabs>
              <w:spacing w:line="276" w:lineRule="auto"/>
              <w:ind w:firstLine="567"/>
              <w:jc w:val="both"/>
              <w:rPr>
                <w:rFonts w:ascii="GHEA Grapalat" w:eastAsia="Calibri" w:hAnsi="GHEA Grapalat"/>
                <w:b/>
                <w:sz w:val="24"/>
                <w:szCs w:val="24"/>
                <w:lang w:val="hy-AM"/>
              </w:rPr>
            </w:pPr>
            <w:r w:rsidRPr="003A6E27">
              <w:rPr>
                <w:rFonts w:ascii="GHEA Grapalat" w:eastAsia="Calibri" w:hAnsi="GHEA Grapalat"/>
                <w:b/>
                <w:sz w:val="24"/>
                <w:szCs w:val="24"/>
                <w:lang w:val="hy-AM"/>
              </w:rPr>
              <w:t>Ընդհանրական կոմպետենցիաներ՝</w:t>
            </w:r>
          </w:p>
          <w:p w:rsidR="00781FB4" w:rsidRPr="003A6E27" w:rsidRDefault="00781FB4" w:rsidP="00FC7B27">
            <w:pPr>
              <w:numPr>
                <w:ilvl w:val="0"/>
                <w:numId w:val="3"/>
              </w:numPr>
              <w:tabs>
                <w:tab w:val="left" w:pos="240"/>
                <w:tab w:val="left" w:pos="567"/>
                <w:tab w:val="left" w:pos="851"/>
                <w:tab w:val="left" w:pos="993"/>
              </w:tabs>
              <w:spacing w:line="276" w:lineRule="auto"/>
              <w:ind w:left="0" w:firstLine="567"/>
              <w:rPr>
                <w:rFonts w:ascii="GHEA Grapalat" w:eastAsia="Calibri" w:hAnsi="GHEA Grapalat"/>
                <w:sz w:val="24"/>
                <w:szCs w:val="24"/>
                <w:lang w:val="hy-AM"/>
              </w:rPr>
            </w:pPr>
            <w:r w:rsidRPr="003A6E27">
              <w:rPr>
                <w:rFonts w:ascii="GHEA Grapalat" w:eastAsia="Calibri" w:hAnsi="GHEA Grapalat"/>
                <w:sz w:val="24"/>
                <w:szCs w:val="24"/>
                <w:lang w:val="hy-AM"/>
              </w:rPr>
              <w:t>Աշխատակազմի կառավարում</w:t>
            </w:r>
          </w:p>
          <w:p w:rsidR="00781FB4" w:rsidRPr="003A6E27" w:rsidRDefault="00781FB4" w:rsidP="00FC7B27">
            <w:pPr>
              <w:numPr>
                <w:ilvl w:val="0"/>
                <w:numId w:val="3"/>
              </w:numPr>
              <w:tabs>
                <w:tab w:val="left" w:pos="240"/>
                <w:tab w:val="left" w:pos="567"/>
                <w:tab w:val="left" w:pos="851"/>
                <w:tab w:val="left" w:pos="993"/>
              </w:tabs>
              <w:spacing w:line="276" w:lineRule="auto"/>
              <w:ind w:left="0" w:firstLine="567"/>
              <w:rPr>
                <w:rFonts w:ascii="GHEA Grapalat" w:eastAsia="Calibri" w:hAnsi="GHEA Grapalat"/>
                <w:sz w:val="24"/>
                <w:szCs w:val="24"/>
                <w:lang w:val="hy-AM"/>
              </w:rPr>
            </w:pPr>
            <w:r w:rsidRPr="003A6E27">
              <w:rPr>
                <w:rFonts w:ascii="GHEA Grapalat" w:eastAsia="Calibri" w:hAnsi="GHEA Grapalat"/>
                <w:sz w:val="24"/>
                <w:szCs w:val="24"/>
                <w:lang w:val="hy-AM"/>
              </w:rPr>
              <w:t>Քաղաքականության վերլուծություն, մոնիթորինգ</w:t>
            </w:r>
          </w:p>
          <w:p w:rsidR="00781FB4" w:rsidRPr="003A6E27" w:rsidRDefault="00781FB4" w:rsidP="00FC7B27">
            <w:pPr>
              <w:numPr>
                <w:ilvl w:val="0"/>
                <w:numId w:val="3"/>
              </w:numPr>
              <w:tabs>
                <w:tab w:val="left" w:pos="240"/>
                <w:tab w:val="left" w:pos="567"/>
                <w:tab w:val="left" w:pos="851"/>
                <w:tab w:val="left" w:pos="993"/>
              </w:tabs>
              <w:spacing w:line="276" w:lineRule="auto"/>
              <w:ind w:left="0" w:firstLine="567"/>
              <w:rPr>
                <w:rFonts w:ascii="GHEA Grapalat" w:eastAsia="Calibri" w:hAnsi="GHEA Grapalat"/>
                <w:sz w:val="24"/>
                <w:szCs w:val="24"/>
                <w:lang w:val="hy-AM"/>
              </w:rPr>
            </w:pPr>
            <w:r w:rsidRPr="003A6E27">
              <w:rPr>
                <w:rFonts w:ascii="GHEA Grapalat" w:eastAsia="Calibri" w:hAnsi="GHEA Grapalat"/>
                <w:sz w:val="24"/>
                <w:szCs w:val="24"/>
                <w:lang w:val="hy-AM"/>
              </w:rPr>
              <w:t>Որոշումների կայացում</w:t>
            </w:r>
          </w:p>
          <w:p w:rsidR="00781FB4" w:rsidRPr="003A6E27" w:rsidRDefault="00781FB4" w:rsidP="00FC7B27">
            <w:pPr>
              <w:numPr>
                <w:ilvl w:val="0"/>
                <w:numId w:val="3"/>
              </w:numPr>
              <w:tabs>
                <w:tab w:val="left" w:pos="240"/>
                <w:tab w:val="left" w:pos="567"/>
                <w:tab w:val="left" w:pos="851"/>
                <w:tab w:val="left" w:pos="993"/>
              </w:tabs>
              <w:spacing w:line="276" w:lineRule="auto"/>
              <w:ind w:left="0" w:firstLine="567"/>
              <w:rPr>
                <w:rFonts w:ascii="GHEA Grapalat" w:eastAsia="Calibri" w:hAnsi="GHEA Grapalat"/>
                <w:sz w:val="24"/>
                <w:szCs w:val="24"/>
                <w:lang w:val="hy-AM"/>
              </w:rPr>
            </w:pPr>
            <w:r w:rsidRPr="003A6E27">
              <w:rPr>
                <w:rFonts w:ascii="GHEA Grapalat" w:eastAsia="Calibri" w:hAnsi="GHEA Grapalat"/>
                <w:sz w:val="24"/>
                <w:szCs w:val="24"/>
                <w:lang w:val="hy-AM"/>
              </w:rPr>
              <w:t>Ծրագրերի կառավարում</w:t>
            </w:r>
          </w:p>
          <w:p w:rsidR="00781FB4" w:rsidRPr="003A6E27" w:rsidRDefault="00781FB4" w:rsidP="00FC7B27">
            <w:pPr>
              <w:numPr>
                <w:ilvl w:val="0"/>
                <w:numId w:val="3"/>
              </w:numPr>
              <w:tabs>
                <w:tab w:val="left" w:pos="240"/>
                <w:tab w:val="left" w:pos="567"/>
                <w:tab w:val="left" w:pos="851"/>
                <w:tab w:val="left" w:pos="993"/>
              </w:tabs>
              <w:spacing w:line="276" w:lineRule="auto"/>
              <w:ind w:left="0" w:firstLine="567"/>
              <w:rPr>
                <w:rFonts w:ascii="GHEA Grapalat" w:eastAsia="Calibri" w:hAnsi="GHEA Grapalat"/>
                <w:sz w:val="24"/>
                <w:szCs w:val="24"/>
                <w:lang w:val="hy-AM"/>
              </w:rPr>
            </w:pPr>
            <w:r w:rsidRPr="003A6E27">
              <w:rPr>
                <w:rFonts w:ascii="GHEA Grapalat" w:eastAsia="Calibri" w:hAnsi="GHEA Grapalat"/>
                <w:sz w:val="24"/>
                <w:szCs w:val="24"/>
                <w:lang w:val="hy-AM"/>
              </w:rPr>
              <w:t>Խնդրի լուծում</w:t>
            </w:r>
          </w:p>
          <w:p w:rsidR="00781FB4" w:rsidRPr="003A6E27" w:rsidRDefault="00781FB4" w:rsidP="00FC7B27">
            <w:pPr>
              <w:numPr>
                <w:ilvl w:val="0"/>
                <w:numId w:val="3"/>
              </w:numPr>
              <w:tabs>
                <w:tab w:val="left" w:pos="240"/>
                <w:tab w:val="left" w:pos="567"/>
                <w:tab w:val="left" w:pos="851"/>
                <w:tab w:val="left" w:pos="993"/>
              </w:tabs>
              <w:spacing w:line="276" w:lineRule="auto"/>
              <w:ind w:left="0" w:firstLine="567"/>
              <w:rPr>
                <w:rFonts w:ascii="GHEA Grapalat" w:eastAsia="Calibri" w:hAnsi="GHEA Grapalat"/>
                <w:sz w:val="24"/>
                <w:szCs w:val="24"/>
                <w:lang w:val="hy-AM"/>
              </w:rPr>
            </w:pPr>
            <w:r w:rsidRPr="003A6E27">
              <w:rPr>
                <w:rFonts w:ascii="GHEA Grapalat" w:eastAsia="Calibri" w:hAnsi="GHEA Grapalat"/>
                <w:sz w:val="24"/>
                <w:szCs w:val="24"/>
                <w:lang w:val="hy-AM"/>
              </w:rPr>
              <w:t>Բարեվարքություն</w:t>
            </w:r>
          </w:p>
          <w:p w:rsidR="003A6E27" w:rsidRPr="003A6E27" w:rsidRDefault="003A6E27" w:rsidP="00FC7B27">
            <w:pPr>
              <w:tabs>
                <w:tab w:val="left" w:pos="240"/>
                <w:tab w:val="left" w:pos="567"/>
                <w:tab w:val="left" w:pos="851"/>
                <w:tab w:val="left" w:pos="993"/>
              </w:tabs>
              <w:spacing w:line="276" w:lineRule="auto"/>
              <w:ind w:firstLine="567"/>
              <w:rPr>
                <w:rFonts w:ascii="GHEA Grapalat" w:eastAsia="Calibri" w:hAnsi="GHEA Grapalat"/>
                <w:sz w:val="24"/>
                <w:szCs w:val="24"/>
                <w:lang w:val="hy-AM"/>
              </w:rPr>
            </w:pPr>
          </w:p>
          <w:p w:rsidR="00781FB4" w:rsidRPr="003A6E27" w:rsidRDefault="00781FB4" w:rsidP="002174BE">
            <w:pPr>
              <w:pStyle w:val="ListParagraph"/>
              <w:tabs>
                <w:tab w:val="left" w:pos="210"/>
                <w:tab w:val="left" w:pos="567"/>
                <w:tab w:val="left" w:pos="851"/>
                <w:tab w:val="left" w:pos="993"/>
              </w:tabs>
              <w:spacing w:line="276" w:lineRule="auto"/>
              <w:ind w:left="0" w:firstLine="567"/>
              <w:rPr>
                <w:rFonts w:ascii="GHEA Grapalat" w:eastAsia="Calibri" w:hAnsi="GHEA Grapalat"/>
                <w:b/>
                <w:sz w:val="24"/>
                <w:szCs w:val="24"/>
                <w:lang w:val="hy-AM"/>
              </w:rPr>
            </w:pPr>
            <w:r w:rsidRPr="003A6E27">
              <w:rPr>
                <w:rFonts w:ascii="GHEA Grapalat" w:eastAsia="Calibri" w:hAnsi="GHEA Grapalat"/>
                <w:b/>
                <w:sz w:val="24"/>
                <w:szCs w:val="24"/>
                <w:lang w:val="hy-AM"/>
              </w:rPr>
              <w:t>Ընտրանքային կոմպետենցիաներ՝</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s="Sylfaen"/>
                <w:color w:val="000000"/>
                <w:sz w:val="24"/>
                <w:szCs w:val="24"/>
                <w:lang w:val="hy-AM"/>
              </w:rPr>
              <w:t>Բանակցությունների</w:t>
            </w:r>
            <w:r w:rsidRPr="00D13A87">
              <w:rPr>
                <w:rFonts w:ascii="GHEA Grapalat" w:eastAsia="Times New Roman" w:hAnsi="GHEA Grapalat"/>
                <w:color w:val="000000"/>
                <w:sz w:val="24"/>
                <w:szCs w:val="24"/>
                <w:lang w:val="hy-AM"/>
              </w:rPr>
              <w:t xml:space="preserve"> վարում</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Փոփոխությունների կառավարում</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Կոնֆլիկտների կառավարում</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Տեղեկատվական տեխնոլոգիաներ և հեռահաղորդակցություն</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Ծառայությունների մատուցում</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Բողոքների բավարարում</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Ժամանակի կառավարում</w:t>
            </w:r>
          </w:p>
          <w:p w:rsidR="008E50C0" w:rsidRPr="00D13A87" w:rsidRDefault="008E50C0" w:rsidP="002174BE">
            <w:pPr>
              <w:pStyle w:val="ListParagraph"/>
              <w:numPr>
                <w:ilvl w:val="0"/>
                <w:numId w:val="20"/>
              </w:numPr>
              <w:shd w:val="clear" w:color="auto" w:fill="FFFFFF"/>
              <w:tabs>
                <w:tab w:val="left" w:pos="851"/>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Ելույթների նախապատրաստում և կազմակերպում</w:t>
            </w:r>
          </w:p>
          <w:p w:rsidR="008E50C0" w:rsidRPr="00D13A87" w:rsidRDefault="008E50C0" w:rsidP="002174BE">
            <w:pPr>
              <w:pStyle w:val="ListParagraph"/>
              <w:numPr>
                <w:ilvl w:val="0"/>
                <w:numId w:val="20"/>
              </w:numPr>
              <w:shd w:val="clear" w:color="auto" w:fill="FFFFFF"/>
              <w:tabs>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Ժողովների և խորհրդակցությունների կազմակերպում և վարում</w:t>
            </w:r>
          </w:p>
          <w:p w:rsidR="00781FB4" w:rsidRPr="00D51F90" w:rsidRDefault="008E50C0" w:rsidP="002174BE">
            <w:pPr>
              <w:pStyle w:val="ListParagraph"/>
              <w:numPr>
                <w:ilvl w:val="0"/>
                <w:numId w:val="20"/>
              </w:numPr>
              <w:shd w:val="clear" w:color="auto" w:fill="FFFFFF"/>
              <w:tabs>
                <w:tab w:val="left" w:pos="993"/>
              </w:tabs>
              <w:spacing w:line="276" w:lineRule="auto"/>
              <w:ind w:left="0" w:firstLine="567"/>
              <w:rPr>
                <w:rFonts w:ascii="GHEA Grapalat" w:eastAsia="Times New Roman" w:hAnsi="GHEA Grapalat"/>
                <w:color w:val="000000"/>
                <w:sz w:val="24"/>
                <w:szCs w:val="24"/>
                <w:lang w:val="hy-AM"/>
              </w:rPr>
            </w:pPr>
            <w:r w:rsidRPr="00D13A87">
              <w:rPr>
                <w:rFonts w:ascii="GHEA Grapalat" w:eastAsia="Times New Roman" w:hAnsi="GHEA Grapalat"/>
                <w:color w:val="000000"/>
                <w:sz w:val="24"/>
                <w:szCs w:val="24"/>
                <w:lang w:val="hy-AM"/>
              </w:rPr>
              <w:t>Փաստաթղթերի նախապատրաստում</w:t>
            </w:r>
          </w:p>
          <w:p w:rsidR="00D51F90" w:rsidRPr="00FC7B27" w:rsidRDefault="00D51F90" w:rsidP="00D51F90">
            <w:pPr>
              <w:pStyle w:val="ListParagraph"/>
              <w:shd w:val="clear" w:color="auto" w:fill="FFFFFF"/>
              <w:tabs>
                <w:tab w:val="left" w:pos="993"/>
              </w:tabs>
              <w:spacing w:line="276" w:lineRule="auto"/>
              <w:ind w:left="567"/>
              <w:rPr>
                <w:rFonts w:ascii="GHEA Grapalat" w:eastAsia="Times New Roman" w:hAnsi="GHEA Grapalat"/>
                <w:color w:val="000000"/>
                <w:sz w:val="24"/>
                <w:szCs w:val="24"/>
                <w:lang w:val="hy-AM"/>
              </w:rPr>
            </w:pPr>
          </w:p>
        </w:tc>
      </w:tr>
      <w:tr w:rsidR="003A6E27" w:rsidRPr="003A6E27" w:rsidTr="00A95DB5">
        <w:tc>
          <w:tcPr>
            <w:tcW w:w="9576" w:type="dxa"/>
          </w:tcPr>
          <w:p w:rsidR="003A6E27" w:rsidRDefault="003A6E27" w:rsidP="00FC7B27">
            <w:pPr>
              <w:pStyle w:val="ListParagraph"/>
              <w:numPr>
                <w:ilvl w:val="0"/>
                <w:numId w:val="1"/>
              </w:numPr>
              <w:tabs>
                <w:tab w:val="left" w:pos="567"/>
                <w:tab w:val="left" w:pos="851"/>
                <w:tab w:val="left" w:pos="993"/>
              </w:tabs>
              <w:spacing w:line="276" w:lineRule="auto"/>
              <w:ind w:left="0" w:firstLine="567"/>
              <w:jc w:val="center"/>
              <w:rPr>
                <w:rFonts w:ascii="GHEA Grapalat" w:hAnsi="GHEA Grapalat"/>
                <w:b/>
                <w:sz w:val="24"/>
                <w:szCs w:val="24"/>
              </w:rPr>
            </w:pPr>
            <w:r>
              <w:rPr>
                <w:rFonts w:ascii="GHEA Grapalat" w:hAnsi="GHEA Grapalat"/>
                <w:b/>
                <w:sz w:val="24"/>
                <w:szCs w:val="24"/>
              </w:rPr>
              <w:lastRenderedPageBreak/>
              <w:t>Կազմակեր</w:t>
            </w:r>
            <w:r w:rsidR="001E2338">
              <w:rPr>
                <w:rFonts w:ascii="GHEA Grapalat" w:hAnsi="GHEA Grapalat"/>
                <w:b/>
                <w:sz w:val="24"/>
                <w:szCs w:val="24"/>
              </w:rPr>
              <w:t>պակ</w:t>
            </w:r>
            <w:r>
              <w:rPr>
                <w:rFonts w:ascii="GHEA Grapalat" w:hAnsi="GHEA Grapalat"/>
                <w:b/>
                <w:sz w:val="24"/>
                <w:szCs w:val="24"/>
              </w:rPr>
              <w:t>ան շրջանակը</w:t>
            </w:r>
          </w:p>
          <w:p w:rsidR="003A6E27" w:rsidRDefault="003A6E27" w:rsidP="00FC7B27">
            <w:pPr>
              <w:pStyle w:val="ListParagraph"/>
              <w:tabs>
                <w:tab w:val="left" w:pos="567"/>
                <w:tab w:val="left" w:pos="851"/>
                <w:tab w:val="left" w:pos="993"/>
              </w:tabs>
              <w:spacing w:line="276" w:lineRule="auto"/>
              <w:ind w:left="0" w:firstLine="567"/>
              <w:rPr>
                <w:rFonts w:ascii="GHEA Grapalat" w:hAnsi="GHEA Grapalat"/>
                <w:b/>
                <w:sz w:val="24"/>
                <w:szCs w:val="24"/>
              </w:rPr>
            </w:pPr>
          </w:p>
          <w:p w:rsidR="003A6E27" w:rsidRPr="00855EC1" w:rsidRDefault="003A6E27" w:rsidP="00FC7B27">
            <w:pPr>
              <w:pStyle w:val="ListParagraph"/>
              <w:tabs>
                <w:tab w:val="left" w:pos="567"/>
                <w:tab w:val="left" w:pos="851"/>
                <w:tab w:val="left" w:pos="993"/>
              </w:tabs>
              <w:spacing w:line="276" w:lineRule="auto"/>
              <w:ind w:left="0" w:firstLine="567"/>
              <w:jc w:val="both"/>
              <w:rPr>
                <w:rFonts w:ascii="GHEA Grapalat" w:hAnsi="GHEA Grapalat"/>
                <w:b/>
                <w:sz w:val="24"/>
                <w:szCs w:val="24"/>
              </w:rPr>
            </w:pPr>
            <w:r w:rsidRPr="00855EC1">
              <w:rPr>
                <w:rFonts w:ascii="GHEA Grapalat" w:hAnsi="GHEA Grapalat"/>
                <w:b/>
                <w:sz w:val="24"/>
                <w:szCs w:val="24"/>
              </w:rPr>
              <w:t>4.1.Աշխատանքի կազմակերպական և ղեկավարման շրջանակը</w:t>
            </w:r>
          </w:p>
          <w:p w:rsidR="00382F3A" w:rsidRDefault="00382F3A" w:rsidP="00382F3A">
            <w:pPr>
              <w:pStyle w:val="ListParagraph"/>
              <w:tabs>
                <w:tab w:val="left" w:pos="567"/>
                <w:tab w:val="left" w:pos="851"/>
                <w:tab w:val="left" w:pos="993"/>
              </w:tabs>
              <w:spacing w:line="276" w:lineRule="auto"/>
              <w:ind w:left="0" w:firstLine="567"/>
              <w:jc w:val="both"/>
              <w:rPr>
                <w:rFonts w:ascii="GHEA Grapalat" w:hAnsi="GHEA Grapalat" w:cs="Sylfaen"/>
                <w:color w:val="000000"/>
                <w:sz w:val="24"/>
                <w:szCs w:val="24"/>
              </w:rPr>
            </w:pPr>
            <w:r w:rsidRPr="00382F3A">
              <w:rPr>
                <w:rFonts w:ascii="GHEA Grapalat" w:hAnsi="GHEA Grapalat" w:cs="Sylfaen"/>
                <w:color w:val="000000"/>
                <w:sz w:val="24"/>
                <w:szCs w:val="24"/>
              </w:rPr>
              <w:t>Պատասխանատու է համապատասխան մարմնի կառուցվածքային ստորաբաժանման աշխատանքների կազմակերպման և ղեկավարման համար։</w:t>
            </w:r>
          </w:p>
          <w:p w:rsidR="003A6E27" w:rsidRPr="00382F3A" w:rsidRDefault="003A6E27" w:rsidP="00382F3A">
            <w:pPr>
              <w:pStyle w:val="ListParagraph"/>
              <w:tabs>
                <w:tab w:val="left" w:pos="567"/>
                <w:tab w:val="left" w:pos="851"/>
                <w:tab w:val="left" w:pos="993"/>
              </w:tabs>
              <w:spacing w:line="276" w:lineRule="auto"/>
              <w:ind w:left="0" w:firstLine="567"/>
              <w:jc w:val="both"/>
              <w:rPr>
                <w:rFonts w:ascii="GHEA Grapalat" w:hAnsi="GHEA Grapalat" w:cs="Sylfaen"/>
                <w:color w:val="000000"/>
                <w:sz w:val="24"/>
                <w:szCs w:val="24"/>
              </w:rPr>
            </w:pPr>
            <w:r w:rsidRPr="00382F3A">
              <w:rPr>
                <w:rFonts w:ascii="GHEA Grapalat" w:eastAsia="Times New Roman" w:hAnsi="GHEA Grapalat" w:cs="Times New Roman"/>
                <w:b/>
                <w:color w:val="000000"/>
                <w:sz w:val="24"/>
                <w:szCs w:val="24"/>
              </w:rPr>
              <w:t>4.2.Որոշումներ կայացնելու լիազորությունները</w:t>
            </w:r>
          </w:p>
          <w:p w:rsidR="00D26F9F" w:rsidRDefault="00D26F9F" w:rsidP="00FC7B27">
            <w:pPr>
              <w:pStyle w:val="ListParagraph"/>
              <w:tabs>
                <w:tab w:val="left" w:pos="567"/>
                <w:tab w:val="left" w:pos="851"/>
                <w:tab w:val="left" w:pos="993"/>
              </w:tabs>
              <w:spacing w:line="276" w:lineRule="auto"/>
              <w:ind w:left="0" w:firstLine="567"/>
              <w:jc w:val="both"/>
              <w:rPr>
                <w:rFonts w:ascii="GHEA Grapalat" w:hAnsi="GHEA Grapalat" w:cs="Sylfaen"/>
                <w:color w:val="000000"/>
                <w:sz w:val="24"/>
                <w:szCs w:val="24"/>
              </w:rPr>
            </w:pPr>
            <w:r w:rsidRPr="00D26F9F">
              <w:rPr>
                <w:rFonts w:ascii="GHEA Grapalat" w:hAnsi="GHEA Grapalat" w:cs="Sylfaen"/>
                <w:color w:val="000000"/>
                <w:sz w:val="24"/>
                <w:szCs w:val="24"/>
              </w:rPr>
              <w:lastRenderedPageBreak/>
              <w:t>Կայացնում է որոշումներ համապատասխան մարմնի կառուցվածքային ստորաբաժանման աշխատանքների կազմակերպման և ղեկավարման շրջանակներում։</w:t>
            </w:r>
          </w:p>
          <w:p w:rsidR="003A6E27" w:rsidRPr="00D13DFD" w:rsidRDefault="003A6E27" w:rsidP="00FC7B27">
            <w:pPr>
              <w:pStyle w:val="ListParagraph"/>
              <w:tabs>
                <w:tab w:val="left" w:pos="567"/>
                <w:tab w:val="left" w:pos="851"/>
                <w:tab w:val="left" w:pos="993"/>
              </w:tabs>
              <w:spacing w:line="276" w:lineRule="auto"/>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4.3.Գործունեության ազդեցությունը</w:t>
            </w:r>
          </w:p>
          <w:p w:rsidR="00D26F9F" w:rsidRDefault="00D26F9F" w:rsidP="00FC7B27">
            <w:pPr>
              <w:pStyle w:val="ListParagraph"/>
              <w:tabs>
                <w:tab w:val="left" w:pos="567"/>
                <w:tab w:val="left" w:pos="851"/>
                <w:tab w:val="left" w:pos="993"/>
              </w:tabs>
              <w:spacing w:line="276" w:lineRule="auto"/>
              <w:ind w:left="0" w:firstLine="567"/>
              <w:jc w:val="both"/>
              <w:rPr>
                <w:rFonts w:ascii="GHEA Grapalat" w:hAnsi="GHEA Grapalat" w:cs="Sylfaen"/>
                <w:color w:val="000000"/>
                <w:sz w:val="24"/>
                <w:szCs w:val="24"/>
              </w:rPr>
            </w:pPr>
            <w:r w:rsidRPr="00D26F9F">
              <w:rPr>
                <w:rFonts w:ascii="GHEA Grapalat" w:hAnsi="GHEA Grapalat" w:cs="Sylfaen"/>
                <w:color w:val="000000"/>
                <w:sz w:val="24"/>
                <w:szCs w:val="24"/>
              </w:rPr>
              <w:t>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w:t>
            </w:r>
          </w:p>
          <w:p w:rsidR="003A6E27" w:rsidRPr="00D13DFD" w:rsidRDefault="003A6E27" w:rsidP="00FC7B27">
            <w:pPr>
              <w:pStyle w:val="ListParagraph"/>
              <w:tabs>
                <w:tab w:val="left" w:pos="567"/>
                <w:tab w:val="left" w:pos="851"/>
                <w:tab w:val="left" w:pos="993"/>
              </w:tabs>
              <w:spacing w:line="276" w:lineRule="auto"/>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4.4.Շփումները և ներկայացուցչությունը</w:t>
            </w:r>
          </w:p>
          <w:p w:rsidR="00D26F9F" w:rsidRDefault="00D26F9F" w:rsidP="00FC7B27">
            <w:pPr>
              <w:pStyle w:val="ListParagraph"/>
              <w:tabs>
                <w:tab w:val="left" w:pos="567"/>
                <w:tab w:val="left" w:pos="851"/>
                <w:tab w:val="left" w:pos="993"/>
              </w:tabs>
              <w:spacing w:line="276" w:lineRule="auto"/>
              <w:ind w:left="0" w:firstLine="567"/>
              <w:jc w:val="both"/>
              <w:rPr>
                <w:rFonts w:ascii="GHEA Grapalat" w:hAnsi="GHEA Grapalat" w:cs="Sylfaen"/>
                <w:color w:val="000000"/>
                <w:sz w:val="24"/>
                <w:szCs w:val="24"/>
              </w:rPr>
            </w:pPr>
            <w:r w:rsidRPr="00D26F9F">
              <w:rPr>
                <w:rFonts w:ascii="GHEA Grapalat" w:hAnsi="GHEA Grapalat" w:cs="Sylfaen"/>
                <w:color w:val="000000"/>
                <w:sz w:val="24"/>
                <w:szCs w:val="24"/>
              </w:rPr>
              <w:t>Շփվում և որպես ներկայացուցիչ հանդես է գալիս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ներկայացնելով համապատասխան կառուցվածքային ստորաբաժանումը և (կամ) մարմինը:</w:t>
            </w:r>
          </w:p>
          <w:p w:rsidR="003A6E27" w:rsidRPr="00D13DFD" w:rsidRDefault="003A6E27" w:rsidP="00FC7B27">
            <w:pPr>
              <w:pStyle w:val="ListParagraph"/>
              <w:tabs>
                <w:tab w:val="left" w:pos="567"/>
                <w:tab w:val="left" w:pos="851"/>
                <w:tab w:val="left" w:pos="993"/>
              </w:tabs>
              <w:spacing w:line="276" w:lineRule="auto"/>
              <w:ind w:left="0" w:firstLine="567"/>
              <w:jc w:val="both"/>
              <w:rPr>
                <w:rFonts w:ascii="GHEA Grapalat" w:eastAsia="Times New Roman" w:hAnsi="GHEA Grapalat" w:cs="Times New Roman"/>
                <w:b/>
                <w:color w:val="000000"/>
                <w:sz w:val="24"/>
                <w:szCs w:val="24"/>
              </w:rPr>
            </w:pPr>
            <w:r w:rsidRPr="00D13DFD">
              <w:rPr>
                <w:rFonts w:ascii="GHEA Grapalat" w:eastAsia="Times New Roman" w:hAnsi="GHEA Grapalat" w:cs="Times New Roman"/>
                <w:b/>
                <w:color w:val="000000"/>
                <w:sz w:val="24"/>
                <w:szCs w:val="24"/>
              </w:rPr>
              <w:t>4.5.Խնդիրների բարդությունը և դրանց լուծումը</w:t>
            </w:r>
          </w:p>
          <w:p w:rsidR="00D13DFD" w:rsidRPr="003A6E27" w:rsidRDefault="00D26F9F" w:rsidP="00D26F9F">
            <w:pPr>
              <w:pStyle w:val="ListParagraph"/>
              <w:tabs>
                <w:tab w:val="left" w:pos="567"/>
                <w:tab w:val="left" w:pos="851"/>
                <w:tab w:val="left" w:pos="993"/>
              </w:tabs>
              <w:spacing w:line="276" w:lineRule="auto"/>
              <w:ind w:left="0" w:firstLine="567"/>
              <w:jc w:val="both"/>
              <w:rPr>
                <w:rFonts w:ascii="GHEA Grapalat" w:hAnsi="GHEA Grapalat"/>
                <w:b/>
                <w:sz w:val="24"/>
                <w:szCs w:val="24"/>
              </w:rPr>
            </w:pPr>
            <w:r w:rsidRPr="00D26F9F">
              <w:rPr>
                <w:rFonts w:ascii="GHEA Grapalat" w:hAnsi="GHEA Grapalat" w:cs="Sylfaen"/>
                <w:color w:val="000000"/>
                <w:sz w:val="24"/>
                <w:szCs w:val="24"/>
              </w:rPr>
              <w:t>Իր լիազորությունների շրջանակներում բացահայտում, վերլուծում և գնահատում է իր կողմից համակարգվող կառուցվածքային ստորաբաժանման խնդիրները և դրանց տալիս լուծումներ։</w:t>
            </w:r>
          </w:p>
        </w:tc>
      </w:tr>
    </w:tbl>
    <w:p w:rsidR="00A95DB5" w:rsidRDefault="00A95DB5" w:rsidP="00FC7B27">
      <w:pPr>
        <w:tabs>
          <w:tab w:val="left" w:pos="567"/>
          <w:tab w:val="left" w:pos="851"/>
          <w:tab w:val="left" w:pos="993"/>
        </w:tabs>
        <w:spacing w:after="0"/>
        <w:ind w:firstLine="567"/>
        <w:jc w:val="center"/>
        <w:rPr>
          <w:rFonts w:ascii="GHEA Grapalat" w:hAnsi="GHEA Grapalat"/>
          <w:b/>
          <w:sz w:val="24"/>
          <w:szCs w:val="24"/>
        </w:rPr>
      </w:pPr>
    </w:p>
    <w:p w:rsidR="003A6E27" w:rsidRPr="003A6E27" w:rsidRDefault="003A6E27" w:rsidP="00FC7B27">
      <w:pPr>
        <w:tabs>
          <w:tab w:val="left" w:pos="567"/>
          <w:tab w:val="left" w:pos="851"/>
          <w:tab w:val="left" w:pos="993"/>
        </w:tabs>
        <w:spacing w:after="0"/>
        <w:ind w:firstLine="567"/>
        <w:jc w:val="center"/>
        <w:rPr>
          <w:rFonts w:ascii="GHEA Grapalat" w:hAnsi="GHEA Grapalat"/>
          <w:b/>
          <w:sz w:val="24"/>
          <w:szCs w:val="24"/>
        </w:rPr>
      </w:pPr>
    </w:p>
    <w:sectPr w:rsidR="003A6E27" w:rsidRPr="003A6E27" w:rsidSect="00D51F90">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800"/>
    <w:multiLevelType w:val="multilevel"/>
    <w:tmpl w:val="F3E2E2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6622C5"/>
    <w:multiLevelType w:val="hybridMultilevel"/>
    <w:tmpl w:val="23C468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5480DEB"/>
    <w:multiLevelType w:val="hybridMultilevel"/>
    <w:tmpl w:val="4E4C2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45BB7"/>
    <w:multiLevelType w:val="hybridMultilevel"/>
    <w:tmpl w:val="87D43A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7E494B"/>
    <w:multiLevelType w:val="hybridMultilevel"/>
    <w:tmpl w:val="F55C5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D52E9B2">
      <w:start w:val="1"/>
      <w:numFmt w:val="decimal"/>
      <w:lvlText w:val="%3."/>
      <w:lvlJc w:val="left"/>
      <w:pPr>
        <w:ind w:left="2835" w:hanging="1215"/>
      </w:pPr>
      <w:rPr>
        <w:rFonts w:cs="Sylfae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77CFC"/>
    <w:multiLevelType w:val="hybridMultilevel"/>
    <w:tmpl w:val="3ECA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31E52"/>
    <w:multiLevelType w:val="hybridMultilevel"/>
    <w:tmpl w:val="32FA29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9D52E9B2">
      <w:start w:val="1"/>
      <w:numFmt w:val="decimal"/>
      <w:lvlText w:val="%3."/>
      <w:lvlJc w:val="left"/>
      <w:pPr>
        <w:ind w:left="2835" w:hanging="1215"/>
      </w:pPr>
      <w:rPr>
        <w:rFonts w:cs="Sylfae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C62C8C"/>
    <w:multiLevelType w:val="hybridMultilevel"/>
    <w:tmpl w:val="478AE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D52E9B2">
      <w:start w:val="1"/>
      <w:numFmt w:val="decimal"/>
      <w:lvlText w:val="%3."/>
      <w:lvlJc w:val="left"/>
      <w:pPr>
        <w:ind w:left="2835" w:hanging="1215"/>
      </w:pPr>
      <w:rPr>
        <w:rFonts w:cs="Sylfae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C854E7"/>
    <w:multiLevelType w:val="hybridMultilevel"/>
    <w:tmpl w:val="C2DA97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00114E8"/>
    <w:multiLevelType w:val="hybridMultilevel"/>
    <w:tmpl w:val="7DACC8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3735BCB"/>
    <w:multiLevelType w:val="hybridMultilevel"/>
    <w:tmpl w:val="9DFE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04F81"/>
    <w:multiLevelType w:val="hybridMultilevel"/>
    <w:tmpl w:val="86ECA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A241D"/>
    <w:multiLevelType w:val="multilevel"/>
    <w:tmpl w:val="CAB884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6AF6252"/>
    <w:multiLevelType w:val="hybridMultilevel"/>
    <w:tmpl w:val="6736E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D208D"/>
    <w:multiLevelType w:val="hybridMultilevel"/>
    <w:tmpl w:val="0F126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92AB7"/>
    <w:multiLevelType w:val="hybridMultilevel"/>
    <w:tmpl w:val="04BE3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D2CD6"/>
    <w:multiLevelType w:val="hybridMultilevel"/>
    <w:tmpl w:val="2FDA2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D106E"/>
    <w:multiLevelType w:val="hybridMultilevel"/>
    <w:tmpl w:val="016A8CAE"/>
    <w:lvl w:ilvl="0" w:tplc="04090001">
      <w:start w:val="1"/>
      <w:numFmt w:val="bullet"/>
      <w:lvlText w:val=""/>
      <w:lvlJc w:val="left"/>
      <w:pPr>
        <w:ind w:left="961" w:hanging="360"/>
      </w:pPr>
      <w:rPr>
        <w:rFonts w:ascii="Symbol" w:hAnsi="Symbol"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8">
    <w:nsid w:val="73B94729"/>
    <w:multiLevelType w:val="hybridMultilevel"/>
    <w:tmpl w:val="2424015A"/>
    <w:lvl w:ilvl="0" w:tplc="0409000F">
      <w:start w:val="1"/>
      <w:numFmt w:val="decimal"/>
      <w:lvlText w:val="%1."/>
      <w:lvlJc w:val="left"/>
      <w:pPr>
        <w:ind w:left="1491" w:hanging="1065"/>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nsid w:val="7498462D"/>
    <w:multiLevelType w:val="hybridMultilevel"/>
    <w:tmpl w:val="03C0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032B9"/>
    <w:multiLevelType w:val="hybridMultilevel"/>
    <w:tmpl w:val="6ECC0F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73D58"/>
    <w:multiLevelType w:val="hybridMultilevel"/>
    <w:tmpl w:val="2FC4D65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19"/>
  </w:num>
  <w:num w:numId="3">
    <w:abstractNumId w:val="10"/>
  </w:num>
  <w:num w:numId="4">
    <w:abstractNumId w:val="1"/>
  </w:num>
  <w:num w:numId="5">
    <w:abstractNumId w:val="12"/>
  </w:num>
  <w:num w:numId="6">
    <w:abstractNumId w:val="20"/>
  </w:num>
  <w:num w:numId="7">
    <w:abstractNumId w:val="18"/>
  </w:num>
  <w:num w:numId="8">
    <w:abstractNumId w:val="16"/>
  </w:num>
  <w:num w:numId="9">
    <w:abstractNumId w:val="15"/>
  </w:num>
  <w:num w:numId="10">
    <w:abstractNumId w:val="11"/>
  </w:num>
  <w:num w:numId="11">
    <w:abstractNumId w:val="14"/>
  </w:num>
  <w:num w:numId="12">
    <w:abstractNumId w:val="21"/>
  </w:num>
  <w:num w:numId="13">
    <w:abstractNumId w:val="9"/>
  </w:num>
  <w:num w:numId="14">
    <w:abstractNumId w:val="13"/>
  </w:num>
  <w:num w:numId="15">
    <w:abstractNumId w:val="2"/>
  </w:num>
  <w:num w:numId="16">
    <w:abstractNumId w:val="6"/>
  </w:num>
  <w:num w:numId="17">
    <w:abstractNumId w:val="7"/>
  </w:num>
  <w:num w:numId="18">
    <w:abstractNumId w:val="3"/>
  </w:num>
  <w:num w:numId="19">
    <w:abstractNumId w:val="17"/>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DB5"/>
    <w:rsid w:val="000150CF"/>
    <w:rsid w:val="000A75DD"/>
    <w:rsid w:val="000D1A56"/>
    <w:rsid w:val="00163D8F"/>
    <w:rsid w:val="001B4FC8"/>
    <w:rsid w:val="001B5B56"/>
    <w:rsid w:val="001D3F2C"/>
    <w:rsid w:val="001E2338"/>
    <w:rsid w:val="002174BE"/>
    <w:rsid w:val="002645B6"/>
    <w:rsid w:val="00276AB6"/>
    <w:rsid w:val="002B1159"/>
    <w:rsid w:val="002E48E5"/>
    <w:rsid w:val="002E6289"/>
    <w:rsid w:val="00311BEA"/>
    <w:rsid w:val="00332E31"/>
    <w:rsid w:val="00382F3A"/>
    <w:rsid w:val="00393E47"/>
    <w:rsid w:val="003A6E27"/>
    <w:rsid w:val="003B3542"/>
    <w:rsid w:val="003D0221"/>
    <w:rsid w:val="00407862"/>
    <w:rsid w:val="00452DE7"/>
    <w:rsid w:val="004744BA"/>
    <w:rsid w:val="004A3660"/>
    <w:rsid w:val="004E5D36"/>
    <w:rsid w:val="005077E0"/>
    <w:rsid w:val="00567184"/>
    <w:rsid w:val="005E36F5"/>
    <w:rsid w:val="0063088E"/>
    <w:rsid w:val="00650B69"/>
    <w:rsid w:val="006F3176"/>
    <w:rsid w:val="00741001"/>
    <w:rsid w:val="0076718F"/>
    <w:rsid w:val="00781FB4"/>
    <w:rsid w:val="00795229"/>
    <w:rsid w:val="007A78DD"/>
    <w:rsid w:val="007D2D11"/>
    <w:rsid w:val="00842181"/>
    <w:rsid w:val="00855EC1"/>
    <w:rsid w:val="008639F8"/>
    <w:rsid w:val="00867943"/>
    <w:rsid w:val="00885BCE"/>
    <w:rsid w:val="008D71FB"/>
    <w:rsid w:val="008E50C0"/>
    <w:rsid w:val="008F40F4"/>
    <w:rsid w:val="00963C50"/>
    <w:rsid w:val="00996A62"/>
    <w:rsid w:val="009A0B78"/>
    <w:rsid w:val="009A139D"/>
    <w:rsid w:val="009B137E"/>
    <w:rsid w:val="009D058C"/>
    <w:rsid w:val="00A7448A"/>
    <w:rsid w:val="00A92119"/>
    <w:rsid w:val="00A95DB5"/>
    <w:rsid w:val="00AE0350"/>
    <w:rsid w:val="00B44873"/>
    <w:rsid w:val="00B512FE"/>
    <w:rsid w:val="00B61E75"/>
    <w:rsid w:val="00B62D8A"/>
    <w:rsid w:val="00B826FA"/>
    <w:rsid w:val="00BC4BBD"/>
    <w:rsid w:val="00C06276"/>
    <w:rsid w:val="00C64710"/>
    <w:rsid w:val="00CA3318"/>
    <w:rsid w:val="00D13DFD"/>
    <w:rsid w:val="00D26F9F"/>
    <w:rsid w:val="00D51F90"/>
    <w:rsid w:val="00DE0A55"/>
    <w:rsid w:val="00DF690C"/>
    <w:rsid w:val="00E2128F"/>
    <w:rsid w:val="00E42FBF"/>
    <w:rsid w:val="00E81723"/>
    <w:rsid w:val="00E95AEB"/>
    <w:rsid w:val="00EE2F50"/>
    <w:rsid w:val="00F51D9C"/>
    <w:rsid w:val="00FA5FE1"/>
    <w:rsid w:val="00FB6227"/>
    <w:rsid w:val="00FC7B27"/>
    <w:rsid w:val="00FF2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99"/>
    <w:qFormat/>
    <w:rsid w:val="00A95DB5"/>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99"/>
    <w:locked/>
    <w:rsid w:val="00E42FBF"/>
  </w:style>
  <w:style w:type="paragraph" w:customStyle="1" w:styleId="Style6">
    <w:name w:val="Style6"/>
    <w:basedOn w:val="Normal"/>
    <w:uiPriority w:val="99"/>
    <w:rsid w:val="007410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7">
    <w:name w:val="Style7"/>
    <w:basedOn w:val="Normal"/>
    <w:uiPriority w:val="99"/>
    <w:rsid w:val="00741001"/>
    <w:pPr>
      <w:widowControl w:val="0"/>
      <w:autoSpaceDE w:val="0"/>
      <w:autoSpaceDN w:val="0"/>
      <w:adjustRightInd w:val="0"/>
      <w:spacing w:after="0" w:line="480" w:lineRule="exact"/>
      <w:ind w:hanging="1819"/>
    </w:pPr>
    <w:rPr>
      <w:rFonts w:ascii="Tahoma" w:eastAsia="Times New Roman" w:hAnsi="Tahoma" w:cs="Tahoma"/>
      <w:sz w:val="24"/>
      <w:szCs w:val="24"/>
    </w:rPr>
  </w:style>
  <w:style w:type="paragraph" w:styleId="BodyTextIndent">
    <w:name w:val="Body Text Indent"/>
    <w:basedOn w:val="Normal"/>
    <w:link w:val="BodyTextIndentChar"/>
    <w:uiPriority w:val="99"/>
    <w:unhideWhenUsed/>
    <w:rsid w:val="00EE2F50"/>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E2F50"/>
    <w:rPr>
      <w:rFonts w:ascii="Calibri" w:eastAsia="Calibri" w:hAnsi="Calibri" w:cs="Times New Roman"/>
    </w:rPr>
  </w:style>
  <w:style w:type="character" w:styleId="Hyperlink">
    <w:name w:val="Hyperlink"/>
    <w:basedOn w:val="DefaultParagraphFont"/>
    <w:uiPriority w:val="99"/>
    <w:semiHidden/>
    <w:unhideWhenUsed/>
    <w:rsid w:val="008E50C0"/>
    <w:rPr>
      <w:color w:val="0000FF"/>
      <w:u w:val="single"/>
    </w:rPr>
  </w:style>
</w:styles>
</file>

<file path=word/webSettings.xml><?xml version="1.0" encoding="utf-8"?>
<w:webSettings xmlns:r="http://schemas.openxmlformats.org/officeDocument/2006/relationships" xmlns:w="http://schemas.openxmlformats.org/wordprocessingml/2006/main">
  <w:divs>
    <w:div w:id="145318178">
      <w:bodyDiv w:val="1"/>
      <w:marLeft w:val="0"/>
      <w:marRight w:val="0"/>
      <w:marTop w:val="0"/>
      <w:marBottom w:val="0"/>
      <w:divBdr>
        <w:top w:val="none" w:sz="0" w:space="0" w:color="auto"/>
        <w:left w:val="none" w:sz="0" w:space="0" w:color="auto"/>
        <w:bottom w:val="none" w:sz="0" w:space="0" w:color="auto"/>
        <w:right w:val="none" w:sz="0" w:space="0" w:color="auto"/>
      </w:divBdr>
    </w:div>
    <w:div w:id="340622481">
      <w:bodyDiv w:val="1"/>
      <w:marLeft w:val="0"/>
      <w:marRight w:val="0"/>
      <w:marTop w:val="0"/>
      <w:marBottom w:val="0"/>
      <w:divBdr>
        <w:top w:val="none" w:sz="0" w:space="0" w:color="auto"/>
        <w:left w:val="none" w:sz="0" w:space="0" w:color="auto"/>
        <w:bottom w:val="none" w:sz="0" w:space="0" w:color="auto"/>
        <w:right w:val="none" w:sz="0" w:space="0" w:color="auto"/>
      </w:divBdr>
    </w:div>
    <w:div w:id="792401219">
      <w:bodyDiv w:val="1"/>
      <w:marLeft w:val="0"/>
      <w:marRight w:val="0"/>
      <w:marTop w:val="0"/>
      <w:marBottom w:val="0"/>
      <w:divBdr>
        <w:top w:val="none" w:sz="0" w:space="0" w:color="auto"/>
        <w:left w:val="none" w:sz="0" w:space="0" w:color="auto"/>
        <w:bottom w:val="none" w:sz="0" w:space="0" w:color="auto"/>
        <w:right w:val="none" w:sz="0" w:space="0" w:color="auto"/>
      </w:divBdr>
    </w:div>
    <w:div w:id="1037658354">
      <w:bodyDiv w:val="1"/>
      <w:marLeft w:val="0"/>
      <w:marRight w:val="0"/>
      <w:marTop w:val="0"/>
      <w:marBottom w:val="0"/>
      <w:divBdr>
        <w:top w:val="none" w:sz="0" w:space="0" w:color="auto"/>
        <w:left w:val="none" w:sz="0" w:space="0" w:color="auto"/>
        <w:bottom w:val="none" w:sz="0" w:space="0" w:color="auto"/>
        <w:right w:val="none" w:sz="0" w:space="0" w:color="auto"/>
      </w:divBdr>
    </w:div>
    <w:div w:id="1618486926">
      <w:bodyDiv w:val="1"/>
      <w:marLeft w:val="0"/>
      <w:marRight w:val="0"/>
      <w:marTop w:val="0"/>
      <w:marBottom w:val="0"/>
      <w:divBdr>
        <w:top w:val="none" w:sz="0" w:space="0" w:color="auto"/>
        <w:left w:val="none" w:sz="0" w:space="0" w:color="auto"/>
        <w:bottom w:val="none" w:sz="0" w:space="0" w:color="auto"/>
        <w:right w:val="none" w:sz="0" w:space="0" w:color="auto"/>
      </w:divBdr>
    </w:div>
    <w:div w:id="2127578667">
      <w:bodyDiv w:val="1"/>
      <w:marLeft w:val="0"/>
      <w:marRight w:val="0"/>
      <w:marTop w:val="0"/>
      <w:marBottom w:val="0"/>
      <w:divBdr>
        <w:top w:val="none" w:sz="0" w:space="0" w:color="auto"/>
        <w:left w:val="none" w:sz="0" w:space="0" w:color="auto"/>
        <w:bottom w:val="none" w:sz="0" w:space="0" w:color="auto"/>
        <w:right w:val="none" w:sz="0" w:space="0" w:color="auto"/>
      </w:divBdr>
    </w:div>
    <w:div w:id="21288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1CA5-323D-40F0-8DAA-E28819EF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A-Mesropyan</dc:creator>
  <cp:keywords/>
  <dc:description/>
  <cp:lastModifiedBy>Hayk Sargsyan</cp:lastModifiedBy>
  <cp:revision>61</cp:revision>
  <cp:lastPrinted>2019-06-28T12:18:00Z</cp:lastPrinted>
  <dcterms:created xsi:type="dcterms:W3CDTF">2019-03-13T10:50:00Z</dcterms:created>
  <dcterms:modified xsi:type="dcterms:W3CDTF">2020-04-04T07:13:00Z</dcterms:modified>
</cp:coreProperties>
</file>