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  <w:bookmarkStart w:id="0" w:name="_GoBack"/>
      <w:bookmarkEnd w:id="0"/>
    </w:p>
    <w:p w:rsidR="00492330" w:rsidRDefault="00492330" w:rsidP="00492330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 w:rsidRPr="00492330">
        <w:rPr>
          <w:rFonts w:ascii="GHEA Grapalat" w:eastAsia="Times New Roman" w:hAnsi="GHEA Grapalat" w:cs="Sylfaen"/>
          <w:sz w:val="16"/>
          <w:szCs w:val="16"/>
          <w:lang w:val="hy-AM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 xml:space="preserve"> 25</w:t>
      </w:r>
    </w:p>
    <w:p w:rsidR="00492330" w:rsidRDefault="00492330" w:rsidP="00492330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Հաստատված է՝</w:t>
      </w:r>
    </w:p>
    <w:p w:rsidR="00492330" w:rsidRDefault="00492330" w:rsidP="00492330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Հայաստանի Հանրապետության կրթության</w:t>
      </w:r>
    </w:p>
    <w:p w:rsidR="00492330" w:rsidRDefault="00492330" w:rsidP="00492330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Տեսչական մարմնի ղեկավարի</w:t>
      </w:r>
    </w:p>
    <w:p w:rsidR="00492330" w:rsidRDefault="00492330" w:rsidP="00492330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2020 թվականի սեպտեմբերի 3-ի N Կ1-138-Լ հրամանով</w:t>
      </w:r>
    </w:p>
    <w:p w:rsidR="00743744" w:rsidRPr="0068752B" w:rsidRDefault="00743744" w:rsidP="00743744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9466B8" w:rsidRDefault="00695ABF" w:rsidP="004C7ECD">
      <w:pPr>
        <w:spacing w:after="160" w:line="259" w:lineRule="auto"/>
        <w:jc w:val="center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477A9E" w:rsidRPr="00DA19F8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477A9E" w:rsidRPr="00DA19F8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477A9E" w:rsidRPr="00DA19F8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A27E54" w:rsidRPr="006F6F5B" w:rsidRDefault="00266AD4" w:rsidP="00A27E54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  <w:r w:rsidRPr="00266AD4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A27E54" w:rsidRPr="00910A98">
        <w:rPr>
          <w:rFonts w:ascii="GHEA Grapalat" w:hAnsi="GHEA Grapalat"/>
          <w:b/>
          <w:sz w:val="24"/>
          <w:szCs w:val="24"/>
          <w:lang w:val="hy-AM"/>
        </w:rPr>
        <w:t>ԿՐԹՈՒԹՅԱՆ ՏԵՍՉԱԿԱՆ ՄԱՐՄՆԻ</w:t>
      </w:r>
      <w:r w:rsidR="00A27E54" w:rsidRPr="00910A98">
        <w:rPr>
          <w:rFonts w:ascii="GHEA Grapalat" w:hAnsi="GHEA Grapalat" w:cs="Sylfaen"/>
          <w:b/>
          <w:sz w:val="24"/>
          <w:szCs w:val="24"/>
          <w:lang w:val="hy-AM"/>
        </w:rPr>
        <w:t xml:space="preserve"> ՌԻՍԿԻ ԳՆԱՀԱՏՄԱՆ, ՍՏՈՒԳՈՒՄՆԵՐԻ ՊԼԱՆԱՎՈՐՄԱՆ, ՎԵՐԼՈՒԾՈՒԹՅՈՒՆՆԵՐԻ ԵՎ ԳՆԱՀԱՏՄԱՆ ՎԱՐՉՈՒԹՅԱՆ</w:t>
      </w:r>
      <w:r w:rsidR="00C9692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27E54" w:rsidRPr="00B8551A">
        <w:rPr>
          <w:rFonts w:ascii="GHEA Grapalat" w:hAnsi="GHEA Grapalat"/>
          <w:b/>
          <w:sz w:val="24"/>
          <w:szCs w:val="24"/>
          <w:lang w:val="hy-AM"/>
        </w:rPr>
        <w:t xml:space="preserve">ԳԼԽԱՎՈՐ </w:t>
      </w:r>
      <w:r w:rsidR="00A27E54" w:rsidRPr="00910A98">
        <w:rPr>
          <w:rFonts w:ascii="GHEA Grapalat" w:hAnsi="GHEA Grapalat" w:cs="Sylfaen"/>
          <w:b/>
          <w:sz w:val="24"/>
          <w:szCs w:val="24"/>
          <w:lang w:val="hy-AM"/>
        </w:rPr>
        <w:t>ՄԱՍՆԱԳԵՏ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2"/>
      </w:tblGrid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CB05DF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Ընդհանուրդրույթներ</w:t>
            </w:r>
          </w:p>
        </w:tc>
      </w:tr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</w:p>
          <w:p w:rsidR="00695ABF" w:rsidRPr="006F6F5B" w:rsidRDefault="00214DEF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</w:rPr>
              <w:t>Կրթության</w:t>
            </w:r>
            <w:r w:rsidR="00477A9E">
              <w:rPr>
                <w:rFonts w:ascii="GHEA Grapalat" w:eastAsia="Sylfaen" w:hAnsi="GHEA Grapalat" w:cs="Sylfaen"/>
                <w:sz w:val="24"/>
              </w:rPr>
              <w:t xml:space="preserve"> </w:t>
            </w:r>
            <w:r w:rsidR="00743744"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(այսուհետ՝ Տեսչական մարմին) </w:t>
            </w:r>
            <w:r w:rsidR="00910A98" w:rsidRPr="00910A9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ռիսկի գնահատման, ստուգումների պլանավորման, վերլուծությունների և գնահատման վարչության</w:t>
            </w:r>
            <w:r w:rsidR="00631CF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(այսուհետ՝ Գլխավոր </w:t>
            </w:r>
            <w:r w:rsidR="00CF1585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մասնագետ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  <w:r w:rsidR="00631CF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ծածկագիրը՝ 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6</w:t>
            </w:r>
            <w:r w:rsidR="00D9670A">
              <w:rPr>
                <w:rFonts w:ascii="GHEA Grapalat" w:eastAsia="GHEA Grapalat" w:hAnsi="GHEA Grapalat" w:cs="GHEA Grapalat"/>
                <w:sz w:val="24"/>
                <w:szCs w:val="24"/>
              </w:rPr>
              <w:t>8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-27.</w:t>
            </w:r>
            <w:r w:rsidR="00910A9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-Մ2</w:t>
            </w:r>
            <w:r w:rsidR="001C62E0">
              <w:rPr>
                <w:rFonts w:ascii="GHEA Grapalat" w:eastAsia="GHEA Grapalat" w:hAnsi="GHEA Grapalat" w:cs="GHEA Grapalat"/>
                <w:sz w:val="24"/>
                <w:szCs w:val="24"/>
              </w:rPr>
              <w:t>-</w:t>
            </w:r>
            <w:r w:rsidR="000E528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  <w:r w:rsidR="003E22B9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CB05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</w:p>
          <w:p w:rsidR="00695ABF" w:rsidRPr="006F6F5B" w:rsidRDefault="0088503B" w:rsidP="00CB05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7A21D6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E87052">
              <w:rPr>
                <w:rFonts w:ascii="GHEA Grapalat" w:eastAsia="GHEA Grapalat" w:hAnsi="GHEA Grapalat" w:cs="GHEA Grapalat"/>
                <w:sz w:val="24"/>
                <w:szCs w:val="24"/>
              </w:rPr>
              <w:t>անմիջական</w:t>
            </w:r>
            <w:r w:rsidR="00477A9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</w:p>
          <w:p w:rsidR="00946EFF" w:rsidRDefault="0088503B" w:rsidP="00CB05DF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F6F5B">
              <w:rPr>
                <w:rFonts w:ascii="GHEA Grapalat" w:eastAsia="Sylfaen" w:hAnsi="GHEA Grapalat" w:cs="Sylfaen"/>
                <w:sz w:val="24"/>
                <w:szCs w:val="24"/>
              </w:rPr>
              <w:t>Գ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ներից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մեկը</w:t>
            </w:r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</w:p>
          <w:p w:rsidR="008E3BB9" w:rsidRPr="008E3BB9" w:rsidRDefault="008E3BB9" w:rsidP="008E3BB9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3BB9">
              <w:rPr>
                <w:rFonts w:ascii="GHEA Grapalat" w:hAnsi="GHEA Grapalat" w:cs="Arial"/>
                <w:sz w:val="24"/>
                <w:szCs w:val="24"/>
              </w:rPr>
              <w:t>Հայաստան,</w:t>
            </w:r>
            <w:r w:rsidR="00477A9E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8E3BB9">
              <w:rPr>
                <w:rFonts w:ascii="GHEA Grapalat" w:hAnsi="GHEA Grapalat" w:cs="Arial"/>
                <w:sz w:val="24"/>
                <w:szCs w:val="24"/>
              </w:rPr>
              <w:t>ք. Երևան, Արաբկիր</w:t>
            </w:r>
            <w:r w:rsidR="00C9692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8E3BB9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r w:rsidR="00C9692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8E3BB9">
              <w:rPr>
                <w:rFonts w:ascii="GHEA Grapalat" w:hAnsi="GHEA Grapalat" w:cs="Arial"/>
                <w:sz w:val="24"/>
                <w:szCs w:val="24"/>
              </w:rPr>
              <w:t>շրջան, Կոմիտասի</w:t>
            </w:r>
            <w:r w:rsidR="00C9692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8E3BB9">
              <w:rPr>
                <w:rFonts w:ascii="GHEA Grapalat" w:hAnsi="GHEA Grapalat" w:cs="Arial"/>
                <w:sz w:val="24"/>
                <w:szCs w:val="24"/>
              </w:rPr>
              <w:t>37/4</w:t>
            </w:r>
            <w:r w:rsidRPr="008E3BB9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492330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0284" w:rsidRPr="006F6F5B" w:rsidRDefault="003F0284" w:rsidP="003F0284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2.Պաշտոնի բնութագիրը</w:t>
            </w:r>
          </w:p>
          <w:p w:rsidR="003F0284" w:rsidRPr="006F6F5B" w:rsidRDefault="003F0284" w:rsidP="003F0284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2.1. Աշխատանքի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բնույթը, իրավունքները, պարտականությունները</w:t>
            </w:r>
          </w:p>
          <w:tbl>
            <w:tblPr>
              <w:tblStyle w:val="TableGrid"/>
              <w:tblW w:w="9673" w:type="dxa"/>
              <w:tblLook w:val="04A0" w:firstRow="1" w:lastRow="0" w:firstColumn="1" w:lastColumn="0" w:noHBand="0" w:noVBand="1"/>
            </w:tblPr>
            <w:tblGrid>
              <w:gridCol w:w="9673"/>
            </w:tblGrid>
            <w:tr w:rsidR="003F0284" w:rsidRPr="00DA19F8" w:rsidTr="00CB05DF">
              <w:tc>
                <w:tcPr>
                  <w:tcW w:w="9673" w:type="dxa"/>
                </w:tcPr>
                <w:p w:rsidR="00AA31CD" w:rsidRPr="00DA19F8" w:rsidRDefault="00DF57E0" w:rsidP="00AA31C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71"/>
                    </w:tabs>
                    <w:spacing w:after="16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Ի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ՀՀ կառավարության կողմից հաստատված Տեսչական մարմնի ռիսկի վրա հիմնված ստուգումների մեթոդաբանությամբ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(այսուհետ՝ մեթոդաբանություն)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Տեսչական մարմնի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վերահսկողության</w:t>
                  </w:r>
                  <w:r w:rsidR="00C9692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ոլորտներում</w:t>
                  </w:r>
                  <w:r w:rsidR="00C9692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(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նախադպրոցական</w:t>
                  </w:r>
                  <w:r w:rsidR="00C9692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կրթության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հանրակրթության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նախնական</w:t>
                  </w:r>
                  <w:r w:rsidR="00C9692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(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արհեստագործական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)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և</w:t>
                  </w:r>
                  <w:r w:rsidR="00C9692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միջին</w:t>
                  </w:r>
                  <w:r w:rsidR="00C9692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C9692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կրթության</w:t>
                  </w:r>
                  <w:r w:rsidR="00C9692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ոլորտներում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)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գործող տնտեսավարող սուբյեկտների գործունեության ոլորտների ռիսկերի վերլուծ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ության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և գնահատման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աշխատանքներ.</w:t>
                  </w:r>
                </w:p>
                <w:p w:rsidR="00A35134" w:rsidRPr="00DA19F8" w:rsidRDefault="00A35134" w:rsidP="00AA31C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71"/>
                    </w:tabs>
                    <w:spacing w:after="16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 է վերահսկողական գործառույթների նպատակադրում</w:t>
                  </w:r>
                  <w:r w:rsidR="005823C3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ը դեպի առավել ռիսկային ոլորտներ և ուսումնական հաստատություններ</w:t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․</w:t>
                  </w:r>
                </w:p>
                <w:p w:rsidR="00AA31CD" w:rsidRPr="00DA19F8" w:rsidRDefault="00DF57E0" w:rsidP="00AA31C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71"/>
                      <w:tab w:val="left" w:pos="313"/>
                    </w:tabs>
                    <w:spacing w:after="16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երահսկողության և վիճակագրական տվյալների հավաքման արդյունքների հիման վրա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Տեսչական մարմնի կառուցվածքային ստորաբաժանումների (Հանրակրթության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և Ն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ախնական</w:t>
                  </w:r>
                  <w:r w:rsidR="00C9692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C9692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և</w:t>
                  </w:r>
                  <w:r w:rsidR="00C9692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միջին</w:t>
                  </w:r>
                  <w:r w:rsidR="00C9692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C9692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կրթության վարչություններ</w:t>
                  </w:r>
                  <w:r w:rsidR="00A10033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)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վերահսկողության ոլորտներում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lastRenderedPageBreak/>
                    <w:t>գործող տնտեսավարող սուբյեկտների տեղեկատվական բազաների ձևավորման, թարմացման, փոփոխման և տնտեսավարող սուբյեկտների ռիսկերի վերագնահատման աշխատանքներ` ըստ մեթոդաբանությամբ սահմանված չափանիշների.</w:t>
                  </w:r>
                </w:p>
                <w:p w:rsidR="00AA31CD" w:rsidRPr="00DA19F8" w:rsidRDefault="00DF57E0" w:rsidP="00AA31C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71"/>
                      <w:tab w:val="left" w:pos="313"/>
                    </w:tabs>
                    <w:spacing w:after="16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9692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վերահսկողության ոլորտներում ռիսկերի կառավարման մեթոդաբանությունների և ծրագրերի մշակման և լրամշակման աշխատանքներ.</w:t>
                  </w:r>
                </w:p>
                <w:p w:rsidR="00AA31CD" w:rsidRPr="00DA19F8" w:rsidRDefault="00DF57E0" w:rsidP="00AA31C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71"/>
                      <w:tab w:val="left" w:pos="313"/>
                    </w:tabs>
                    <w:spacing w:after="16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9692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վերահսկողության ոլորտներում ռիսկերի կառավարման և ռիսկայնության վերանայման աշխատանքներ.</w:t>
                  </w:r>
                </w:p>
                <w:p w:rsidR="00AA31CD" w:rsidRPr="00DA19F8" w:rsidRDefault="00DF57E0" w:rsidP="00AA31C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71"/>
                      <w:tab w:val="left" w:pos="313"/>
                    </w:tabs>
                    <w:spacing w:after="16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9692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վարչությունում առկա տեղեկատվության փոխանակման աշխատանքներ՝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Տեսչական մարմնի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ստորաբաժանումների, շահագրգիռ պետական մարմինների միջև.</w:t>
                  </w:r>
                </w:p>
                <w:p w:rsidR="00AA31CD" w:rsidRPr="00DA19F8" w:rsidRDefault="00DF57E0" w:rsidP="00AA31C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71"/>
                      <w:tab w:val="left" w:pos="313"/>
                    </w:tabs>
                    <w:spacing w:after="16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ռիսկերի գնահատման արդյունքների վերլուծության հիման վրա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Տեսչական մարմնի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կողմից ստուգումների իրականացման տարեկան ծրագրի կազմման  աշխատանքներ.</w:t>
                  </w:r>
                </w:p>
                <w:p w:rsidR="00AA31CD" w:rsidRPr="00DA19F8" w:rsidRDefault="007F6F8D" w:rsidP="00AA31C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71"/>
                      <w:tab w:val="left" w:pos="313"/>
                    </w:tabs>
                    <w:spacing w:after="16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Վարչության պետի</w:t>
                  </w:r>
                  <w:r w:rsidR="00C9692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հանձնարարությամբ </w:t>
                  </w:r>
                  <w:r w:rsidR="00EE34CB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վերահսկողության ոլորտներում ռիսկերի գնահատման նպատակով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ստուգումներ և ուսումնասիրություններ.</w:t>
                  </w:r>
                </w:p>
                <w:p w:rsidR="00A35134" w:rsidRPr="00DA19F8" w:rsidRDefault="007F6F8D" w:rsidP="00AA31C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71"/>
                      <w:tab w:val="left" w:pos="313"/>
                    </w:tabs>
                    <w:spacing w:after="16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Վարչության պետի</w:t>
                  </w:r>
                  <w:r w:rsidR="00C9692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12D6B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հանձնարարությամբ</w:t>
                  </w:r>
                  <w:r w:rsidR="00C9692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B11C1F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իրականացնում է վարչության առջև դրված գործառույթներից և խնդիրներից բխող իրավական ակտերի նախագծերի, առաջարկների, այլ պաստաթղթերի նախապատրաստում, ինչպես նաև  դրանց վերաբերյալ մեթոդական պարզաբանումների և ուղեցույցների մշակում․</w:t>
                  </w:r>
                </w:p>
                <w:p w:rsidR="00AA31CD" w:rsidRPr="00DA19F8" w:rsidRDefault="00DF57E0" w:rsidP="00AA31C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71"/>
                      <w:tab w:val="left" w:pos="313"/>
                    </w:tabs>
                    <w:spacing w:after="16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վերահսկողական գործառույթների արդյունքում բացահայտված խնդիրների հետևանքների վերացման նպատակով տրված հանձնարարականների կատարման նկատմամբ վերահսկողության իրականացման աշխատանքներ (հետադարձ կապ).</w:t>
                  </w:r>
                </w:p>
                <w:p w:rsidR="00AA31CD" w:rsidRPr="00DA19F8" w:rsidRDefault="00DF57E0" w:rsidP="00AA31C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71"/>
                      <w:tab w:val="left" w:pos="313"/>
                    </w:tabs>
                    <w:spacing w:after="16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9692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իրավաբանական և ֆիզիկական անձանց կողմից ներկայացված դիմումներում բարձրացված հարցերի ուսումնասիրությունների և վերլուծության հիման վրա համապատասխան առաջարկությունների ներկայացման աշխատանքներ.</w:t>
                  </w:r>
                </w:p>
                <w:p w:rsidR="003F0284" w:rsidRPr="00DA19F8" w:rsidRDefault="00DF57E0" w:rsidP="00EE34CB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71"/>
                      <w:tab w:val="left" w:pos="313"/>
                      <w:tab w:val="left" w:pos="479"/>
                    </w:tabs>
                    <w:spacing w:after="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արչության լիազորությունների շրջանակներում 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վերլուծությունների,հաշվետվությունների, առաջարկությունների, տեղեկանքների և միջնորդագրերի </w:t>
                  </w:r>
                  <w:r w:rsidR="0055119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նախապատրաստման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աշխատանքներ.</w:t>
                  </w:r>
                </w:p>
                <w:p w:rsidR="00AA31CD" w:rsidRPr="00DA19F8" w:rsidRDefault="00DF57E0" w:rsidP="00AA31C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71"/>
                      <w:tab w:val="left" w:pos="313"/>
                      <w:tab w:val="left" w:pos="498"/>
                    </w:tabs>
                    <w:spacing w:after="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Ի</w:t>
                  </w:r>
                  <w:r w:rsidR="00EE34CB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րականացնում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է քաղաքացիների ընդունելություն:</w:t>
                  </w:r>
                </w:p>
              </w:tc>
            </w:tr>
          </w:tbl>
          <w:p w:rsidR="003F0284" w:rsidRPr="00DA19F8" w:rsidRDefault="003F0284" w:rsidP="00266AD4">
            <w:pPr>
              <w:spacing w:after="0" w:line="360" w:lineRule="auto"/>
              <w:ind w:right="9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DA19F8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Իրավունքները</w:t>
            </w:r>
            <w:r w:rsidR="00266AD4" w:rsidRPr="00DA19F8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՝</w:t>
            </w:r>
          </w:p>
          <w:tbl>
            <w:tblPr>
              <w:tblStyle w:val="TableGrid"/>
              <w:tblW w:w="9686" w:type="dxa"/>
              <w:tblLook w:val="04A0" w:firstRow="1" w:lastRow="0" w:firstColumn="1" w:lastColumn="0" w:noHBand="0" w:noVBand="1"/>
            </w:tblPr>
            <w:tblGrid>
              <w:gridCol w:w="9686"/>
            </w:tblGrid>
            <w:tr w:rsidR="003F0284" w:rsidRPr="00492330" w:rsidTr="004070E6">
              <w:trPr>
                <w:trHeight w:val="2357"/>
              </w:trPr>
              <w:tc>
                <w:tcPr>
                  <w:tcW w:w="9686" w:type="dxa"/>
                </w:tcPr>
                <w:p w:rsidR="00C35359" w:rsidRPr="00DA19F8" w:rsidRDefault="00B42B2B" w:rsidP="00EE34C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3"/>
                      <w:tab w:val="left" w:pos="356"/>
                      <w:tab w:val="left" w:pos="993"/>
                      <w:tab w:val="left" w:pos="1169"/>
                    </w:tabs>
                    <w:spacing w:after="0" w:line="240" w:lineRule="auto"/>
                    <w:ind w:left="0" w:right="47" w:firstLine="0"/>
                    <w:jc w:val="both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</w:t>
                  </w:r>
                  <w:r w:rsidR="00C35359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յլ մարմիններից, պաշտոնատար անձանցից ստան</w:t>
                  </w:r>
                  <w:r w:rsidR="00C35359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ալ</w:t>
                  </w:r>
                  <w:r w:rsidR="00C35359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վարչության առջև դրված գործառույթների և խնդիրների իրականացման հետ կապված անհրաժեշտ տեղեկատվություն և նյութեր.</w:t>
                  </w:r>
                </w:p>
                <w:p w:rsidR="00C35359" w:rsidRPr="00DA19F8" w:rsidRDefault="00BA7A1F" w:rsidP="00EE34C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3"/>
                      <w:tab w:val="left" w:pos="356"/>
                      <w:tab w:val="left" w:pos="851"/>
                      <w:tab w:val="left" w:pos="993"/>
                    </w:tabs>
                    <w:spacing w:after="0"/>
                    <w:ind w:left="0" w:right="47" w:firstLine="0"/>
                    <w:jc w:val="both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DA19F8">
                    <w:rPr>
                      <w:rFonts w:ascii="GHEA Grapalat" w:hAnsi="GHEA Grapalat"/>
                      <w:sz w:val="24"/>
                      <w:szCs w:val="24"/>
                    </w:rPr>
                    <w:t>Ն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</w:rPr>
                    <w:t>երկայացնել</w:t>
                  </w:r>
                  <w:r w:rsidR="00631CF1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</w:rPr>
                    <w:t>առաջարկություն</w:t>
                  </w:r>
                  <w:r w:rsidR="00631CF1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</w:rPr>
                    <w:t>Տեսչական</w:t>
                  </w:r>
                  <w:r w:rsidR="00631CF1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</w:rPr>
                    <w:t>մարմնի</w:t>
                  </w:r>
                  <w:r w:rsidR="00631CF1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</w:rPr>
                    <w:t>կառուցվածքային</w:t>
                  </w:r>
                  <w:r w:rsidR="00631CF1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</w:rPr>
                    <w:t>ստորաբաժանումների</w:t>
                  </w:r>
                  <w:r w:rsidR="00631CF1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</w:rPr>
                    <w:t>կողմից</w:t>
                  </w:r>
                  <w:r w:rsidR="00631CF1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</w:rPr>
                    <w:t>իրականացված</w:t>
                  </w:r>
                  <w:r w:rsidR="00631CF1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վերահսկողության</w:t>
                  </w:r>
                  <w:r w:rsidR="00631CF1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արդյունքում</w:t>
                  </w:r>
                  <w:r w:rsidR="00631CF1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</w:rPr>
                    <w:t>ո</w:t>
                  </w:r>
                  <w:r w:rsidR="00C35359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ւսումնական հաստատությ</w:t>
                  </w:r>
                  <w:r w:rsidR="00C35359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ան</w:t>
                  </w:r>
                  <w:r w:rsidR="00631CF1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կրթական գործունեության 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գնահատ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</w:rPr>
                    <w:t>ված</w:t>
                  </w:r>
                  <w:r w:rsidR="00631CF1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ռիսկի 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</w:rPr>
                    <w:t>փոփոխության</w:t>
                  </w:r>
                  <w:r w:rsidR="00631CF1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DA19F8">
                    <w:rPr>
                      <w:rFonts w:ascii="GHEA Grapalat" w:hAnsi="GHEA Grapalat"/>
                      <w:sz w:val="24"/>
                      <w:szCs w:val="24"/>
                    </w:rPr>
                    <w:t>վերաբերյալ.</w:t>
                  </w:r>
                </w:p>
                <w:p w:rsidR="00EE34CB" w:rsidRPr="00DA19F8" w:rsidRDefault="00EE34CB" w:rsidP="00EE34C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 պետին ներկայացն</w:t>
                  </w:r>
                  <w:r w:rsidR="00A10033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ել </w:t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առաջարկություններ՝ վարչության </w:t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lastRenderedPageBreak/>
                    <w:t>աշխատանքներին մասնագետներ, փորձագետներ, գիտական հաստատությունների ներկայացուցիչներ ներգրավելու և աշխատանքային խմբեր կազմավորելու վերաբերյալ.</w:t>
                  </w:r>
                </w:p>
                <w:p w:rsidR="003F0284" w:rsidRPr="00DA19F8" w:rsidRDefault="00C56989" w:rsidP="00C56989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ստուգումների և ուսումնասիրությունների ընթացքում </w:t>
                  </w:r>
                  <w:r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այլ մարմիններից, պաշտոնատար անձանցից ստանալ գործառույթների իրականացման հետ կապված անհրաժեշտ տեղեկատվություն և նյութեր:</w:t>
                  </w:r>
                </w:p>
              </w:tc>
            </w:tr>
          </w:tbl>
          <w:p w:rsidR="003F0284" w:rsidRPr="00500C68" w:rsidRDefault="003F0284" w:rsidP="00266AD4">
            <w:pPr>
              <w:pStyle w:val="ListParagraph"/>
              <w:tabs>
                <w:tab w:val="left" w:pos="851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00C68">
              <w:rPr>
                <w:rFonts w:ascii="GHEA Grapalat" w:hAnsi="GHEA Grapalat" w:cs="Times Armenian"/>
                <w:b/>
                <w:sz w:val="24"/>
                <w:szCs w:val="24"/>
              </w:rPr>
              <w:lastRenderedPageBreak/>
              <w:t>Պարտականությունները</w:t>
            </w:r>
            <w:r w:rsidR="00266AD4">
              <w:rPr>
                <w:rFonts w:ascii="GHEA Grapalat" w:hAnsi="GHEA Grapalat" w:cs="Times Armenian"/>
                <w:b/>
                <w:sz w:val="24"/>
                <w:szCs w:val="24"/>
              </w:rPr>
              <w:t>՝</w:t>
            </w:r>
          </w:p>
          <w:tbl>
            <w:tblPr>
              <w:tblStyle w:val="TableGrid"/>
              <w:tblW w:w="9673" w:type="dxa"/>
              <w:tblLook w:val="04A0" w:firstRow="1" w:lastRow="0" w:firstColumn="1" w:lastColumn="0" w:noHBand="0" w:noVBand="1"/>
            </w:tblPr>
            <w:tblGrid>
              <w:gridCol w:w="9673"/>
            </w:tblGrid>
            <w:tr w:rsidR="003F0284" w:rsidRPr="00492330" w:rsidTr="00CB05DF">
              <w:tc>
                <w:tcPr>
                  <w:tcW w:w="9673" w:type="dxa"/>
                </w:tcPr>
                <w:p w:rsidR="00AA31CD" w:rsidRPr="00DA19F8" w:rsidRDefault="00AA31CD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</w:t>
                  </w:r>
                  <w:r w:rsidR="00631CF1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Pr="00DA19F8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պետի հանձնարարությամբ </w:t>
                  </w:r>
                  <w:r w:rsidR="009218F7" w:rsidRPr="00DA19F8">
                    <w:rPr>
                      <w:rFonts w:ascii="GHEA Grapalat" w:hAnsi="GHEA Grapalat" w:cs="Arial Armenian"/>
                      <w:sz w:val="24"/>
                      <w:szCs w:val="24"/>
                    </w:rPr>
                    <w:t>կազմ</w:t>
                  </w:r>
                  <w:r w:rsidR="00A10033" w:rsidRPr="00DA19F8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ել </w:t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առաջարկություններ</w:t>
                  </w:r>
                  <w:r w:rsidRPr="00DA19F8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տեղեկանքներ</w:t>
                  </w:r>
                  <w:r w:rsidRPr="00DA19F8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հաշվետվություններ</w:t>
                  </w:r>
                  <w:r w:rsidRPr="00DA19F8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միջնոր</w:t>
                  </w:r>
                  <w:r w:rsidRPr="00DA19F8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դա</w:t>
                  </w:r>
                  <w:r w:rsidRPr="00DA19F8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գրեր</w:t>
                  </w:r>
                  <w:r w:rsidRPr="00DA19F8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զեկու</w:t>
                  </w:r>
                  <w:r w:rsidRPr="00DA19F8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ցա</w:t>
                  </w:r>
                  <w:r w:rsidRPr="00DA19F8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գրեր</w:t>
                  </w:r>
                  <w:r w:rsidR="009218F7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, աշխատանքային</w:t>
                  </w:r>
                  <w:r w:rsidR="00631CF1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9218F7" w:rsidRPr="00DA19F8">
                    <w:rPr>
                      <w:rFonts w:ascii="GHEA Grapalat" w:hAnsi="GHEA Grapalat" w:cs="Sylfaen"/>
                      <w:sz w:val="24"/>
                      <w:szCs w:val="24"/>
                    </w:rPr>
                    <w:t>ծրագրեր</w:t>
                  </w:r>
                  <w:r w:rsidR="00631CF1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և</w:t>
                  </w:r>
                  <w:r w:rsidR="00631CF1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այլ</w:t>
                  </w:r>
                  <w:r w:rsidR="00631CF1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գրություններ.</w:t>
                  </w:r>
                </w:p>
                <w:p w:rsidR="00AA31CD" w:rsidRPr="00DA19F8" w:rsidRDefault="00B42B2B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Տ</w:t>
                  </w:r>
                  <w:r w:rsidR="00AA31CD" w:rsidRPr="00DA19F8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եսչական մարմնի եռամսյակային, տարեկան գործունեության հաշվետվություններում ներառելու նպատակով </w:t>
                  </w:r>
                  <w:r w:rsidR="00EE34CB" w:rsidRPr="00DA19F8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կատար</w:t>
                  </w:r>
                  <w:r w:rsidR="00A10033" w:rsidRPr="00DA19F8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ել </w:t>
                  </w:r>
                  <w:r w:rsidR="00AA31CD" w:rsidRPr="00DA19F8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վերահսկողության</w:t>
                  </w:r>
                  <w:r w:rsidR="00631CF1" w:rsidRPr="00DA19F8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ոլորտների ռիսկերի</w:t>
                  </w:r>
                  <w:r w:rsidR="00631CF1" w:rsidRPr="00DA19F8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առկա</w:t>
                  </w:r>
                  <w:r w:rsidR="00631CF1" w:rsidRPr="00DA19F8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իրավիճակի</w:t>
                  </w:r>
                  <w:r w:rsidR="00631CF1" w:rsidRPr="00DA19F8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վերլուծություն</w:t>
                  </w:r>
                  <w:r w:rsidR="00AA31CD" w:rsidRPr="00DA19F8">
                    <w:rPr>
                      <w:rFonts w:ascii="Arial Unicode" w:hAnsi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.</w:t>
                  </w:r>
                </w:p>
                <w:p w:rsidR="00AA31CD" w:rsidRPr="00DA19F8" w:rsidRDefault="00B42B2B" w:rsidP="009218F7">
                  <w:pPr>
                    <w:pStyle w:val="NormalWeb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426"/>
                      <w:tab w:val="left" w:pos="454"/>
                    </w:tabs>
                    <w:spacing w:after="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lang w:val="hy-AM"/>
                    </w:rPr>
                    <w:t>հ</w:t>
                  </w:r>
                  <w:r w:rsidR="00B45414" w:rsidRPr="00DA19F8">
                    <w:rPr>
                      <w:rFonts w:ascii="GHEA Grapalat" w:hAnsi="GHEA Grapalat" w:cs="Sylfaen"/>
                      <w:lang w:val="hy-AM"/>
                    </w:rPr>
                    <w:t>ավաքագր</w:t>
                  </w:r>
                  <w:r w:rsidR="00A10033" w:rsidRPr="00DA19F8">
                    <w:rPr>
                      <w:rFonts w:ascii="GHEA Grapalat" w:hAnsi="GHEA Grapalat" w:cs="Sylfaen"/>
                      <w:lang w:val="hy-AM"/>
                    </w:rPr>
                    <w:t xml:space="preserve">ել </w:t>
                  </w:r>
                  <w:r w:rsidR="00AA31CD" w:rsidRPr="00DA19F8">
                    <w:rPr>
                      <w:rFonts w:ascii="GHEA Grapalat" w:hAnsi="GHEA Grapalat" w:cs="Sylfaen"/>
                      <w:lang w:val="hy-AM"/>
                    </w:rPr>
                    <w:t>Տեսչական մարմնի</w:t>
                  </w:r>
                  <w:r w:rsidR="00631CF1" w:rsidRPr="00DA19F8">
                    <w:rPr>
                      <w:rFonts w:ascii="GHEA Grapalat" w:hAnsi="GHEA Grapalat" w:cs="Sylfaen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Arial Unicode"/>
                      <w:shd w:val="clear" w:color="auto" w:fill="FFFFFF"/>
                      <w:lang w:val="hy-AM"/>
                    </w:rPr>
                    <w:t>վերահսկողության</w:t>
                  </w:r>
                  <w:r w:rsidR="00631CF1" w:rsidRPr="00DA19F8">
                    <w:rPr>
                      <w:rFonts w:ascii="GHEA Grapalat" w:hAnsi="GHEA Grapalat" w:cs="Arial Unicode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Arial Unicode"/>
                      <w:shd w:val="clear" w:color="auto" w:fill="FFFFFF"/>
                      <w:lang w:val="hy-AM"/>
                    </w:rPr>
                    <w:t xml:space="preserve">ոլորտներում </w:t>
                  </w:r>
                  <w:r w:rsidR="00AA31CD" w:rsidRPr="00DA19F8">
                    <w:rPr>
                      <w:rFonts w:ascii="GHEA Grapalat" w:hAnsi="GHEA Grapalat" w:cs="Sylfaen"/>
                      <w:lang w:val="hy-AM"/>
                    </w:rPr>
                    <w:t xml:space="preserve">գործող տնտեսավարող սուբյեկտների </w:t>
                  </w:r>
                  <w:r w:rsidR="00B45414" w:rsidRPr="00DA19F8">
                    <w:rPr>
                      <w:rFonts w:ascii="GHEA Grapalat" w:hAnsi="GHEA Grapalat" w:cs="Sylfaen"/>
                      <w:lang w:val="hy-AM"/>
                    </w:rPr>
                    <w:t>տվյալները</w:t>
                  </w:r>
                  <w:r w:rsidR="00AA31CD" w:rsidRPr="00DA19F8">
                    <w:rPr>
                      <w:rFonts w:ascii="GHEA Grapalat" w:hAnsi="GHEA Grapalat" w:cs="Sylfaen"/>
                      <w:lang w:val="hy-AM"/>
                    </w:rPr>
                    <w:t xml:space="preserve">, </w:t>
                  </w:r>
                  <w:r w:rsidR="00B45414" w:rsidRPr="00DA19F8">
                    <w:rPr>
                      <w:rFonts w:ascii="GHEA Grapalat" w:hAnsi="GHEA Grapalat" w:cs="Sylfaen"/>
                      <w:lang w:val="hy-AM"/>
                    </w:rPr>
                    <w:t>ձևավոր</w:t>
                  </w:r>
                  <w:r w:rsidR="00A10033" w:rsidRPr="00DA19F8">
                    <w:rPr>
                      <w:rFonts w:ascii="GHEA Grapalat" w:hAnsi="GHEA Grapalat" w:cs="Sylfaen"/>
                      <w:lang w:val="hy-AM"/>
                    </w:rPr>
                    <w:t xml:space="preserve">ել </w:t>
                  </w:r>
                  <w:r w:rsidR="00AA31CD" w:rsidRPr="00DA19F8">
                    <w:rPr>
                      <w:rFonts w:ascii="GHEA Grapalat" w:hAnsi="GHEA Grapalat" w:cs="Sylfaen"/>
                      <w:lang w:val="hy-AM"/>
                    </w:rPr>
                    <w:t>տվյալների բազա, վերլուծ</w:t>
                  </w:r>
                  <w:r w:rsidR="00A10033" w:rsidRPr="00DA19F8">
                    <w:rPr>
                      <w:rFonts w:ascii="GHEA Grapalat" w:hAnsi="GHEA Grapalat" w:cs="Sylfaen"/>
                      <w:lang w:val="hy-AM"/>
                    </w:rPr>
                    <w:t>ել</w:t>
                  </w:r>
                  <w:r w:rsidR="00AA31CD" w:rsidRPr="00DA19F8">
                    <w:rPr>
                      <w:rFonts w:ascii="GHEA Grapalat" w:hAnsi="GHEA Grapalat" w:cs="Sylfaen"/>
                      <w:lang w:val="hy-AM"/>
                    </w:rPr>
                    <w:t>, գնահատ</w:t>
                  </w:r>
                  <w:r w:rsidR="00A10033" w:rsidRPr="00DA19F8">
                    <w:rPr>
                      <w:rFonts w:ascii="GHEA Grapalat" w:hAnsi="GHEA Grapalat" w:cs="Sylfaen"/>
                      <w:lang w:val="hy-AM"/>
                    </w:rPr>
                    <w:t>ել</w:t>
                  </w:r>
                  <w:r w:rsidR="00B45414" w:rsidRPr="00DA19F8">
                    <w:rPr>
                      <w:rFonts w:ascii="GHEA Grapalat" w:hAnsi="GHEA Grapalat" w:cs="Sylfaen"/>
                      <w:lang w:val="hy-AM"/>
                    </w:rPr>
                    <w:t>,</w:t>
                  </w:r>
                  <w:r w:rsidR="00AA31CD" w:rsidRPr="00DA19F8">
                    <w:rPr>
                      <w:rFonts w:ascii="GHEA Grapalat" w:hAnsi="GHEA Grapalat" w:cs="Sylfaen"/>
                      <w:lang w:val="hy-AM"/>
                    </w:rPr>
                    <w:t xml:space="preserve"> դասակարգ</w:t>
                  </w:r>
                  <w:r w:rsidR="00A10033" w:rsidRPr="00DA19F8">
                    <w:rPr>
                      <w:rFonts w:ascii="GHEA Grapalat" w:hAnsi="GHEA Grapalat" w:cs="Sylfaen"/>
                      <w:lang w:val="hy-AM"/>
                    </w:rPr>
                    <w:t>ել</w:t>
                  </w:r>
                  <w:r w:rsidR="00AA31CD" w:rsidRPr="00DA19F8">
                    <w:rPr>
                      <w:rFonts w:ascii="GHEA Grapalat" w:hAnsi="GHEA Grapalat" w:cs="Sylfaen"/>
                      <w:lang w:val="hy-AM"/>
                    </w:rPr>
                    <w:t>՝ ըստ ռիսկի խմբերի.</w:t>
                  </w:r>
                </w:p>
                <w:p w:rsidR="00AA31CD" w:rsidRPr="00DA19F8" w:rsidRDefault="00B42B2B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նտեսավարող սուբյեկտների կողմից ներկայացված տեղեկատվության 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արդյունքում  </w:t>
                  </w:r>
                  <w:r w:rsidR="00B45414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կատար</w:t>
                  </w:r>
                  <w:r w:rsidR="00A10033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ել 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ոլորտային</w:t>
                  </w:r>
                  <w:r w:rsidR="00AA31CD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ռիսկերի</w:t>
                  </w:r>
                  <w:r w:rsidR="00631CF1"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գնահատման աշխատանքներ.</w:t>
                  </w:r>
                </w:p>
                <w:p w:rsidR="00AA31CD" w:rsidRPr="00DA19F8" w:rsidRDefault="00AA31CD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Տեսչական մարմնի կողմից իրականացված պետական վերահսկողության </w:t>
                  </w:r>
                  <w:r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արդյունքում </w:t>
                  </w:r>
                  <w:r w:rsidR="006E688F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կատար</w:t>
                  </w:r>
                  <w:r w:rsidR="00A10033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ել </w:t>
                  </w:r>
                  <w:r w:rsidRPr="00DA19F8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ուսումնական հաստատությունների կրթական գործունեության ռիսկերի </w:t>
                  </w:r>
                  <w:r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վերագնահատ</w:t>
                  </w:r>
                  <w:r w:rsidR="006E688F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</w:t>
                  </w:r>
                  <w:r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 (անհատական, ոլորտային ռիսկեր).</w:t>
                  </w:r>
                </w:p>
                <w:p w:rsidR="00AA31CD" w:rsidRPr="00DA19F8" w:rsidRDefault="00B42B2B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հ</w:t>
                  </w:r>
                  <w:r w:rsidR="00AA31CD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ամապատասխան ոլորտում</w:t>
                  </w:r>
                  <w:r w:rsidR="00631CF1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իրականացված վերահսկողության արդյունքում </w:t>
                  </w:r>
                  <w:r w:rsidR="006E688F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կազմ</w:t>
                  </w:r>
                  <w:r w:rsidR="00A10033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ել </w:t>
                  </w:r>
                  <w:r w:rsidR="00AA31CD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համապատասխան փաստաթղթեր (ակտ, տեղեկանք, հաշվետվություն, գրություն</w:t>
                  </w:r>
                  <w:r w:rsidR="006E688F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)</w:t>
                  </w:r>
                  <w:r w:rsidR="00AA31CD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,  ամփոփ</w:t>
                  </w:r>
                  <w:r w:rsidR="00A10033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AA31CD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և ներկայաց</w:t>
                  </w:r>
                  <w:r w:rsidR="00A10033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նել</w:t>
                  </w:r>
                  <w:r w:rsidR="00A95E0F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="00631CF1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Վ</w:t>
                  </w:r>
                  <w:r w:rsidR="00A95E0F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արչության պետին</w:t>
                  </w:r>
                  <w:r w:rsidR="00AA31CD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.</w:t>
                  </w:r>
                </w:p>
                <w:p w:rsidR="003F0284" w:rsidRPr="00DA19F8" w:rsidRDefault="006E688F" w:rsidP="00A95E0F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</w:t>
                  </w:r>
                  <w:r w:rsidR="00AA31CD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երահսկողական գործառույթների արդյունքում բացահայտված խնդիրների հետևանքների վերացման նպատակով տրված հանձնարարականների կատարման նկատմամբ տնտեսավարող սուբյեկտում կամ Տեսչական մարմնում իրականացրած վերահսկողության (հետադարձ կապ) արդյունքում </w:t>
                  </w:r>
                  <w:r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կազմ</w:t>
                  </w:r>
                  <w:r w:rsidR="00A10033" w:rsidRPr="00DA19F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ել </w:t>
                  </w:r>
                  <w:r w:rsidR="00AA31CD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համապատասխան </w:t>
                  </w:r>
                  <w:r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փաստաթղթեր</w:t>
                  </w:r>
                  <w:r w:rsidR="00AA31CD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(վարչական ակտ, տեղեկանք, հաշվետվություն, գրություն</w:t>
                  </w:r>
                  <w:r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)</w:t>
                  </w:r>
                  <w:r w:rsidR="00AA31CD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,  ամփոփ</w:t>
                  </w:r>
                  <w:r w:rsidR="00A10033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AA31CD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,</w:t>
                  </w:r>
                  <w:r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կատար</w:t>
                  </w:r>
                  <w:r w:rsidR="00A12D6B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AA31CD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ռիսկերի վերագնահատ</w:t>
                  </w:r>
                  <w:r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ու</w:t>
                  </w:r>
                  <w:r w:rsidR="00AA31CD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մ և ներկայաց</w:t>
                  </w:r>
                  <w:r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ն</w:t>
                  </w:r>
                  <w:r w:rsidR="00A95E0F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631CF1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Վ</w:t>
                  </w:r>
                  <w:r w:rsidR="00A95E0F"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արչության պետին</w:t>
                  </w:r>
                  <w:r w:rsidRPr="00DA19F8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:</w:t>
                  </w:r>
                </w:p>
              </w:tc>
            </w:tr>
          </w:tbl>
          <w:p w:rsidR="00695ABF" w:rsidRPr="005E7E75" w:rsidRDefault="00695ABF" w:rsidP="003F0284">
            <w:pPr>
              <w:pStyle w:val="ListParagraph"/>
              <w:spacing w:after="0" w:line="240" w:lineRule="auto"/>
              <w:ind w:left="240" w:right="1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CB05DF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="00477A9E" w:rsidRPr="00477A9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="00477A9E" w:rsidRPr="00477A9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477A9E" w:rsidRPr="00477A9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2A06D8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A06D8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2A06D8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477A9E" w:rsidRPr="00477A9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477A9E" w:rsidRPr="00477A9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477A9E" w:rsidRPr="00477A9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477A9E" w:rsidRPr="00477A9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6F6F5B" w:rsidRDefault="00695ABF" w:rsidP="00CB05DF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713704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երեք</w:t>
            </w:r>
            <w:r w:rsidR="00477A9E" w:rsidRPr="00477A9E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9466B8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կրթության</w:t>
            </w:r>
            <w:r w:rsidR="00477A9E" w:rsidRPr="00477A9E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5823C3" w:rsidRPr="00AC167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կամ</w:t>
            </w:r>
            <w:r w:rsidR="009466B8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631CF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գիտական և գիտատեխնիկական գործունեության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713704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երեք</w:t>
            </w:r>
            <w:r w:rsidR="00477A9E" w:rsidRPr="00477A9E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="00477A9E" w:rsidRPr="00477A9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CC335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6F6F5B" w:rsidRDefault="00695ABF" w:rsidP="00CB05DF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="00477A9E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  <w:p w:rsidR="00C57DD8" w:rsidRPr="00EF67D7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F67D7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 բավարարում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:rsidR="006414C6" w:rsidRPr="009051B0" w:rsidRDefault="00C57DD8" w:rsidP="00C57D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354345" w:rsidRDefault="00695ABF" w:rsidP="00CB05DF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>4. Կազմակերպական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</w:p>
          <w:p w:rsidR="00695ABF" w:rsidRPr="006F6F5B" w:rsidRDefault="00695ABF" w:rsidP="00671B14">
            <w:pPr>
              <w:tabs>
                <w:tab w:val="left" w:pos="1036"/>
              </w:tabs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4.1. Աշխատանքի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 և ղեկավարման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</w:p>
          <w:p w:rsidR="005E7E75" w:rsidRPr="00354345" w:rsidRDefault="005E7E75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 է կառուցվածքային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անմիջական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արդյունքի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համար։ </w:t>
            </w:r>
          </w:p>
          <w:p w:rsidR="00695ABF" w:rsidRPr="006F6F5B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4.2. Որոշումներ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</w:p>
          <w:p w:rsidR="00EF67D7" w:rsidRDefault="00BF7C1E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Կայացնում է որոշումներ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556D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մասնագիտական եզրակացությունների տրամադրման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ՀՀ օրենսդրությամբ նախատեսված դեպքերում որոշումների կայացման շրջանակներում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695ABF" w:rsidRPr="006F6F5B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4.3. Գործունեության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</w:p>
          <w:p w:rsidR="00EF67D7" w:rsidRDefault="00BF7C1E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Ունի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նպատակների և խնդիրների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գերատեսչական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ազդեցություն։</w:t>
            </w:r>
          </w:p>
          <w:p w:rsidR="00695ABF" w:rsidRPr="00354345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4.4. Շփումները և ներկայացուցչությունը</w:t>
            </w:r>
          </w:p>
          <w:p w:rsidR="005E7E75" w:rsidRPr="00354345" w:rsidRDefault="005E7E75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իրավասությունների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 և որպես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 է գալիս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ներսում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ստորաբաժանումների, այլ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հետ, հանդես է գալիս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 և միջազգային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կազմակերպությունների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մասնակցությամբ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ձևավորված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r w:rsidR="00631C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խմբերում:</w:t>
            </w:r>
          </w:p>
          <w:p w:rsidR="00695ABF" w:rsidRPr="00354345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4.5. Խնդիրների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 և դրանց</w:t>
            </w:r>
            <w:r w:rsidR="00477A9E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</w:p>
          <w:p w:rsidR="00695ABF" w:rsidRPr="006F6F5B" w:rsidRDefault="00BA6295" w:rsidP="00EF67D7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Իր</w:t>
            </w:r>
            <w:r w:rsidR="00631CF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լիազորությունների</w:t>
            </w:r>
            <w:r w:rsidR="00631CF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շրջանակներում</w:t>
            </w:r>
            <w:r w:rsidR="00631CF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բացահայտում է մասնագիտական</w:t>
            </w:r>
            <w:r w:rsidR="00631CF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 և այդ</w:t>
            </w:r>
            <w:r w:rsidR="00631CF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խնդիրներին</w:t>
            </w:r>
            <w:r w:rsidR="00631CF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տալիս է մասնագիտական</w:t>
            </w:r>
            <w:r w:rsidR="00631CF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լուծումներ և մասնակցում է կառուցվածքային</w:t>
            </w:r>
            <w:r w:rsidR="00631CF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ստորաբաժանման</w:t>
            </w:r>
            <w:r w:rsidR="00631CF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առջև</w:t>
            </w:r>
            <w:r w:rsidR="00631CF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դրված</w:t>
            </w:r>
            <w:r w:rsidR="00631CF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խնդիրների</w:t>
            </w:r>
            <w:r w:rsidR="00631CF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լուծմանը:</w:t>
            </w:r>
          </w:p>
        </w:tc>
      </w:tr>
    </w:tbl>
    <w:p w:rsidR="00695ABF" w:rsidRPr="00B42B2B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</w:rPr>
      </w:pPr>
    </w:p>
    <w:p w:rsidR="00080CCC" w:rsidRPr="00AB15BA" w:rsidRDefault="00080CCC"/>
    <w:sectPr w:rsidR="00080CCC" w:rsidRPr="00AB15BA" w:rsidSect="00492330">
      <w:pgSz w:w="12240" w:h="15840"/>
      <w:pgMar w:top="1440" w:right="1440" w:bottom="5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D98" w:rsidRDefault="00756D98" w:rsidP="00A01F58">
      <w:pPr>
        <w:spacing w:after="0" w:line="240" w:lineRule="auto"/>
      </w:pPr>
      <w:r>
        <w:separator/>
      </w:r>
    </w:p>
  </w:endnote>
  <w:endnote w:type="continuationSeparator" w:id="0">
    <w:p w:rsidR="00756D98" w:rsidRDefault="00756D98" w:rsidP="00A0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1" w:usb1="00000000" w:usb2="00000000" w:usb3="00000000" w:csb0="00000087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D98" w:rsidRDefault="00756D98" w:rsidP="00A01F58">
      <w:pPr>
        <w:spacing w:after="0" w:line="240" w:lineRule="auto"/>
      </w:pPr>
      <w:r>
        <w:separator/>
      </w:r>
    </w:p>
  </w:footnote>
  <w:footnote w:type="continuationSeparator" w:id="0">
    <w:p w:rsidR="00756D98" w:rsidRDefault="00756D98" w:rsidP="00A0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C12C90"/>
    <w:multiLevelType w:val="hybridMultilevel"/>
    <w:tmpl w:val="95FAFD62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>
    <w:nsid w:val="13E01B45"/>
    <w:multiLevelType w:val="hybridMultilevel"/>
    <w:tmpl w:val="A6DE34AC"/>
    <w:lvl w:ilvl="0" w:tplc="FFFAE052">
      <w:start w:val="1"/>
      <w:numFmt w:val="decimal"/>
      <w:lvlText w:val="%1."/>
      <w:lvlJc w:val="left"/>
      <w:pPr>
        <w:ind w:left="162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79E1DD5"/>
    <w:multiLevelType w:val="hybridMultilevel"/>
    <w:tmpl w:val="FB7C821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32E66D75"/>
    <w:multiLevelType w:val="hybridMultilevel"/>
    <w:tmpl w:val="641AAAD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3F6164C"/>
    <w:multiLevelType w:val="hybridMultilevel"/>
    <w:tmpl w:val="1520E29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36F5115E"/>
    <w:multiLevelType w:val="hybridMultilevel"/>
    <w:tmpl w:val="E5D8537E"/>
    <w:lvl w:ilvl="0" w:tplc="A37E955A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FC3A9E"/>
    <w:multiLevelType w:val="hybridMultilevel"/>
    <w:tmpl w:val="4708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E64CBE"/>
    <w:multiLevelType w:val="hybridMultilevel"/>
    <w:tmpl w:val="C1E89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4082280">
      <w:start w:val="1"/>
      <w:numFmt w:val="decimal"/>
      <w:lvlText w:val="%2)"/>
      <w:lvlJc w:val="left"/>
      <w:pPr>
        <w:ind w:left="1440" w:hanging="36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7D72C24"/>
    <w:multiLevelType w:val="hybridMultilevel"/>
    <w:tmpl w:val="6228F55A"/>
    <w:lvl w:ilvl="0" w:tplc="368CE330">
      <w:start w:val="1"/>
      <w:numFmt w:val="decimal"/>
      <w:lvlText w:val="%1."/>
      <w:lvlJc w:val="left"/>
      <w:pPr>
        <w:ind w:left="810" w:hanging="360"/>
      </w:pPr>
      <w:rPr>
        <w:rFonts w:ascii="GHEA Grapalat" w:eastAsia="Times New Roman" w:hAnsi="GHEA Grapalat" w:cs="Times New Roman"/>
        <w:b w:val="0"/>
        <w:sz w:val="22"/>
        <w:szCs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6640F"/>
    <w:multiLevelType w:val="hybridMultilevel"/>
    <w:tmpl w:val="68A63C2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8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4F7BE0"/>
    <w:multiLevelType w:val="hybridMultilevel"/>
    <w:tmpl w:val="FC3E96F0"/>
    <w:lvl w:ilvl="0" w:tplc="9068723A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C8970AC"/>
    <w:multiLevelType w:val="hybridMultilevel"/>
    <w:tmpl w:val="D7E02F80"/>
    <w:lvl w:ilvl="0" w:tplc="BB867CAE">
      <w:start w:val="1"/>
      <w:numFmt w:val="decimal"/>
      <w:lvlText w:val="%1."/>
      <w:lvlJc w:val="left"/>
      <w:pPr>
        <w:ind w:left="790" w:hanging="360"/>
      </w:pPr>
      <w:rPr>
        <w:rFonts w:ascii="GHEA Grapalat" w:eastAsiaTheme="minorEastAsia" w:hAnsi="GHEA Grapalat" w:cstheme="minorBidi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17"/>
  </w:num>
  <w:num w:numId="5">
    <w:abstractNumId w:val="22"/>
  </w:num>
  <w:num w:numId="6">
    <w:abstractNumId w:val="0"/>
  </w:num>
  <w:num w:numId="7">
    <w:abstractNumId w:val="7"/>
  </w:num>
  <w:num w:numId="8">
    <w:abstractNumId w:val="13"/>
  </w:num>
  <w:num w:numId="9">
    <w:abstractNumId w:val="25"/>
  </w:num>
  <w:num w:numId="10">
    <w:abstractNumId w:val="1"/>
  </w:num>
  <w:num w:numId="11">
    <w:abstractNumId w:val="21"/>
  </w:num>
  <w:num w:numId="12">
    <w:abstractNumId w:val="10"/>
  </w:num>
  <w:num w:numId="13">
    <w:abstractNumId w:val="14"/>
  </w:num>
  <w:num w:numId="14">
    <w:abstractNumId w:val="4"/>
  </w:num>
  <w:num w:numId="15">
    <w:abstractNumId w:val="12"/>
  </w:num>
  <w:num w:numId="16">
    <w:abstractNumId w:val="8"/>
  </w:num>
  <w:num w:numId="17">
    <w:abstractNumId w:val="18"/>
  </w:num>
  <w:num w:numId="18">
    <w:abstractNumId w:val="16"/>
  </w:num>
  <w:num w:numId="19">
    <w:abstractNumId w:val="5"/>
  </w:num>
  <w:num w:numId="20">
    <w:abstractNumId w:val="3"/>
  </w:num>
  <w:num w:numId="21">
    <w:abstractNumId w:val="11"/>
  </w:num>
  <w:num w:numId="22">
    <w:abstractNumId w:val="23"/>
  </w:num>
  <w:num w:numId="23">
    <w:abstractNumId w:val="6"/>
  </w:num>
  <w:num w:numId="24">
    <w:abstractNumId w:val="15"/>
  </w:num>
  <w:num w:numId="25">
    <w:abstractNumId w:val="19"/>
  </w:num>
  <w:num w:numId="26">
    <w:abstractNumId w:val="2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765B"/>
    <w:rsid w:val="00033BDD"/>
    <w:rsid w:val="00057E36"/>
    <w:rsid w:val="000705BA"/>
    <w:rsid w:val="00080CCC"/>
    <w:rsid w:val="00091B6B"/>
    <w:rsid w:val="000A77FD"/>
    <w:rsid w:val="000D2F1B"/>
    <w:rsid w:val="000E5287"/>
    <w:rsid w:val="000F73F3"/>
    <w:rsid w:val="0011486B"/>
    <w:rsid w:val="00146360"/>
    <w:rsid w:val="001900B7"/>
    <w:rsid w:val="001B06BA"/>
    <w:rsid w:val="001C62E0"/>
    <w:rsid w:val="001E0395"/>
    <w:rsid w:val="001F14A7"/>
    <w:rsid w:val="002005D2"/>
    <w:rsid w:val="00214DEF"/>
    <w:rsid w:val="00245759"/>
    <w:rsid w:val="00245D41"/>
    <w:rsid w:val="00265094"/>
    <w:rsid w:val="00266AD4"/>
    <w:rsid w:val="00266DF9"/>
    <w:rsid w:val="0027484F"/>
    <w:rsid w:val="00293761"/>
    <w:rsid w:val="002A06D8"/>
    <w:rsid w:val="002A36C6"/>
    <w:rsid w:val="002C1F26"/>
    <w:rsid w:val="002C2AFF"/>
    <w:rsid w:val="002C5E8A"/>
    <w:rsid w:val="002E1D77"/>
    <w:rsid w:val="00305581"/>
    <w:rsid w:val="00314D52"/>
    <w:rsid w:val="00317DFC"/>
    <w:rsid w:val="003204F7"/>
    <w:rsid w:val="00330799"/>
    <w:rsid w:val="00354345"/>
    <w:rsid w:val="00355B0F"/>
    <w:rsid w:val="003C1C22"/>
    <w:rsid w:val="003C3157"/>
    <w:rsid w:val="003D4ED6"/>
    <w:rsid w:val="003D6292"/>
    <w:rsid w:val="003E22B9"/>
    <w:rsid w:val="003F0284"/>
    <w:rsid w:val="004032EA"/>
    <w:rsid w:val="00406386"/>
    <w:rsid w:val="004070E6"/>
    <w:rsid w:val="00430EAB"/>
    <w:rsid w:val="0045362F"/>
    <w:rsid w:val="00461CEC"/>
    <w:rsid w:val="00477A9E"/>
    <w:rsid w:val="00492330"/>
    <w:rsid w:val="004C7ECD"/>
    <w:rsid w:val="004E565B"/>
    <w:rsid w:val="0055119D"/>
    <w:rsid w:val="005823C3"/>
    <w:rsid w:val="005969EA"/>
    <w:rsid w:val="005A5EF9"/>
    <w:rsid w:val="005B01D0"/>
    <w:rsid w:val="005E16D6"/>
    <w:rsid w:val="005E7E75"/>
    <w:rsid w:val="00631CF1"/>
    <w:rsid w:val="006414C6"/>
    <w:rsid w:val="006453AE"/>
    <w:rsid w:val="00666441"/>
    <w:rsid w:val="00671B14"/>
    <w:rsid w:val="00695ABF"/>
    <w:rsid w:val="006C3C28"/>
    <w:rsid w:val="006E1427"/>
    <w:rsid w:val="006E688F"/>
    <w:rsid w:val="006F6F5B"/>
    <w:rsid w:val="00713704"/>
    <w:rsid w:val="00743744"/>
    <w:rsid w:val="00750227"/>
    <w:rsid w:val="00756D98"/>
    <w:rsid w:val="00762069"/>
    <w:rsid w:val="00795380"/>
    <w:rsid w:val="007A21D6"/>
    <w:rsid w:val="007A2D78"/>
    <w:rsid w:val="007E7F78"/>
    <w:rsid w:val="007F4B9F"/>
    <w:rsid w:val="007F6F8D"/>
    <w:rsid w:val="0085485E"/>
    <w:rsid w:val="00863DCE"/>
    <w:rsid w:val="00866DE2"/>
    <w:rsid w:val="00867EF8"/>
    <w:rsid w:val="00883AC0"/>
    <w:rsid w:val="0088503B"/>
    <w:rsid w:val="00893004"/>
    <w:rsid w:val="008C5D72"/>
    <w:rsid w:val="008E3BB9"/>
    <w:rsid w:val="008F67A8"/>
    <w:rsid w:val="00904C56"/>
    <w:rsid w:val="009051B0"/>
    <w:rsid w:val="00910A98"/>
    <w:rsid w:val="009218F7"/>
    <w:rsid w:val="00936B54"/>
    <w:rsid w:val="009466B8"/>
    <w:rsid w:val="00946EFF"/>
    <w:rsid w:val="009556D0"/>
    <w:rsid w:val="00984141"/>
    <w:rsid w:val="009B0BB8"/>
    <w:rsid w:val="009B15F3"/>
    <w:rsid w:val="009C7DD7"/>
    <w:rsid w:val="009D40F4"/>
    <w:rsid w:val="00A01F58"/>
    <w:rsid w:val="00A10033"/>
    <w:rsid w:val="00A12D6B"/>
    <w:rsid w:val="00A13BFD"/>
    <w:rsid w:val="00A2148C"/>
    <w:rsid w:val="00A27C40"/>
    <w:rsid w:val="00A27E54"/>
    <w:rsid w:val="00A35134"/>
    <w:rsid w:val="00A80C5A"/>
    <w:rsid w:val="00A84E6A"/>
    <w:rsid w:val="00A955E0"/>
    <w:rsid w:val="00A95E0F"/>
    <w:rsid w:val="00AA31CD"/>
    <w:rsid w:val="00AB0BAE"/>
    <w:rsid w:val="00AB15BA"/>
    <w:rsid w:val="00AC167D"/>
    <w:rsid w:val="00B11C1F"/>
    <w:rsid w:val="00B42B2B"/>
    <w:rsid w:val="00B45414"/>
    <w:rsid w:val="00B51AEB"/>
    <w:rsid w:val="00B6500E"/>
    <w:rsid w:val="00BA6295"/>
    <w:rsid w:val="00BA7A1F"/>
    <w:rsid w:val="00BB0ADB"/>
    <w:rsid w:val="00BC70F5"/>
    <w:rsid w:val="00BE40B4"/>
    <w:rsid w:val="00BF7C1E"/>
    <w:rsid w:val="00C12A69"/>
    <w:rsid w:val="00C138C3"/>
    <w:rsid w:val="00C25925"/>
    <w:rsid w:val="00C35359"/>
    <w:rsid w:val="00C56989"/>
    <w:rsid w:val="00C57DD8"/>
    <w:rsid w:val="00C96925"/>
    <w:rsid w:val="00CB05DF"/>
    <w:rsid w:val="00CC3357"/>
    <w:rsid w:val="00CF1585"/>
    <w:rsid w:val="00CF4CA5"/>
    <w:rsid w:val="00D02561"/>
    <w:rsid w:val="00D2328D"/>
    <w:rsid w:val="00D253C3"/>
    <w:rsid w:val="00D77A0D"/>
    <w:rsid w:val="00D9670A"/>
    <w:rsid w:val="00DA19F8"/>
    <w:rsid w:val="00DA4203"/>
    <w:rsid w:val="00DA5D7A"/>
    <w:rsid w:val="00DA7903"/>
    <w:rsid w:val="00DB793B"/>
    <w:rsid w:val="00DF51D5"/>
    <w:rsid w:val="00DF57E0"/>
    <w:rsid w:val="00E16DF4"/>
    <w:rsid w:val="00E67745"/>
    <w:rsid w:val="00E8588C"/>
    <w:rsid w:val="00E87052"/>
    <w:rsid w:val="00E93AB4"/>
    <w:rsid w:val="00EE34CB"/>
    <w:rsid w:val="00EF67D7"/>
    <w:rsid w:val="00F25934"/>
    <w:rsid w:val="00F31C2A"/>
    <w:rsid w:val="00F44832"/>
    <w:rsid w:val="00F76962"/>
    <w:rsid w:val="00FB3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1C2749-5FD3-4062-9541-474DB25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57DD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F0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04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C5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C5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56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0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F5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0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F5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6733</Characters>
  <Application>Microsoft Office Word</Application>
  <DocSecurity>0</DocSecurity>
  <Lines>448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Aleksandr Shagafyan</cp:lastModifiedBy>
  <cp:revision>2</cp:revision>
  <cp:lastPrinted>2020-01-24T08:12:00Z</cp:lastPrinted>
  <dcterms:created xsi:type="dcterms:W3CDTF">2022-01-14T09:20:00Z</dcterms:created>
  <dcterms:modified xsi:type="dcterms:W3CDTF">2022-01-14T09:20:00Z</dcterms:modified>
</cp:coreProperties>
</file>