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49" w:rsidRPr="00080C9A" w:rsidRDefault="0043122E" w:rsidP="00EF566F">
      <w:pPr>
        <w:pStyle w:val="NoSpacing"/>
        <w:jc w:val="right"/>
        <w:rPr>
          <w:rFonts w:ascii="GHEA Grapalat" w:eastAsia="GHEA Grapalat" w:hAnsi="GHEA Grapalat" w:cs="Times New Roman"/>
          <w:sz w:val="20"/>
          <w:szCs w:val="20"/>
        </w:rPr>
      </w:pPr>
      <w:r>
        <w:rPr>
          <w:rFonts w:ascii="GHEA Grapalat" w:eastAsia="Sylfaen" w:hAnsi="GHEA Grapalat"/>
          <w:lang w:val="hy-AM"/>
        </w:rPr>
        <w:t xml:space="preserve">                                                                            </w:t>
      </w:r>
      <w:r w:rsidR="00A82E49">
        <w:rPr>
          <w:rFonts w:ascii="GHEA Grapalat" w:eastAsia="Sylfaen" w:hAnsi="GHEA Grapalat"/>
          <w:lang w:val="hy-AM"/>
        </w:rPr>
        <w:t xml:space="preserve">                            </w:t>
      </w:r>
      <w:r w:rsidR="00866AD2">
        <w:rPr>
          <w:rFonts w:ascii="GHEA Grapalat" w:eastAsia="Sylfaen" w:hAnsi="GHEA Grapalat"/>
          <w:lang w:val="hy-AM"/>
        </w:rPr>
        <w:t xml:space="preserve"> </w:t>
      </w:r>
      <w:r w:rsidR="00A82E49">
        <w:rPr>
          <w:rFonts w:ascii="GHEA Grapalat" w:eastAsia="Sylfaen" w:hAnsi="GHEA Grapalat" w:cs="Times New Roman"/>
          <w:sz w:val="20"/>
          <w:szCs w:val="20"/>
          <w:lang w:val="hy-AM"/>
        </w:rPr>
        <w:t>Հավելված</w:t>
      </w:r>
      <w:r w:rsidR="00A82E49"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 </w:t>
      </w:r>
      <w:r w:rsidR="00A82E49">
        <w:rPr>
          <w:rFonts w:ascii="GHEA Grapalat" w:eastAsia="GHEA Grapalat" w:hAnsi="GHEA Grapalat"/>
          <w:sz w:val="20"/>
          <w:szCs w:val="20"/>
        </w:rPr>
        <w:t>N</w:t>
      </w:r>
      <w:r w:rsidR="00A82E49">
        <w:rPr>
          <w:rFonts w:ascii="GHEA Grapalat" w:eastAsia="GHEA Grapalat" w:hAnsi="GHEA Grapalat"/>
          <w:sz w:val="20"/>
          <w:szCs w:val="20"/>
          <w:lang w:val="hy-AM"/>
        </w:rPr>
        <w:t xml:space="preserve"> </w:t>
      </w:r>
      <w:r w:rsidR="00080C9A">
        <w:rPr>
          <w:rFonts w:ascii="GHEA Grapalat" w:eastAsia="GHEA Grapalat" w:hAnsi="GHEA Grapalat"/>
          <w:sz w:val="20"/>
          <w:szCs w:val="20"/>
        </w:rPr>
        <w:t xml:space="preserve"> </w:t>
      </w:r>
      <w:r w:rsidR="00EF566F">
        <w:rPr>
          <w:rFonts w:ascii="GHEA Grapalat" w:eastAsia="GHEA Grapalat" w:hAnsi="GHEA Grapalat"/>
          <w:sz w:val="20"/>
          <w:szCs w:val="20"/>
        </w:rPr>
        <w:t>181</w:t>
      </w:r>
    </w:p>
    <w:p w:rsidR="00A82E49" w:rsidRDefault="00A82E49" w:rsidP="00EF566F">
      <w:pPr>
        <w:pStyle w:val="NoSpacing"/>
        <w:jc w:val="right"/>
        <w:rPr>
          <w:rFonts w:ascii="GHEA Grapalat" w:eastAsia="GHEA Grapalat" w:hAnsi="GHEA Grapalat" w:cs="Times New Roman"/>
          <w:sz w:val="20"/>
          <w:szCs w:val="20"/>
          <w:lang w:val="hy-AM"/>
        </w:rPr>
      </w:pPr>
      <w:r>
        <w:rPr>
          <w:rFonts w:ascii="GHEA Grapalat" w:eastAsia="GHEA Grapalat" w:hAnsi="GHEA Grapalat"/>
          <w:sz w:val="20"/>
          <w:szCs w:val="20"/>
          <w:lang w:val="hy-AM"/>
        </w:rPr>
        <w:t xml:space="preserve">                                                                   </w:t>
      </w:r>
      <w:r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Հայաստանի Հանրապետության առողջապահական </w:t>
      </w:r>
    </w:p>
    <w:p w:rsidR="00A82E49" w:rsidRDefault="00A82E49" w:rsidP="00EF566F">
      <w:pPr>
        <w:pStyle w:val="NoSpacing"/>
        <w:jc w:val="right"/>
        <w:rPr>
          <w:rFonts w:ascii="GHEA Grapalat" w:eastAsia="GHEA Grapalat" w:hAnsi="GHEA Grapalat" w:cs="Times New Roman"/>
          <w:sz w:val="20"/>
          <w:szCs w:val="20"/>
          <w:lang w:val="hy-AM"/>
        </w:rPr>
      </w:pPr>
      <w:r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                                                                                         և աշխատանքի տեսչական մարմնի ղեկավարի</w:t>
      </w:r>
    </w:p>
    <w:p w:rsidR="00A82E49" w:rsidRDefault="00A82E49" w:rsidP="00D97B17">
      <w:pPr>
        <w:pStyle w:val="NoSpacing"/>
        <w:jc w:val="right"/>
        <w:rPr>
          <w:rFonts w:ascii="GHEA Grapalat" w:eastAsia="Times New Roman" w:hAnsi="GHEA Grapalat" w:cs="Times New Roman"/>
          <w:sz w:val="23"/>
          <w:szCs w:val="23"/>
          <w:lang w:val="hy-AM"/>
        </w:rPr>
      </w:pPr>
      <w:r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                                                                                    </w:t>
      </w:r>
      <w:r w:rsidR="00D97B17" w:rsidRPr="00D97B17">
        <w:rPr>
          <w:rFonts w:ascii="GHEA Grapalat" w:eastAsia="GHEA Grapalat" w:hAnsi="GHEA Grapalat" w:cs="Times New Roman"/>
          <w:sz w:val="20"/>
          <w:szCs w:val="20"/>
          <w:lang w:val="hy-AM"/>
        </w:rPr>
        <w:t>2020 թվականի հոկտեմբերի</w:t>
      </w:r>
      <w:r w:rsidR="00A94852"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 9</w:t>
      </w:r>
      <w:bookmarkStart w:id="0" w:name="_GoBack"/>
      <w:bookmarkEnd w:id="0"/>
      <w:r w:rsidR="00D97B17" w:rsidRPr="00D97B17">
        <w:rPr>
          <w:rFonts w:ascii="GHEA Grapalat" w:eastAsia="GHEA Grapalat" w:hAnsi="GHEA Grapalat" w:cs="Times New Roman"/>
          <w:sz w:val="20"/>
          <w:szCs w:val="20"/>
          <w:lang w:val="hy-AM"/>
        </w:rPr>
        <w:t>-ի N ԱԿ 1335 -Ա հրամանի</w:t>
      </w:r>
    </w:p>
    <w:p w:rsidR="0043122E" w:rsidRPr="001A52D8" w:rsidRDefault="0043122E" w:rsidP="00A82E49">
      <w:pPr>
        <w:pStyle w:val="NoSpacing"/>
        <w:rPr>
          <w:rFonts w:ascii="GHEA Grapalat" w:eastAsia="GHEA Grapalat" w:hAnsi="GHEA Grapalat"/>
          <w:lang w:val="hy-AM"/>
        </w:rPr>
      </w:pPr>
    </w:p>
    <w:p w:rsidR="0043122E" w:rsidRPr="001A52D8" w:rsidRDefault="0043122E" w:rsidP="0043122E">
      <w:pPr>
        <w:spacing w:after="0" w:line="240" w:lineRule="auto"/>
        <w:jc w:val="right"/>
        <w:rPr>
          <w:rFonts w:ascii="GHEA Grapalat" w:eastAsia="GHEA Grapalat" w:hAnsi="GHEA Grapalat" w:cs="GHEA Grapalat"/>
          <w:lang w:val="hy-AM"/>
        </w:rPr>
      </w:pPr>
    </w:p>
    <w:p w:rsidR="0043122E" w:rsidRPr="001A52D8" w:rsidRDefault="0043122E" w:rsidP="0043122E">
      <w:pPr>
        <w:spacing w:after="160" w:line="259" w:lineRule="auto"/>
        <w:jc w:val="center"/>
        <w:rPr>
          <w:rFonts w:ascii="GHEA Grapalat" w:eastAsia="GHEA Grapalat" w:hAnsi="GHEA Grapalat" w:cs="GHEA Grapalat"/>
          <w:b/>
          <w:sz w:val="28"/>
          <w:lang w:val="hy-AM"/>
        </w:rPr>
      </w:pPr>
      <w:r w:rsidRPr="001A52D8">
        <w:rPr>
          <w:rFonts w:ascii="GHEA Grapalat" w:eastAsia="Sylfaen" w:hAnsi="GHEA Grapalat" w:cs="Sylfaen"/>
          <w:b/>
          <w:sz w:val="28"/>
          <w:lang w:val="hy-AM"/>
        </w:rPr>
        <w:t>ՔԱՂԱՔԱՑԻԱԿԱՆ</w:t>
      </w:r>
      <w:r w:rsidRPr="001A52D8">
        <w:rPr>
          <w:rFonts w:ascii="GHEA Grapalat" w:eastAsia="GHEA Grapalat" w:hAnsi="GHEA Grapalat" w:cs="GHEA Grapalat"/>
          <w:b/>
          <w:sz w:val="28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8"/>
          <w:lang w:val="hy-AM"/>
        </w:rPr>
        <w:t>ԾԱՌԱՅՈՒԹՅԱՆ</w:t>
      </w:r>
      <w:r w:rsidRPr="001A52D8">
        <w:rPr>
          <w:rFonts w:ascii="GHEA Grapalat" w:eastAsia="GHEA Grapalat" w:hAnsi="GHEA Grapalat" w:cs="GHEA Grapalat"/>
          <w:b/>
          <w:sz w:val="28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8"/>
          <w:lang w:val="hy-AM"/>
        </w:rPr>
        <w:t>ՊԱՇՏՈՆԻ</w:t>
      </w:r>
      <w:r w:rsidRPr="001A52D8">
        <w:rPr>
          <w:rFonts w:ascii="GHEA Grapalat" w:eastAsia="GHEA Grapalat" w:hAnsi="GHEA Grapalat" w:cs="GHEA Grapalat"/>
          <w:b/>
          <w:sz w:val="28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8"/>
          <w:lang w:val="hy-AM"/>
        </w:rPr>
        <w:t>ԱՆՁՆԱԳԻՐ</w:t>
      </w:r>
    </w:p>
    <w:p w:rsidR="0043122E" w:rsidRPr="001A647F" w:rsidRDefault="00052B3F" w:rsidP="001A647F">
      <w:pPr>
        <w:spacing w:after="0" w:line="240" w:lineRule="auto"/>
        <w:jc w:val="center"/>
        <w:rPr>
          <w:rFonts w:ascii="GHEA Grapalat" w:eastAsia="Sylfaen" w:hAnsi="GHEA Grapalat" w:cs="Sylfaen"/>
          <w:b/>
          <w:sz w:val="24"/>
          <w:lang w:val="hy-AM"/>
        </w:rPr>
      </w:pPr>
      <w:r>
        <w:rPr>
          <w:rFonts w:ascii="GHEA Grapalat" w:eastAsia="Sylfaen" w:hAnsi="GHEA Grapalat" w:cs="Sylfaen"/>
          <w:b/>
          <w:sz w:val="24"/>
          <w:lang w:val="hy-AM"/>
        </w:rPr>
        <w:t xml:space="preserve">ԱՌՈՂՋԱՊԱՀԱԿԱՆ ԵՎ ԱՇԽԱՏԱՆՔԻ ՏԵՍՉԱԿԱՆ ՄԱՐՄՆԻ </w:t>
      </w:r>
      <w:r w:rsidR="00AB48C3">
        <w:rPr>
          <w:rFonts w:ascii="GHEA Grapalat" w:eastAsia="Sylfaen" w:hAnsi="GHEA Grapalat" w:cs="Sylfaen"/>
          <w:b/>
          <w:sz w:val="24"/>
          <w:lang w:val="hy-AM"/>
        </w:rPr>
        <w:t>ԱՐԵՎՄՏՅԱՆ</w:t>
      </w:r>
      <w:r w:rsidR="00954929">
        <w:rPr>
          <w:rFonts w:ascii="GHEA Grapalat" w:eastAsia="Sylfaen" w:hAnsi="GHEA Grapalat" w:cs="Sylfaen"/>
          <w:b/>
          <w:sz w:val="24"/>
          <w:lang w:val="hy-AM"/>
        </w:rPr>
        <w:t xml:space="preserve"> ՏԱՐԱԾՔԱՅԻՆ ԿԵՆՏՐՈՆԻ</w:t>
      </w:r>
      <w:r w:rsidR="00F14CA8">
        <w:rPr>
          <w:rFonts w:ascii="GHEA Grapalat" w:eastAsia="Sylfaen" w:hAnsi="GHEA Grapalat" w:cs="Sylfaen"/>
          <w:b/>
          <w:sz w:val="24"/>
          <w:lang w:val="hy-AM"/>
        </w:rPr>
        <w:t xml:space="preserve"> </w:t>
      </w:r>
      <w:r w:rsidR="00F41AB5">
        <w:rPr>
          <w:rFonts w:ascii="GHEA Grapalat" w:eastAsia="Sylfaen" w:hAnsi="GHEA Grapalat" w:cs="Sylfaen"/>
          <w:b/>
          <w:sz w:val="24"/>
          <w:lang w:val="hy-AM"/>
        </w:rPr>
        <w:t>ԱՇԽԱՏՈՂՆԵՐԻ ԱՌՈՂՋՈՒԹՅԱՆ ՊԱՀՊԱՆՄԱՆ ԵՎ ԱՆՎՏԱՆԳՈՒԹՅԱՆ ԱՊԱՀՈՎՄԱՆ</w:t>
      </w:r>
      <w:r w:rsidR="00F14CA8">
        <w:rPr>
          <w:rFonts w:ascii="GHEA Grapalat" w:eastAsia="Sylfaen" w:hAnsi="GHEA Grapalat" w:cs="Sylfaen"/>
          <w:b/>
          <w:sz w:val="24"/>
          <w:lang w:val="hy-AM"/>
        </w:rPr>
        <w:t xml:space="preserve"> ՎԵՐԱՀՍԿՈՂՈՒԹՅԱՆ ԲԱԺՆԻ</w:t>
      </w:r>
      <w:r w:rsidR="00661352">
        <w:rPr>
          <w:rFonts w:ascii="GHEA Grapalat" w:eastAsia="Sylfaen" w:hAnsi="GHEA Grapalat" w:cs="Sylfaen"/>
          <w:b/>
          <w:sz w:val="24"/>
          <w:lang w:val="hy-AM"/>
        </w:rPr>
        <w:t xml:space="preserve"> ԱՎԱԳ</w:t>
      </w:r>
      <w:r w:rsidR="001A647F">
        <w:rPr>
          <w:rFonts w:ascii="GHEA Grapalat" w:eastAsia="Sylfaen" w:hAnsi="GHEA Grapalat" w:cs="Sylfaen"/>
          <w:b/>
          <w:sz w:val="24"/>
          <w:lang w:val="hy-AM"/>
        </w:rPr>
        <w:t xml:space="preserve"> </w:t>
      </w:r>
      <w:r w:rsidR="00F14CA8">
        <w:rPr>
          <w:rFonts w:ascii="GHEA Grapalat" w:eastAsia="Sylfaen" w:hAnsi="GHEA Grapalat" w:cs="Sylfaen"/>
          <w:b/>
          <w:sz w:val="24"/>
          <w:lang w:val="hy-AM"/>
        </w:rPr>
        <w:t>ՏԵՍՈՒՉ</w:t>
      </w:r>
      <w:r w:rsidR="00954929">
        <w:rPr>
          <w:rFonts w:ascii="GHEA Grapalat" w:eastAsia="Sylfaen" w:hAnsi="GHEA Grapalat" w:cs="Sylfaen"/>
          <w:b/>
          <w:sz w:val="24"/>
          <w:lang w:val="hy-AM"/>
        </w:rPr>
        <w:t xml:space="preserve"> </w:t>
      </w:r>
    </w:p>
    <w:p w:rsidR="0043122E" w:rsidRPr="007029E5" w:rsidRDefault="0043122E" w:rsidP="0043122E">
      <w:pPr>
        <w:spacing w:after="0" w:line="240" w:lineRule="auto"/>
        <w:jc w:val="both"/>
        <w:rPr>
          <w:rFonts w:ascii="GHEA Grapalat" w:eastAsia="GHEA Grapalat" w:hAnsi="GHEA Grapalat" w:cs="GHEA Grapalat"/>
          <w:b/>
          <w:color w:val="0D0D0D"/>
          <w:sz w:val="24"/>
          <w:lang w:val="hy-AM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9"/>
      </w:tblGrid>
      <w:tr w:rsidR="0043122E" w:rsidRPr="00954929" w:rsidTr="00283CE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122E" w:rsidRPr="004816B3" w:rsidRDefault="0043122E" w:rsidP="0024453F">
            <w:pPr>
              <w:spacing w:after="0" w:line="360" w:lineRule="auto"/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1</w:t>
            </w:r>
            <w:r w:rsidRPr="004816B3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Ընդհանուր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դրույթներ</w:t>
            </w:r>
          </w:p>
        </w:tc>
      </w:tr>
      <w:tr w:rsidR="0043122E" w:rsidRPr="00A94852" w:rsidTr="00283CE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122E" w:rsidRPr="004816B3" w:rsidRDefault="0043122E" w:rsidP="00E41B1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անվանումը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ծածկագիրը</w:t>
            </w:r>
          </w:p>
          <w:p w:rsidR="0043122E" w:rsidRPr="004816B3" w:rsidRDefault="001C7604" w:rsidP="00DB64E4">
            <w:pPr>
              <w:pStyle w:val="ListParagraph"/>
              <w:spacing w:after="0" w:line="240" w:lineRule="auto"/>
              <w:ind w:left="0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4816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Առողջապահական և աշխատանքի տեսչական մարմնի </w:t>
            </w:r>
            <w:r w:rsidRPr="004816B3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(այսուհետ՝ Տեսչական մարմին)  </w:t>
            </w:r>
            <w:r w:rsidR="00AB48C3">
              <w:rPr>
                <w:rFonts w:ascii="GHEA Grapalat" w:hAnsi="GHEA Grapalat" w:cs="Sylfaen"/>
                <w:sz w:val="24"/>
                <w:szCs w:val="24"/>
                <w:lang w:val="hy-AM"/>
              </w:rPr>
              <w:t>արևմտյան</w:t>
            </w:r>
            <w:r w:rsidR="00954929" w:rsidRPr="004816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տարածքային կենտրոնի</w:t>
            </w:r>
            <w:r w:rsidRPr="004816B3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(այսուհետ՝ </w:t>
            </w:r>
            <w:r w:rsidR="00954929" w:rsidRPr="004816B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Կենտրոն</w:t>
            </w:r>
            <w:r w:rsidRPr="004816B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)</w:t>
            </w:r>
            <w:r w:rsidR="00F14CA8" w:rsidRPr="004816B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C0364A" w:rsidRPr="004816B3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աշխատողների առողջության պահպանման և անվտանգության ապահովման</w:t>
            </w:r>
            <w:r w:rsidR="00C0364A" w:rsidRPr="004816B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F14CA8" w:rsidRPr="004816B3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վերահսկողության բաժնի</w:t>
            </w:r>
            <w:r w:rsidR="008C046B" w:rsidRPr="004816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C046B" w:rsidRPr="004816B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(այսուհետ՝ Բաժին) </w:t>
            </w:r>
            <w:r w:rsidR="00661352" w:rsidRPr="004816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ավագ </w:t>
            </w:r>
            <w:r w:rsidR="00F14CA8" w:rsidRPr="004816B3">
              <w:rPr>
                <w:rFonts w:ascii="GHEA Grapalat" w:hAnsi="GHEA Grapalat" w:cs="Sylfaen"/>
                <w:sz w:val="24"/>
                <w:szCs w:val="24"/>
                <w:lang w:val="hy-AM"/>
              </w:rPr>
              <w:t>տեսուչ</w:t>
            </w:r>
            <w:r w:rsidR="002D23B3" w:rsidRPr="004816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(այսուհետ՝ </w:t>
            </w:r>
            <w:r w:rsidR="00661352" w:rsidRPr="004816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Ավագ </w:t>
            </w:r>
            <w:r w:rsidR="004F15FB" w:rsidRPr="004816B3">
              <w:rPr>
                <w:rFonts w:ascii="GHEA Grapalat" w:hAnsi="GHEA Grapalat" w:cs="Sylfaen"/>
                <w:sz w:val="24"/>
                <w:szCs w:val="24"/>
                <w:lang w:val="hy-AM"/>
              </w:rPr>
              <w:t>տեսուչ</w:t>
            </w:r>
            <w:r w:rsidR="002D23B3" w:rsidRPr="004816B3"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  <w:r w:rsidR="00DB64E4" w:rsidRPr="004816B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43122E" w:rsidRPr="004816B3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(</w:t>
            </w:r>
            <w:r w:rsidR="0043122E" w:rsidRPr="004816B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ծածկագիրը՝ </w:t>
            </w:r>
            <w:r w:rsidRPr="004816B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6</w:t>
            </w:r>
            <w:r w:rsidR="0043122E" w:rsidRPr="004816B3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6</w:t>
            </w:r>
            <w:r w:rsidR="0043122E" w:rsidRPr="004816B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-</w:t>
            </w:r>
            <w:r w:rsidRPr="004816B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2</w:t>
            </w:r>
            <w:r w:rsidR="00DB64E4" w:rsidRPr="004816B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8</w:t>
            </w:r>
            <w:r w:rsidR="00266D1A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.3</w:t>
            </w:r>
            <w:r w:rsidR="0043122E" w:rsidRPr="004816B3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-</w:t>
            </w:r>
            <w:r w:rsidR="00661352" w:rsidRPr="004816B3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Մ3</w:t>
            </w:r>
            <w:r w:rsidR="0043122E" w:rsidRPr="004816B3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-</w:t>
            </w:r>
            <w:r w:rsidR="009A7147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4</w:t>
            </w:r>
            <w:r w:rsidR="0043122E" w:rsidRPr="004816B3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)</w:t>
            </w:r>
            <w:r w:rsidR="002D23B3" w:rsidRPr="004816B3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:</w:t>
            </w:r>
          </w:p>
          <w:p w:rsidR="0043122E" w:rsidRPr="004816B3" w:rsidRDefault="0043122E" w:rsidP="001C760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1.2.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Ենթակա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հաշվետու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է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43122E" w:rsidRPr="004816B3" w:rsidRDefault="00661352" w:rsidP="001C760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4816B3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Ավագ </w:t>
            </w:r>
            <w:r w:rsidR="004F15FB" w:rsidRPr="004816B3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տեսուչն անմիջական</w:t>
            </w:r>
            <w:r w:rsidR="001C7604" w:rsidRPr="004816B3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ենթակա և հաշվետու է </w:t>
            </w:r>
            <w:r w:rsidR="00574C55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Բաժնի պետ-տեսուչ</w:t>
            </w:r>
            <w:r w:rsidR="002D23B3" w:rsidRPr="004816B3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ին</w:t>
            </w:r>
            <w:r w:rsidR="00E45376" w:rsidRPr="004816B3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:</w:t>
            </w:r>
          </w:p>
          <w:p w:rsidR="0023770E" w:rsidRPr="004816B3" w:rsidRDefault="0043122E" w:rsidP="001C760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1.</w:t>
            </w:r>
            <w:r w:rsidR="001E3E0B"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3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.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կամ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23770E" w:rsidRPr="004816B3" w:rsidRDefault="00CE59E2" w:rsidP="001C760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4816B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Ավագ </w:t>
            </w:r>
            <w:r w:rsidR="004F15FB" w:rsidRPr="004816B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տեսուչ</w:t>
            </w:r>
            <w:r w:rsidRPr="004816B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ի</w:t>
            </w:r>
            <w:r w:rsidR="0023770E" w:rsidRPr="004816B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բացակայության դեպքում նրան փոխարինում է </w:t>
            </w:r>
            <w:r w:rsidR="00574C5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Բաժնի պետ-տեսուչ</w:t>
            </w:r>
            <w:r w:rsidRPr="004816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ը</w:t>
            </w:r>
            <w:r w:rsidR="00266D1A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կամ </w:t>
            </w:r>
            <w:r w:rsidR="00D32A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Ավագ տեսուչներից մեկը </w:t>
            </w:r>
            <w:r w:rsidR="00266D1A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կամ Տեսուչը</w:t>
            </w:r>
            <w:r w:rsidR="00954929" w:rsidRPr="004816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:</w:t>
            </w:r>
          </w:p>
          <w:p w:rsidR="0043122E" w:rsidRPr="004816B3" w:rsidRDefault="0043122E" w:rsidP="001C760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1.</w:t>
            </w:r>
            <w:r w:rsidR="001E3E0B"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4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.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Աշխատավայրը</w:t>
            </w:r>
          </w:p>
          <w:p w:rsidR="0043122E" w:rsidRPr="004816B3" w:rsidRDefault="00266D1A" w:rsidP="003E0D75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Հայաստան, Արարատի մարզ, ք. Արտաշատ, Դալար 3</w:t>
            </w:r>
          </w:p>
        </w:tc>
      </w:tr>
      <w:tr w:rsidR="0043122E" w:rsidRPr="00A94852" w:rsidTr="00283CE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6883" w:rsidRPr="000F0511" w:rsidRDefault="00586883" w:rsidP="00586883">
            <w:pPr>
              <w:spacing w:after="0" w:line="360" w:lineRule="auto"/>
              <w:ind w:left="311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0F0511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2</w:t>
            </w:r>
            <w:r w:rsidRPr="000F0511">
              <w:rPr>
                <w:rFonts w:ascii="MS Gothic" w:eastAsia="MS Gothic" w:hAnsi="MS Gothic" w:cs="MS Gothic" w:hint="eastAsia"/>
                <w:b/>
                <w:sz w:val="24"/>
                <w:szCs w:val="24"/>
                <w:lang w:val="hy-AM"/>
              </w:rPr>
              <w:t>․</w:t>
            </w:r>
            <w:r w:rsidRPr="000F0511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0F051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0F0511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0F051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բնութագիրը</w:t>
            </w:r>
          </w:p>
          <w:p w:rsidR="00586883" w:rsidRDefault="00586883" w:rsidP="00586883">
            <w:pPr>
              <w:pStyle w:val="BodyTextIndent"/>
              <w:spacing w:after="0"/>
              <w:ind w:left="0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0F0511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2.1. </w:t>
            </w:r>
            <w:r w:rsidRPr="000F051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0F0511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0F051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բնույթը</w:t>
            </w:r>
            <w:r w:rsidRPr="000F0511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0F051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իրավունքները</w:t>
            </w:r>
            <w:r w:rsidRPr="000F0511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0F051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պարտականությունները</w:t>
            </w:r>
          </w:p>
          <w:p w:rsidR="00586883" w:rsidRDefault="00586883" w:rsidP="00586883">
            <w:pPr>
              <w:pStyle w:val="BodyTextIndent"/>
              <w:spacing w:after="0"/>
              <w:ind w:left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</w:p>
          <w:p w:rsidR="00045108" w:rsidRDefault="00045108" w:rsidP="00045108">
            <w:pPr>
              <w:pStyle w:val="BodyTextIndent"/>
              <w:numPr>
                <w:ilvl w:val="0"/>
                <w:numId w:val="27"/>
              </w:numPr>
              <w:spacing w:after="0" w:line="256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 է աշխատողների առողջության պահպանման և անվտանգության ապահովման ոլորտում օրենքով սահմանված պետական վերահսկողական աշխատանքներ,</w:t>
            </w:r>
          </w:p>
          <w:p w:rsidR="00045108" w:rsidRDefault="00045108" w:rsidP="00045108">
            <w:pPr>
              <w:pStyle w:val="BodyTextIndent"/>
              <w:numPr>
                <w:ilvl w:val="0"/>
                <w:numId w:val="27"/>
              </w:numPr>
              <w:spacing w:after="0" w:line="256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 է մասնագիտական հիվանդության (կամ թունավորման) վերջնական ախտորոշման նպատակով, ՀՀ կառավարության 2004 թվականի հուլիսի 15-ի N 1089-Ն որոշման հավելված 4-ով հաստատված կարգի համաձայն, աշխատողի աշխատանքի պայմանների հիգիենիկ բնութագրի, ինչպես նաև տվյալ մասնագիտական հիվանդության (թունավորման) զարգացման վրա արտադրական միջավայրի հնարավոր ազդեցության մասին եզրակացության տրամադրման աշխատանքներ,</w:t>
            </w:r>
          </w:p>
          <w:p w:rsidR="00045108" w:rsidRDefault="00045108" w:rsidP="00045108">
            <w:pPr>
              <w:pStyle w:val="BodyTextIndent"/>
              <w:numPr>
                <w:ilvl w:val="0"/>
                <w:numId w:val="27"/>
              </w:numPr>
              <w:spacing w:after="0" w:line="256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իրականացնում է Հայաստանի Հանրապետության օրենսդրությամբ նախատեսված դեպքերում վարչական վարույթների հարուցման, ստուգումների և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lastRenderedPageBreak/>
              <w:t>ուսումնասիրությունների աշխատանքներ,</w:t>
            </w:r>
          </w:p>
          <w:p w:rsidR="00045108" w:rsidRDefault="00045108" w:rsidP="00045108">
            <w:pPr>
              <w:pStyle w:val="BodyTextInden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է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աշխատողների առողջության պահպանման և անվտանգության ապահովման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ոլորտում Հայաստանի Հանրապետության օրենքների և այլ նորմատիվ իրավական ակտերի (այդ թվում՝ տեխնիկական կանոնակարգերի) պահանջների խախտման դեպքում օրենքով սահմանված պատասխանատվության միջոցներ կիրառելու նպատակով անհրաժեշտ նյութերի նախապատրաստման աշխատանքներ,</w:t>
            </w:r>
          </w:p>
          <w:p w:rsidR="00045108" w:rsidRDefault="00045108" w:rsidP="00045108">
            <w:pPr>
              <w:pStyle w:val="BodyTextInden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իրականացնում է գործատուներին, աշխատողներին և նրանց ներկայացուցիչներին աշխատողների անվտանգության ապահովմանը և առողջության պահպանմանը առնչվող օրենսդրությանը համապատասխանության վերաբերյալ տեղեկատվության և (կամ) խորհրդատվության տրամադրման աշխատանքներ, </w:t>
            </w:r>
          </w:p>
          <w:p w:rsidR="00045108" w:rsidRDefault="00045108" w:rsidP="00045108">
            <w:pPr>
              <w:pStyle w:val="BodyTextInden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իրականացնում է «Ծխախոտային արտադրատեսակների և դրանց փոխարինիչների օգտագործման հետևանքով առողջությանը հասցվող վնասի նվազեցման և կանխարգելման մասին» Հայաստանի Հանրապետության օրենքով նախատեսված՝ իր իրավասության սահմաններում վերահսկողական աշխատանքներ ծխախոտային արտադրատեսակների կամ դրանց պատկանելիքների կամ ծխախոտային արտադրատեսակների փոխարինիչների (բացառությամբ բժշկական նպատակով օգտագործվող փոխարինիչներից) և (կամ) ծխախոտային արտադրատեսակների նմանակների վաճառքի կանոնների, գովազդի, իրացման (վաճառքի) խթանման արգելքի ու սահմանափակումների, ինչպես նաև օգտագործման սահմանափակումների ուղղությամբ միջոցներ ձեռնարկելու պահանջների կատարման նկատմամբ,</w:t>
            </w:r>
          </w:p>
          <w:p w:rsidR="00045108" w:rsidRDefault="00045108" w:rsidP="00045108">
            <w:pPr>
              <w:pStyle w:val="BodyTextInden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իրականացնում է իր իրավասության շրջանակներում իրականացվող ստուգումների արդյունքներով բացահայտված խախտումների վերաբերյալ օրենքով սահմանված դեպքերում պարտադիր կատարման հանձնարարականների կազմման աշխատանքներ՝ սահմանելով ժամկետներ դրանց վերացման համար,</w:t>
            </w:r>
          </w:p>
          <w:p w:rsidR="002F358D" w:rsidRDefault="00045108" w:rsidP="002F358D">
            <w:pPr>
              <w:pStyle w:val="BodyTextInden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աշխատողների առողջության պահպանման և անվտանգության ապահովման 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ոլորտում Հայաստանի Հանրապետության օրենքների և նորմատիվ իրավական ակտերի դրույթների կիրառման վերաբերյալ բացատրական աշխատանքներ,</w:t>
            </w:r>
          </w:p>
          <w:p w:rsidR="008F492A" w:rsidRPr="002F358D" w:rsidRDefault="00045108" w:rsidP="002F358D">
            <w:pPr>
              <w:pStyle w:val="BodyTextInden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 w:rsidRPr="002F358D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իրականացնում է տնտեսավարող սուբյեկտներին իրենց իրավունքների և պարտականությունների մասին տեղեկացման աշխատանքներ։</w:t>
            </w:r>
          </w:p>
          <w:p w:rsidR="00045108" w:rsidRPr="001729C9" w:rsidRDefault="00045108" w:rsidP="00045108">
            <w:pPr>
              <w:pStyle w:val="BodyTextIndent"/>
              <w:spacing w:after="0" w:line="240" w:lineRule="auto"/>
              <w:ind w:left="720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</w:p>
          <w:p w:rsidR="008F492A" w:rsidRDefault="008F492A" w:rsidP="008F492A">
            <w:pPr>
              <w:pStyle w:val="ListParagraph"/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Իրավունքները՝</w:t>
            </w:r>
          </w:p>
          <w:p w:rsidR="008F492A" w:rsidRPr="00C91418" w:rsidRDefault="008F492A" w:rsidP="008F492A">
            <w:pPr>
              <w:pStyle w:val="ListParagraph"/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  <w:p w:rsidR="008F492A" w:rsidRPr="00EC25D4" w:rsidRDefault="008F492A" w:rsidP="008F49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C25D4">
              <w:rPr>
                <w:rFonts w:ascii="GHEA Grapalat" w:hAnsi="GHEA Grapalat"/>
                <w:sz w:val="24"/>
                <w:szCs w:val="24"/>
                <w:lang w:val="af-ZA"/>
              </w:rPr>
              <w:t xml:space="preserve">Վերահսկողության իրականացման ընթացքում համապատասխան ստորաբաժանումներից կամ այլ տեսչական մարմիններից պահանջել  </w:t>
            </w:r>
            <w:r w:rsidRPr="00EC25D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աշխատողների առողջության պահպանման և անվտանգության ապահովման</w:t>
            </w:r>
            <w:r w:rsidRPr="00EC25D4">
              <w:rPr>
                <w:rFonts w:ascii="GHEA Grapalat" w:hAnsi="GHEA Grapalat"/>
                <w:sz w:val="24"/>
                <w:szCs w:val="24"/>
                <w:lang w:val="af-ZA"/>
              </w:rPr>
              <w:t xml:space="preserve"> ոլորտին առնչվող անհրաժեշտ տեղեկատվություն</w:t>
            </w:r>
            <w:r w:rsidRPr="00EC25D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</w:t>
            </w:r>
          </w:p>
          <w:p w:rsidR="008F492A" w:rsidRDefault="008F492A" w:rsidP="008F492A">
            <w:pPr>
              <w:numPr>
                <w:ilvl w:val="0"/>
                <w:numId w:val="25"/>
              </w:numPr>
              <w:spacing w:after="0" w:line="240" w:lineRule="auto"/>
              <w:ind w:right="31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ստուգումների ընթացքում տնտեսավարող սուբյեկտներից պահանջել </w:t>
            </w:r>
            <w:r w:rsidRPr="00A05E9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փաստաթղթեր, տվյալներ և այլ տեղեկություններ, բացատրություններ, </w:t>
            </w:r>
            <w:r w:rsidRPr="00A05E9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lastRenderedPageBreak/>
              <w:t>տեղեկանքներ, որոնք անմիջականորեն առնչվում են իր իրավասության շրջանակներում իրականացվող ստուգման նպատակներին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,</w:t>
            </w:r>
          </w:p>
          <w:p w:rsidR="008F492A" w:rsidRPr="00982979" w:rsidRDefault="008F492A" w:rsidP="008F49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ստուգումների շրջանակներում տնտեսավարող սուբյեկտներից</w:t>
            </w:r>
            <w:r w:rsidRPr="00162C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,</w:t>
            </w:r>
          </w:p>
          <w:p w:rsidR="008F492A" w:rsidRPr="00C91418" w:rsidRDefault="00574C55" w:rsidP="008F49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Բաժնի պետ-տեսուչ</w:t>
            </w:r>
            <w:r w:rsidR="008F492A"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ին</w:t>
            </w:r>
            <w:r w:rsidR="008F492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F492A"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ներկայացնել</w:t>
            </w:r>
            <w:r w:rsidR="008F492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F492A">
              <w:rPr>
                <w:rFonts w:ascii="GHEA Grapalat" w:hAnsi="GHEA Grapalat" w:cs="Sylfaen"/>
                <w:sz w:val="24"/>
                <w:szCs w:val="24"/>
                <w:lang w:val="af-ZA"/>
              </w:rPr>
              <w:t>առաջարկություն զննման աշխատանքներին</w:t>
            </w:r>
            <w:r w:rsidR="008F492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F492A"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մասնագետներ</w:t>
            </w:r>
            <w:r w:rsidR="008F492A" w:rsidRPr="00C91418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, </w:t>
            </w:r>
            <w:r w:rsidR="008F492A">
              <w:rPr>
                <w:rFonts w:ascii="GHEA Grapalat" w:hAnsi="GHEA Grapalat" w:cs="Sylfaen"/>
                <w:sz w:val="24"/>
                <w:szCs w:val="24"/>
                <w:lang w:val="af-ZA"/>
              </w:rPr>
              <w:t>փորձագետներ</w:t>
            </w:r>
            <w:r w:rsidR="008F492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F492A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F492A"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ներգրավելու</w:t>
            </w:r>
            <w:r w:rsidR="008F492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F492A"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="008F492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F492A"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աշխատանքային</w:t>
            </w:r>
            <w:r w:rsidR="008F492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F492A"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խմբեր</w:t>
            </w:r>
            <w:r w:rsidR="008F492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F492A"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կազմավորելու</w:t>
            </w:r>
            <w:r w:rsidR="008F492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F492A"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համար</w:t>
            </w:r>
            <w:r w:rsidR="008F492A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8F492A" w:rsidRPr="00C91418" w:rsidRDefault="008F492A" w:rsidP="008F492A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  <w:p w:rsidR="008F492A" w:rsidRPr="009504FF" w:rsidRDefault="008F492A" w:rsidP="008F492A">
            <w:pPr>
              <w:pStyle w:val="ListParagraph"/>
              <w:spacing w:after="0"/>
              <w:ind w:right="9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r w:rsidRPr="009504FF">
              <w:rPr>
                <w:rFonts w:ascii="GHEA Grapalat" w:eastAsia="Sylfaen" w:hAnsi="GHEA Grapalat" w:cs="Sylfaen"/>
                <w:b/>
                <w:sz w:val="24"/>
                <w:szCs w:val="24"/>
              </w:rPr>
              <w:t>Պարտականությունները</w:t>
            </w:r>
            <w:r w:rsidRPr="009504FF">
              <w:rPr>
                <w:rFonts w:ascii="GHEA Grapalat" w:eastAsia="Sylfaen" w:hAnsi="GHEA Grapalat" w:cs="Sylfaen"/>
                <w:sz w:val="24"/>
                <w:szCs w:val="24"/>
              </w:rPr>
              <w:t>՝</w:t>
            </w:r>
          </w:p>
          <w:p w:rsidR="008F492A" w:rsidRPr="00C91418" w:rsidRDefault="008F492A" w:rsidP="008F492A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</w:p>
          <w:p w:rsidR="008F492A" w:rsidRDefault="008F492A" w:rsidP="008F49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առաջարկություն ներկայացնել </w:t>
            </w:r>
            <w:r w:rsidR="00574C55">
              <w:rPr>
                <w:rFonts w:ascii="GHEA Grapalat" w:hAnsi="GHEA Grapalat"/>
                <w:sz w:val="24"/>
                <w:szCs w:val="24"/>
                <w:lang w:val="hy-AM"/>
              </w:rPr>
              <w:t>Բաժնի պետ-տեսուչ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ին վարչական վարույթներ հարուցելու, ստուգումներ իրականացնելու վերաբերյալ,</w:t>
            </w:r>
          </w:p>
          <w:p w:rsidR="008F492A" w:rsidRPr="00EC25D4" w:rsidRDefault="008F492A" w:rsidP="008F49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C25D4">
              <w:rPr>
                <w:rFonts w:ascii="GHEA Grapalat" w:hAnsi="GHEA Grapalat"/>
                <w:sz w:val="24"/>
                <w:szCs w:val="24"/>
                <w:lang w:val="hy-AM"/>
              </w:rPr>
              <w:t>վարչական վարույթների շրջանակներում մշակվող փաստաթղթերն ուղարկել հիմնական մասնագիտական ստորաբաժանումներին համաձայնության մինչ հաստատման ուղարկելը,</w:t>
            </w:r>
          </w:p>
          <w:p w:rsidR="008F492A" w:rsidRPr="00463B66" w:rsidRDefault="008F492A" w:rsidP="008F49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63B66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նախապատրաստել </w:t>
            </w:r>
            <w:r w:rsidR="00574C55">
              <w:rPr>
                <w:rFonts w:ascii="GHEA Grapalat" w:hAnsi="GHEA Grapalat"/>
                <w:sz w:val="24"/>
                <w:szCs w:val="24"/>
                <w:lang w:val="hy-AM"/>
              </w:rPr>
              <w:t>Բաժնի պետ-տեսուչ</w:t>
            </w:r>
            <w:r w:rsidRPr="00463B66">
              <w:rPr>
                <w:rFonts w:ascii="GHEA Grapalat" w:hAnsi="GHEA Grapalat"/>
                <w:sz w:val="24"/>
                <w:szCs w:val="24"/>
                <w:lang w:val="hy-AM"/>
              </w:rPr>
              <w:t xml:space="preserve">ին ներկայացվող </w:t>
            </w:r>
            <w:r w:rsidRPr="00463B66">
              <w:rPr>
                <w:rFonts w:ascii="GHEA Grapalat" w:eastAsia="MS Mincho" w:hAnsi="GHEA Grapalat" w:cs="GHEA Grapalat"/>
                <w:sz w:val="24"/>
                <w:szCs w:val="24"/>
                <w:lang w:val="hy-AM"/>
              </w:rPr>
              <w:t>առաջարկություն`</w:t>
            </w:r>
            <w:r w:rsidRPr="00463B66">
              <w:rPr>
                <w:rFonts w:ascii="GHEA Grapalat" w:hAnsi="GHEA Grapalat"/>
                <w:sz w:val="24"/>
                <w:szCs w:val="24"/>
                <w:lang w:val="hy-AM"/>
              </w:rPr>
              <w:t>ստուգումների արդյունքներով բացահայտված խախտումների վերացման նպատակով ժամկետներ սահմանելու վերաբերյալ,</w:t>
            </w:r>
          </w:p>
          <w:p w:rsidR="008F492A" w:rsidRPr="00CD0100" w:rsidRDefault="008F492A" w:rsidP="008F492A">
            <w:pPr>
              <w:numPr>
                <w:ilvl w:val="0"/>
                <w:numId w:val="25"/>
              </w:numPr>
              <w:spacing w:after="0" w:line="240" w:lineRule="auto"/>
              <w:ind w:right="-108"/>
              <w:contextualSpacing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B2351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առանց տնտեսավարող սուբյեկտի պաշտոնատար անձի գրավոր համաձայնության` չհրապարակել ստուգման ընթացքում իրեն հայտնի դարձած տնտեսավարող սուբյեկտի գործառնությունների վերաբերյալ տեղեկությունները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,</w:t>
            </w:r>
          </w:p>
          <w:p w:rsidR="008F492A" w:rsidRPr="008643E4" w:rsidRDefault="008F492A" w:rsidP="008F492A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43E4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ուսումնասիրել վարչական իրավախախտումների գործերի քննության համար անհրաժեշտ փաստաթղթերը, նախապատրաստել վարչական իրավախախտումների տուգանքի որոշման նախագծեր,</w:t>
            </w:r>
          </w:p>
          <w:p w:rsidR="008F492A" w:rsidRDefault="008F492A" w:rsidP="008F492A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4B57BE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Pr="00C91418">
              <w:rPr>
                <w:rFonts w:ascii="GHEA Grapalat" w:hAnsi="GHEA Grapalat"/>
                <w:sz w:val="24"/>
                <w:szCs w:val="24"/>
                <w:lang w:val="hy-AM"/>
              </w:rPr>
              <w:t xml:space="preserve">սումնասիրել </w:t>
            </w:r>
            <w:r w:rsidRPr="00C0364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աշխատողների առողջության պահպանման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C0364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անվտանգության ապահովման</w:t>
            </w:r>
            <w:r w:rsidRPr="00C91418">
              <w:rPr>
                <w:rFonts w:ascii="GHEA Grapalat" w:hAnsi="GHEA Grapalat"/>
                <w:sz w:val="24"/>
                <w:szCs w:val="24"/>
                <w:lang w:val="hy-AM"/>
              </w:rPr>
              <w:t>ոլորտը կարգավորող իրավական ակտերը և ներկայացնել համապատասխան առաջարկություններ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CB4960" w:rsidRPr="004816B3" w:rsidRDefault="008F492A" w:rsidP="008F492A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5E261E">
              <w:rPr>
                <w:rFonts w:ascii="GHEA Grapalat" w:hAnsi="GHEA Grapalat" w:cs="Sylfaen"/>
                <w:sz w:val="24"/>
                <w:szCs w:val="24"/>
                <w:lang w:val="hy-AM"/>
              </w:rPr>
              <w:t>մշակել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5E261E">
              <w:rPr>
                <w:rFonts w:ascii="GHEA Grapalat" w:hAnsi="GHEA Grapalat"/>
                <w:sz w:val="24"/>
                <w:szCs w:val="24"/>
                <w:lang w:val="hy-AM"/>
              </w:rPr>
              <w:t>համապատասխան նյութեր տնտեսվարող սուբյեկտի գործունեությանն առնչվողիրավական ակտերի մասին տնտեսվարող սուբյեկտների իրազեկումն իրականացնելու նպատակով</w:t>
            </w:r>
            <w:r w:rsidRPr="005E261E"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  <w:p w:rsidR="0043122E" w:rsidRPr="004816B3" w:rsidRDefault="0043122E" w:rsidP="001E3E0B">
            <w:pPr>
              <w:pStyle w:val="ListParagraph"/>
              <w:spacing w:after="160" w:line="259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3122E" w:rsidRPr="009A53AD" w:rsidTr="00283CE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27FF" w:rsidRPr="004816B3" w:rsidRDefault="007627FF" w:rsidP="007627FF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3</w:t>
            </w:r>
            <w:r w:rsidRPr="004816B3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Պաշտոնին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ներկայացվող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պահանջները</w:t>
            </w:r>
          </w:p>
          <w:p w:rsidR="007627FF" w:rsidRPr="004816B3" w:rsidRDefault="007627FF" w:rsidP="007627FF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3.1.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Կրթություն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որակավորման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աստիճանը</w:t>
            </w:r>
          </w:p>
          <w:p w:rsidR="00BB3043" w:rsidRPr="004816B3" w:rsidRDefault="00BB3043" w:rsidP="007627FF">
            <w:pPr>
              <w:spacing w:after="0" w:line="240" w:lineRule="auto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4816B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Բարձրագույն կրթություն։</w:t>
            </w:r>
          </w:p>
          <w:p w:rsidR="00812EDD" w:rsidRPr="004816B3" w:rsidRDefault="00812EDD" w:rsidP="007627F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7627FF" w:rsidRPr="004816B3" w:rsidRDefault="007627FF" w:rsidP="007627FF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3.2.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Մասնագիտական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գիտելիքները</w:t>
            </w:r>
          </w:p>
          <w:p w:rsidR="007627FF" w:rsidRPr="004816B3" w:rsidRDefault="007627FF" w:rsidP="007627FF">
            <w:pPr>
              <w:spacing w:after="160" w:line="259" w:lineRule="auto"/>
              <w:ind w:right="11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4816B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lastRenderedPageBreak/>
              <w:t>Ունի</w:t>
            </w:r>
            <w:r w:rsidRPr="004816B3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գործառույթների</w:t>
            </w:r>
            <w:r w:rsidRPr="004816B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իրականացման</w:t>
            </w:r>
            <w:r w:rsidRPr="004816B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համար</w:t>
            </w:r>
            <w:r w:rsidRPr="004816B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անհրաժեշտ</w:t>
            </w:r>
            <w:r w:rsidRPr="004816B3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գիտելիքներ:</w:t>
            </w:r>
          </w:p>
          <w:p w:rsidR="007627FF" w:rsidRPr="004816B3" w:rsidRDefault="007627FF" w:rsidP="007627FF">
            <w:pPr>
              <w:spacing w:after="0" w:line="259" w:lineRule="auto"/>
              <w:ind w:right="11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3.3.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Աշխատանքային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ստաժը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բնագավառում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փորձը</w:t>
            </w:r>
          </w:p>
          <w:p w:rsidR="007627FF" w:rsidRPr="004816B3" w:rsidRDefault="007627FF" w:rsidP="007627FF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4816B3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Հանրային</w:t>
            </w:r>
            <w:r w:rsidRPr="004816B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ծառայության</w:t>
            </w:r>
            <w:r w:rsidRPr="004816B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առնվազն</w:t>
            </w:r>
            <w:r w:rsidRPr="004816B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805277" w:rsidRPr="004816B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մեկ</w:t>
            </w:r>
            <w:r w:rsidRPr="004816B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տարվա</w:t>
            </w:r>
            <w:r w:rsidRPr="004816B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ստաժ</w:t>
            </w:r>
            <w:r w:rsidRPr="004816B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4816B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812EDD" w:rsidRPr="004816B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մեկ</w:t>
            </w:r>
            <w:r w:rsidRPr="004816B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տարվա</w:t>
            </w:r>
            <w:r w:rsidRPr="004816B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մասնագիտական</w:t>
            </w:r>
            <w:r w:rsidRPr="004816B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աշխատանքային</w:t>
            </w:r>
            <w:r w:rsidRPr="004816B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ստաժ</w:t>
            </w:r>
            <w:r w:rsidRPr="004816B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="00046E42" w:rsidRPr="004816B3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812EDD" w:rsidRPr="004816B3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ստուգումների կազմակերպման և անցկացման</w:t>
            </w:r>
            <w:r w:rsidR="00812EDD" w:rsidRPr="004816B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բնագավառում</w:t>
            </w:r>
            <w:r w:rsidRPr="004816B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` </w:t>
            </w:r>
            <w:r w:rsidR="00812EDD" w:rsidRPr="004816B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մեկ</w:t>
            </w:r>
            <w:r w:rsidRPr="004816B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տարվա</w:t>
            </w:r>
            <w:r w:rsidRPr="004816B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աշխատանքային</w:t>
            </w:r>
            <w:r w:rsidRPr="004816B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ստաժ</w:t>
            </w:r>
            <w:r w:rsidRPr="004816B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  <w:r w:rsidRPr="004816B3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</w:p>
          <w:p w:rsidR="00805277" w:rsidRPr="004816B3" w:rsidRDefault="00805277" w:rsidP="0024453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43122E" w:rsidRPr="004816B3" w:rsidRDefault="0043122E" w:rsidP="0024453F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3.4.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</w:p>
          <w:p w:rsidR="0020743C" w:rsidRPr="004816B3" w:rsidRDefault="0020743C" w:rsidP="0024453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43122E" w:rsidRPr="004816B3" w:rsidRDefault="0043122E" w:rsidP="0024453F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Ընդհանրական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կոմպետենցիաներ՝</w:t>
            </w:r>
          </w:p>
          <w:p w:rsidR="0020743C" w:rsidRPr="004816B3" w:rsidRDefault="0020743C" w:rsidP="009A53A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  <w:p w:rsidR="009A53AD" w:rsidRPr="004816B3" w:rsidRDefault="009A53AD" w:rsidP="009A53AD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4816B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Խնդրի լուծում</w:t>
            </w:r>
          </w:p>
          <w:p w:rsidR="009A53AD" w:rsidRPr="004816B3" w:rsidRDefault="009A53AD" w:rsidP="009A53AD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4816B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Հաշվետվությունների մշակում</w:t>
            </w:r>
          </w:p>
          <w:p w:rsidR="009A53AD" w:rsidRPr="004816B3" w:rsidRDefault="009A53AD" w:rsidP="009A53AD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4816B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9A53AD" w:rsidRPr="004816B3" w:rsidRDefault="009A53AD" w:rsidP="009A53AD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816B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Բարեվարքություն</w:t>
            </w:r>
          </w:p>
          <w:p w:rsidR="0043122E" w:rsidRPr="004816B3" w:rsidRDefault="0043122E" w:rsidP="0024453F">
            <w:pPr>
              <w:spacing w:after="0" w:line="240" w:lineRule="auto"/>
              <w:ind w:left="720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:rsidR="0043122E" w:rsidRPr="004816B3" w:rsidRDefault="0043122E" w:rsidP="00E41B16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Ընտրանքային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</w:t>
            </w:r>
            <w:r w:rsidR="00480311"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ներ՝</w:t>
            </w:r>
          </w:p>
          <w:p w:rsidR="009A53AD" w:rsidRPr="004816B3" w:rsidRDefault="009A53AD" w:rsidP="009A53AD">
            <w:pPr>
              <w:numPr>
                <w:ilvl w:val="0"/>
                <w:numId w:val="17"/>
              </w:numPr>
              <w:spacing w:after="0" w:line="240" w:lineRule="auto"/>
              <w:ind w:left="450" w:right="1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816B3">
              <w:rPr>
                <w:rFonts w:ascii="GHEA Grapalat" w:hAnsi="GHEA Grapalat" w:cs="Sylfaen"/>
                <w:sz w:val="24"/>
                <w:szCs w:val="24"/>
                <w:lang w:val="hy-AM"/>
              </w:rPr>
              <w:t>Կոնֆլիկտների</w:t>
            </w:r>
            <w:r w:rsidRPr="004816B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կառավարում</w:t>
            </w:r>
          </w:p>
          <w:p w:rsidR="009A53AD" w:rsidRPr="004816B3" w:rsidRDefault="009A53AD" w:rsidP="009A53AD">
            <w:pPr>
              <w:numPr>
                <w:ilvl w:val="0"/>
                <w:numId w:val="17"/>
              </w:numPr>
              <w:spacing w:after="0" w:line="240" w:lineRule="auto"/>
              <w:ind w:left="450" w:right="1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816B3">
              <w:rPr>
                <w:rFonts w:ascii="GHEA Grapalat" w:hAnsi="GHEA Grapalat" w:cs="Sylfaen"/>
                <w:sz w:val="24"/>
                <w:szCs w:val="24"/>
                <w:lang w:val="hy-AM"/>
              </w:rPr>
              <w:t>Ելույթների</w:t>
            </w:r>
            <w:r w:rsidRPr="004816B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նախապատրաստում</w:t>
            </w:r>
            <w:r w:rsidRPr="004816B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4816B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կազմակերպում</w:t>
            </w:r>
          </w:p>
          <w:p w:rsidR="009A53AD" w:rsidRPr="004816B3" w:rsidRDefault="009A53AD" w:rsidP="009A53AD">
            <w:pPr>
              <w:numPr>
                <w:ilvl w:val="0"/>
                <w:numId w:val="17"/>
              </w:numPr>
              <w:spacing w:after="0" w:line="240" w:lineRule="auto"/>
              <w:ind w:left="450" w:right="1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816B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Բողոքների բավարարում</w:t>
            </w:r>
          </w:p>
          <w:p w:rsidR="00393BE3" w:rsidRPr="004816B3" w:rsidRDefault="009A53AD" w:rsidP="009A53AD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ind w:left="45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816B3"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նախապատրաստում</w:t>
            </w:r>
          </w:p>
        </w:tc>
      </w:tr>
      <w:tr w:rsidR="0043122E" w:rsidRPr="00A94852" w:rsidTr="00283CE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492A" w:rsidRPr="009A53AD" w:rsidRDefault="008F492A" w:rsidP="008F492A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4</w:t>
            </w:r>
            <w:r w:rsidRPr="009A53AD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Կազմակերպականշրջանակը</w:t>
            </w:r>
          </w:p>
          <w:p w:rsidR="008F492A" w:rsidRPr="009A53AD" w:rsidRDefault="008F492A" w:rsidP="008F492A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4.1.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կազմակերպման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ղեկավարման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պատասխանատվությունը</w:t>
            </w:r>
          </w:p>
          <w:p w:rsidR="008F492A" w:rsidRPr="009A53AD" w:rsidRDefault="008F492A" w:rsidP="008F492A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A53AD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Պատասխանատու է կառուցվածքային ստորաբաժանման աշխատանքների բնույթով պայմանավորված մասնագիտական գործունեության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վերջն</w:t>
            </w:r>
            <w:r w:rsidRPr="009A53AD">
              <w:rPr>
                <w:rFonts w:ascii="GHEA Grapalat" w:hAnsi="GHEA Grapalat"/>
                <w:sz w:val="24"/>
                <w:szCs w:val="24"/>
                <w:lang w:val="hy-AM"/>
              </w:rPr>
              <w:t>արդյունքի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 նպաստող միջանկյալ արդյունքի ստեղծման համար</w:t>
            </w:r>
            <w:r w:rsidRPr="009A53AD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8F492A" w:rsidRPr="009A53AD" w:rsidRDefault="008F492A" w:rsidP="008F492A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F492A" w:rsidRPr="009A53AD" w:rsidRDefault="008F492A" w:rsidP="008F492A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4.2.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Որոշումներ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կայացնելու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լիազորությունները</w:t>
            </w:r>
          </w:p>
          <w:p w:rsidR="008F492A" w:rsidRPr="009A53AD" w:rsidRDefault="008F492A" w:rsidP="008F492A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A53AD">
              <w:rPr>
                <w:rFonts w:ascii="GHEA Grapalat" w:hAnsi="GHEA Grapalat"/>
                <w:sz w:val="24"/>
                <w:szCs w:val="24"/>
                <w:lang w:val="hy-AM"/>
              </w:rPr>
              <w:t>Կայացնում է որոշումներ կառուցվածքային ստորաբաժանման աշխատանքների բնույթով պայմանավորված՝ մասնագիտական գործունեության վերջնարդյունքին նպաստող միջանկյալ արդյունքի ստեղծման շրջանակներում։</w:t>
            </w:r>
          </w:p>
          <w:p w:rsidR="008F492A" w:rsidRPr="009A53AD" w:rsidRDefault="008F492A" w:rsidP="008F492A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F492A" w:rsidRPr="009A53AD" w:rsidRDefault="008F492A" w:rsidP="008F492A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4.3.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Գործունեության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ազդեցությունը</w:t>
            </w:r>
          </w:p>
          <w:p w:rsidR="008F492A" w:rsidRPr="009A53AD" w:rsidRDefault="008F492A" w:rsidP="008F492A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Ունի 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տվյալ մարմնի նպատակների և խնդիրների իրականացման համար մասնագիտական գործունեության տարածքային </w:t>
            </w:r>
            <w:r w:rsidRPr="009A53A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ազդեցություն։</w:t>
            </w:r>
          </w:p>
          <w:p w:rsidR="008F492A" w:rsidRPr="009A53AD" w:rsidRDefault="008F492A" w:rsidP="008F492A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8F492A" w:rsidRPr="009A53AD" w:rsidRDefault="008F492A" w:rsidP="008F492A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4.4.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Շփումները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ներկայացուցչությունը</w:t>
            </w:r>
          </w:p>
          <w:p w:rsidR="008F492A" w:rsidRDefault="008F492A" w:rsidP="008F492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Իր իրավասության շրջանակներում շ</w:t>
            </w:r>
            <w:r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փվում և որպես ներկայացուցիչ հանդես է գալիս տվյալ մարմնի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կառուցվածքային </w:t>
            </w:r>
            <w:r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այլ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ստորաբաժանումների, ինչպես նաև համապատասխան մարմնից դուրս մասնագիտական հարցերով շփվում է այլ մարմինների և </w:t>
            </w:r>
            <w:r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ներկայացուցիչների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հետ</w:t>
            </w:r>
            <w:r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:</w:t>
            </w:r>
          </w:p>
          <w:p w:rsidR="008F492A" w:rsidRPr="009A53AD" w:rsidRDefault="008F492A" w:rsidP="008F492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8F492A" w:rsidRPr="009A53AD" w:rsidRDefault="008F492A" w:rsidP="008F492A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4.5.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Խնդիրների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բարդությունը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դրանց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լուծումը</w:t>
            </w:r>
          </w:p>
          <w:p w:rsidR="002A2255" w:rsidRPr="004816B3" w:rsidRDefault="008F492A" w:rsidP="008F492A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63B66">
              <w:rPr>
                <w:rFonts w:ascii="GHEA Grapalat" w:hAnsi="GHEA Grapalat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ներկայացնում խնդիրների լուծման տարբերակներ և մասնակցում է կառուցվածքային ստորաբաժանման առջև դրված խնդիրների լուծմանը:</w:t>
            </w:r>
          </w:p>
        </w:tc>
      </w:tr>
    </w:tbl>
    <w:p w:rsidR="00765949" w:rsidRPr="009A53AD" w:rsidRDefault="00765949">
      <w:pPr>
        <w:rPr>
          <w:sz w:val="24"/>
          <w:szCs w:val="24"/>
          <w:lang w:val="hy-AM"/>
        </w:rPr>
      </w:pPr>
    </w:p>
    <w:sectPr w:rsidR="00765949" w:rsidRPr="009A53AD" w:rsidSect="00866AD2">
      <w:pgSz w:w="12240" w:h="15840"/>
      <w:pgMar w:top="540" w:right="33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1F9B"/>
    <w:multiLevelType w:val="hybridMultilevel"/>
    <w:tmpl w:val="6DF83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924F8"/>
    <w:multiLevelType w:val="hybridMultilevel"/>
    <w:tmpl w:val="D6785A6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C12011"/>
    <w:multiLevelType w:val="hybridMultilevel"/>
    <w:tmpl w:val="6DF83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E087E"/>
    <w:multiLevelType w:val="hybridMultilevel"/>
    <w:tmpl w:val="17BAC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1119E"/>
    <w:multiLevelType w:val="hybridMultilevel"/>
    <w:tmpl w:val="0278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E6F5B"/>
    <w:multiLevelType w:val="hybridMultilevel"/>
    <w:tmpl w:val="88662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23B4E"/>
    <w:multiLevelType w:val="hybridMultilevel"/>
    <w:tmpl w:val="D0D86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14257"/>
    <w:multiLevelType w:val="hybridMultilevel"/>
    <w:tmpl w:val="A2367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75D09"/>
    <w:multiLevelType w:val="hybridMultilevel"/>
    <w:tmpl w:val="D2DCB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57FEE"/>
    <w:multiLevelType w:val="hybridMultilevel"/>
    <w:tmpl w:val="315E7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553C0"/>
    <w:multiLevelType w:val="hybridMultilevel"/>
    <w:tmpl w:val="63FC0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04AC6"/>
    <w:multiLevelType w:val="hybridMultilevel"/>
    <w:tmpl w:val="B2EEE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A1BE4"/>
    <w:multiLevelType w:val="hybridMultilevel"/>
    <w:tmpl w:val="7F102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D48E0"/>
    <w:multiLevelType w:val="hybridMultilevel"/>
    <w:tmpl w:val="F7FAC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B1914"/>
    <w:multiLevelType w:val="hybridMultilevel"/>
    <w:tmpl w:val="7BF28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54B9A"/>
    <w:multiLevelType w:val="hybridMultilevel"/>
    <w:tmpl w:val="2C481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DB2685"/>
    <w:multiLevelType w:val="hybridMultilevel"/>
    <w:tmpl w:val="ED0C756C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 w15:restartNumberingAfterBreak="0">
    <w:nsid w:val="6CD61794"/>
    <w:multiLevelType w:val="multilevel"/>
    <w:tmpl w:val="89C4BA84"/>
    <w:lvl w:ilvl="0">
      <w:start w:val="1"/>
      <w:numFmt w:val="decimal"/>
      <w:lvlText w:val="%1."/>
      <w:lvlJc w:val="left"/>
      <w:pPr>
        <w:ind w:left="420" w:hanging="420"/>
      </w:pPr>
      <w:rPr>
        <w:rFonts w:eastAsia="GHEA Grapalat" w:cs="GHEA Grapalat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GHEA Grapalat" w:cs="GHEA Grapala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GHEA Grapalat" w:cs="GHEA Grapalat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GHEA Grapalat" w:cs="GHEA Grapala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GHEA Grapalat" w:cs="GHEA Grapalat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GHEA Grapalat" w:cs="GHEA Grapalat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GHEA Grapalat" w:cs="GHEA Grapalat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GHEA Grapalat" w:cs="GHEA Grapalat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GHEA Grapalat" w:cs="GHEA Grapalat" w:hint="default"/>
      </w:rPr>
    </w:lvl>
  </w:abstractNum>
  <w:abstractNum w:abstractNumId="18" w15:restartNumberingAfterBreak="0">
    <w:nsid w:val="6D9D701A"/>
    <w:multiLevelType w:val="hybridMultilevel"/>
    <w:tmpl w:val="E6DE5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510479"/>
    <w:multiLevelType w:val="hybridMultilevel"/>
    <w:tmpl w:val="B0E01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2F7087"/>
    <w:multiLevelType w:val="hybridMultilevel"/>
    <w:tmpl w:val="54304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781985"/>
    <w:multiLevelType w:val="hybridMultilevel"/>
    <w:tmpl w:val="6E345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67D21"/>
    <w:multiLevelType w:val="hybridMultilevel"/>
    <w:tmpl w:val="71764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FA1E29"/>
    <w:multiLevelType w:val="hybridMultilevel"/>
    <w:tmpl w:val="A4807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B161C5"/>
    <w:multiLevelType w:val="hybridMultilevel"/>
    <w:tmpl w:val="3410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947AE0"/>
    <w:multiLevelType w:val="hybridMultilevel"/>
    <w:tmpl w:val="79CE4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4"/>
  </w:num>
  <w:num w:numId="4">
    <w:abstractNumId w:val="6"/>
  </w:num>
  <w:num w:numId="5">
    <w:abstractNumId w:val="20"/>
  </w:num>
  <w:num w:numId="6">
    <w:abstractNumId w:val="21"/>
  </w:num>
  <w:num w:numId="7">
    <w:abstractNumId w:val="23"/>
  </w:num>
  <w:num w:numId="8">
    <w:abstractNumId w:val="9"/>
  </w:num>
  <w:num w:numId="9">
    <w:abstractNumId w:val="25"/>
  </w:num>
  <w:num w:numId="10">
    <w:abstractNumId w:val="14"/>
  </w:num>
  <w:num w:numId="11">
    <w:abstractNumId w:val="15"/>
  </w:num>
  <w:num w:numId="12">
    <w:abstractNumId w:val="1"/>
  </w:num>
  <w:num w:numId="13">
    <w:abstractNumId w:val="12"/>
  </w:num>
  <w:num w:numId="14">
    <w:abstractNumId w:val="18"/>
  </w:num>
  <w:num w:numId="15">
    <w:abstractNumId w:val="16"/>
  </w:num>
  <w:num w:numId="16">
    <w:abstractNumId w:val="24"/>
  </w:num>
  <w:num w:numId="17">
    <w:abstractNumId w:val="22"/>
  </w:num>
  <w:num w:numId="18">
    <w:abstractNumId w:val="5"/>
  </w:num>
  <w:num w:numId="19">
    <w:abstractNumId w:val="19"/>
  </w:num>
  <w:num w:numId="20">
    <w:abstractNumId w:val="10"/>
  </w:num>
  <w:num w:numId="21">
    <w:abstractNumId w:val="8"/>
  </w:num>
  <w:num w:numId="22">
    <w:abstractNumId w:val="2"/>
  </w:num>
  <w:num w:numId="23">
    <w:abstractNumId w:val="11"/>
  </w:num>
  <w:num w:numId="24">
    <w:abstractNumId w:val="0"/>
  </w:num>
  <w:num w:numId="25">
    <w:abstractNumId w:val="7"/>
  </w:num>
  <w:num w:numId="26">
    <w:abstractNumId w:val="13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compat>
    <w:compatSetting w:name="compatibilityMode" w:uri="http://schemas.microsoft.com/office/word" w:val="12"/>
  </w:compat>
  <w:rsids>
    <w:rsidRoot w:val="0006594E"/>
    <w:rsid w:val="00003A8E"/>
    <w:rsid w:val="00012964"/>
    <w:rsid w:val="000226CD"/>
    <w:rsid w:val="000238AD"/>
    <w:rsid w:val="0002394C"/>
    <w:rsid w:val="000268A6"/>
    <w:rsid w:val="00034C04"/>
    <w:rsid w:val="0004426F"/>
    <w:rsid w:val="00045108"/>
    <w:rsid w:val="00046E42"/>
    <w:rsid w:val="00052B3F"/>
    <w:rsid w:val="00056F9B"/>
    <w:rsid w:val="0006594E"/>
    <w:rsid w:val="00080C9A"/>
    <w:rsid w:val="000871E4"/>
    <w:rsid w:val="00094489"/>
    <w:rsid w:val="000961EE"/>
    <w:rsid w:val="0009740B"/>
    <w:rsid w:val="000A09C6"/>
    <w:rsid w:val="000B32FB"/>
    <w:rsid w:val="000B67D3"/>
    <w:rsid w:val="000C7E9E"/>
    <w:rsid w:val="000D5742"/>
    <w:rsid w:val="000D5D3D"/>
    <w:rsid w:val="000E2056"/>
    <w:rsid w:val="000F0729"/>
    <w:rsid w:val="000F536D"/>
    <w:rsid w:val="000F7073"/>
    <w:rsid w:val="0010098F"/>
    <w:rsid w:val="001102C0"/>
    <w:rsid w:val="00146DB4"/>
    <w:rsid w:val="00164F1B"/>
    <w:rsid w:val="001729C9"/>
    <w:rsid w:val="0017489F"/>
    <w:rsid w:val="001A647F"/>
    <w:rsid w:val="001C7604"/>
    <w:rsid w:val="001D3227"/>
    <w:rsid w:val="001D58E3"/>
    <w:rsid w:val="001E3E0B"/>
    <w:rsid w:val="001E504B"/>
    <w:rsid w:val="001F65F3"/>
    <w:rsid w:val="0020743C"/>
    <w:rsid w:val="002206E8"/>
    <w:rsid w:val="0022448C"/>
    <w:rsid w:val="002255DC"/>
    <w:rsid w:val="0023770E"/>
    <w:rsid w:val="00240087"/>
    <w:rsid w:val="00240F67"/>
    <w:rsid w:val="00266D1A"/>
    <w:rsid w:val="002710F5"/>
    <w:rsid w:val="00271E0E"/>
    <w:rsid w:val="00276003"/>
    <w:rsid w:val="00283CEE"/>
    <w:rsid w:val="00284CCB"/>
    <w:rsid w:val="002871BE"/>
    <w:rsid w:val="002A2255"/>
    <w:rsid w:val="002A79D3"/>
    <w:rsid w:val="002D23B3"/>
    <w:rsid w:val="002E1BA7"/>
    <w:rsid w:val="002F21DA"/>
    <w:rsid w:val="002F358D"/>
    <w:rsid w:val="00357C88"/>
    <w:rsid w:val="00363DCC"/>
    <w:rsid w:val="00385F92"/>
    <w:rsid w:val="00393BE3"/>
    <w:rsid w:val="003E0D75"/>
    <w:rsid w:val="003F2C66"/>
    <w:rsid w:val="0042365F"/>
    <w:rsid w:val="0043122E"/>
    <w:rsid w:val="00457E9A"/>
    <w:rsid w:val="004615F0"/>
    <w:rsid w:val="00470953"/>
    <w:rsid w:val="004709C2"/>
    <w:rsid w:val="00480311"/>
    <w:rsid w:val="004816B3"/>
    <w:rsid w:val="00493445"/>
    <w:rsid w:val="00494EB2"/>
    <w:rsid w:val="004A2EE6"/>
    <w:rsid w:val="004D1F3C"/>
    <w:rsid w:val="004D341A"/>
    <w:rsid w:val="004D3DCC"/>
    <w:rsid w:val="004E7205"/>
    <w:rsid w:val="004F15FB"/>
    <w:rsid w:val="005233A3"/>
    <w:rsid w:val="00527942"/>
    <w:rsid w:val="0053017C"/>
    <w:rsid w:val="00552E98"/>
    <w:rsid w:val="00574C55"/>
    <w:rsid w:val="00586883"/>
    <w:rsid w:val="00590EBF"/>
    <w:rsid w:val="005A4D34"/>
    <w:rsid w:val="005D107B"/>
    <w:rsid w:val="006519DF"/>
    <w:rsid w:val="00661352"/>
    <w:rsid w:val="007029E5"/>
    <w:rsid w:val="007237A7"/>
    <w:rsid w:val="00761D80"/>
    <w:rsid w:val="00761E04"/>
    <w:rsid w:val="007627FF"/>
    <w:rsid w:val="007636F3"/>
    <w:rsid w:val="00765949"/>
    <w:rsid w:val="0077080C"/>
    <w:rsid w:val="007749D2"/>
    <w:rsid w:val="00781F2B"/>
    <w:rsid w:val="00783CEC"/>
    <w:rsid w:val="007F35E5"/>
    <w:rsid w:val="00805277"/>
    <w:rsid w:val="00812EC2"/>
    <w:rsid w:val="00812EDD"/>
    <w:rsid w:val="0081330C"/>
    <w:rsid w:val="00836D46"/>
    <w:rsid w:val="00855EBB"/>
    <w:rsid w:val="00866AD2"/>
    <w:rsid w:val="00871F16"/>
    <w:rsid w:val="008C046B"/>
    <w:rsid w:val="008F492A"/>
    <w:rsid w:val="008F6172"/>
    <w:rsid w:val="00902FB8"/>
    <w:rsid w:val="0094030E"/>
    <w:rsid w:val="0094403B"/>
    <w:rsid w:val="009504FF"/>
    <w:rsid w:val="00954929"/>
    <w:rsid w:val="00975CFC"/>
    <w:rsid w:val="009954A4"/>
    <w:rsid w:val="009A53AD"/>
    <w:rsid w:val="009A7147"/>
    <w:rsid w:val="009A7180"/>
    <w:rsid w:val="009B7B80"/>
    <w:rsid w:val="009F0007"/>
    <w:rsid w:val="009F5504"/>
    <w:rsid w:val="009F6007"/>
    <w:rsid w:val="00A77F3E"/>
    <w:rsid w:val="00A816A8"/>
    <w:rsid w:val="00A82E49"/>
    <w:rsid w:val="00A94852"/>
    <w:rsid w:val="00A94F46"/>
    <w:rsid w:val="00A95130"/>
    <w:rsid w:val="00AB48C3"/>
    <w:rsid w:val="00AC6DB2"/>
    <w:rsid w:val="00B0456D"/>
    <w:rsid w:val="00B05595"/>
    <w:rsid w:val="00BB3043"/>
    <w:rsid w:val="00BC1407"/>
    <w:rsid w:val="00BD7F07"/>
    <w:rsid w:val="00BF4ACB"/>
    <w:rsid w:val="00C0364A"/>
    <w:rsid w:val="00C25981"/>
    <w:rsid w:val="00C30E81"/>
    <w:rsid w:val="00C33E29"/>
    <w:rsid w:val="00C90CDB"/>
    <w:rsid w:val="00CB4960"/>
    <w:rsid w:val="00CE42B0"/>
    <w:rsid w:val="00CE59E2"/>
    <w:rsid w:val="00D32AB3"/>
    <w:rsid w:val="00D33F18"/>
    <w:rsid w:val="00D674A2"/>
    <w:rsid w:val="00D8752F"/>
    <w:rsid w:val="00D95CC6"/>
    <w:rsid w:val="00D97B17"/>
    <w:rsid w:val="00DB64E4"/>
    <w:rsid w:val="00DF3F74"/>
    <w:rsid w:val="00E11089"/>
    <w:rsid w:val="00E2225E"/>
    <w:rsid w:val="00E22F4B"/>
    <w:rsid w:val="00E36410"/>
    <w:rsid w:val="00E41B16"/>
    <w:rsid w:val="00E45376"/>
    <w:rsid w:val="00E65F67"/>
    <w:rsid w:val="00EA11DC"/>
    <w:rsid w:val="00ED6B0F"/>
    <w:rsid w:val="00EE4513"/>
    <w:rsid w:val="00EF566F"/>
    <w:rsid w:val="00F14CA8"/>
    <w:rsid w:val="00F41AB5"/>
    <w:rsid w:val="00F54F3B"/>
    <w:rsid w:val="00F66271"/>
    <w:rsid w:val="00F67A11"/>
    <w:rsid w:val="00F700E5"/>
    <w:rsid w:val="00F70D3D"/>
    <w:rsid w:val="00F8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C599D"/>
  <w15:docId w15:val="{4E7982C5-0D63-4E1E-9035-2650A35C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22E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2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2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43122E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783C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0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30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30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30E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0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20743C"/>
    <w:rPr>
      <w:rFonts w:eastAsiaTheme="minorEastAsia"/>
    </w:rPr>
  </w:style>
  <w:style w:type="paragraph" w:styleId="BodyTextIndent">
    <w:name w:val="Body Text Indent"/>
    <w:basedOn w:val="Normal"/>
    <w:link w:val="BodyTextIndentChar"/>
    <w:uiPriority w:val="99"/>
    <w:unhideWhenUsed/>
    <w:rsid w:val="00F70D3D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70D3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9A53AD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9A53A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5</Pages>
  <Words>1152</Words>
  <Characters>6572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Vardanyan</dc:creator>
  <cp:keywords/>
  <dc:description/>
  <cp:lastModifiedBy>user</cp:lastModifiedBy>
  <cp:revision>179</cp:revision>
  <cp:lastPrinted>2019-08-21T11:41:00Z</cp:lastPrinted>
  <dcterms:created xsi:type="dcterms:W3CDTF">2019-04-10T11:58:00Z</dcterms:created>
  <dcterms:modified xsi:type="dcterms:W3CDTF">2020-10-12T07:58:00Z</dcterms:modified>
</cp:coreProperties>
</file>