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3B2D" w14:textId="5A45985F" w:rsidR="00255D78" w:rsidRDefault="00A5630F" w:rsidP="00255D78">
      <w:pPr>
        <w:tabs>
          <w:tab w:val="left" w:pos="4528"/>
        </w:tabs>
        <w:spacing w:after="0" w:line="360" w:lineRule="auto"/>
        <w:ind w:left="3600" w:right="49"/>
        <w:jc w:val="center"/>
        <w:rPr>
          <w:rFonts w:ascii="GHEA Grapalat" w:eastAsia="Times New Roman" w:hAnsi="GHEA Grapalat" w:cs="Sylfaen"/>
          <w:sz w:val="20"/>
          <w:szCs w:val="20"/>
          <w:lang w:val="hy-AM"/>
        </w:rPr>
      </w:pPr>
      <w:r w:rsidRPr="00EF4F3B">
        <w:rPr>
          <w:rFonts w:ascii="GHEA Grapalat" w:eastAsia="Times New Roman" w:hAnsi="GHEA Grapalat" w:cs="Sylfaen"/>
          <w:sz w:val="24"/>
          <w:szCs w:val="24"/>
        </w:rPr>
        <w:t xml:space="preserve">                                                                                                                                                                                             </w:t>
      </w:r>
      <w:r w:rsidR="00255D78">
        <w:rPr>
          <w:rFonts w:ascii="GHEA Grapalat" w:eastAsia="Times New Roman" w:hAnsi="GHEA Grapalat" w:cs="Sylfaen"/>
          <w:sz w:val="24"/>
          <w:szCs w:val="24"/>
        </w:rPr>
        <w:t xml:space="preserve">             </w:t>
      </w:r>
      <w:r w:rsidR="00255D78">
        <w:rPr>
          <w:rFonts w:ascii="GHEA Grapalat" w:eastAsia="Times New Roman" w:hAnsi="GHEA Grapalat" w:cs="Sylfaen"/>
          <w:sz w:val="20"/>
          <w:szCs w:val="20"/>
          <w:lang w:val="hy-AM"/>
        </w:rPr>
        <w:t>Հավելված N 47</w:t>
      </w:r>
    </w:p>
    <w:p w14:paraId="2BAE0431" w14:textId="77777777" w:rsidR="00255D78" w:rsidRDefault="00255D78" w:rsidP="00255D7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4DE39348" w14:textId="679B84F4" w:rsidR="00255D78" w:rsidRDefault="00255D78" w:rsidP="00255D78">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տեսչական մարմնի ղեկավարի 2021թ. սեպտեմբերի </w:t>
      </w:r>
      <w:r w:rsidR="00302ECC">
        <w:rPr>
          <w:rFonts w:ascii="GHEA Grapalat" w:eastAsia="Times New Roman" w:hAnsi="GHEA Grapalat" w:cs="Sylfaen"/>
          <w:sz w:val="20"/>
          <w:szCs w:val="20"/>
          <w:lang w:val="hy-AM"/>
        </w:rPr>
        <w:t>27</w:t>
      </w:r>
      <w:bookmarkStart w:id="0" w:name="_GoBack"/>
      <w:bookmarkEnd w:id="0"/>
      <w:r>
        <w:rPr>
          <w:rFonts w:ascii="GHEA Grapalat" w:eastAsia="Times New Roman" w:hAnsi="GHEA Grapalat" w:cs="Sylfaen"/>
          <w:sz w:val="20"/>
          <w:szCs w:val="20"/>
          <w:lang w:val="hy-AM"/>
        </w:rPr>
        <w:t xml:space="preserve">-ի </w:t>
      </w:r>
    </w:p>
    <w:p w14:paraId="2E9615F0" w14:textId="77777777" w:rsidR="00255D78" w:rsidRDefault="00255D78" w:rsidP="00255D78">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6BD22C62" w14:textId="100255B8" w:rsidR="002E6121" w:rsidRPr="00EF4F3B" w:rsidRDefault="002E6121" w:rsidP="00255D78">
      <w:pPr>
        <w:tabs>
          <w:tab w:val="left" w:pos="4528"/>
        </w:tabs>
        <w:spacing w:after="0" w:line="360" w:lineRule="auto"/>
        <w:ind w:right="49"/>
        <w:jc w:val="right"/>
        <w:rPr>
          <w:rFonts w:ascii="GHEA Grapalat" w:hAnsi="GHEA Grapalat" w:cs="Sylfaen"/>
          <w:sz w:val="24"/>
          <w:szCs w:val="24"/>
          <w:lang w:val="hy-AM"/>
        </w:rPr>
      </w:pPr>
    </w:p>
    <w:p w14:paraId="78FDABCD" w14:textId="77777777" w:rsidR="002E6121" w:rsidRPr="00EF4F3B" w:rsidRDefault="002E6121" w:rsidP="00063828">
      <w:pPr>
        <w:spacing w:after="0" w:line="240" w:lineRule="auto"/>
        <w:ind w:right="11" w:firstLine="357"/>
        <w:jc w:val="right"/>
        <w:rPr>
          <w:rFonts w:ascii="GHEA Grapalat" w:hAnsi="GHEA Grapalat"/>
          <w:b/>
          <w:sz w:val="24"/>
          <w:szCs w:val="24"/>
          <w:lang w:val="hy-AM"/>
        </w:rPr>
      </w:pPr>
    </w:p>
    <w:p w14:paraId="36B4CF95" w14:textId="77777777" w:rsidR="00B52079" w:rsidRPr="00EF4F3B" w:rsidRDefault="00B42F8E" w:rsidP="00B52079">
      <w:pPr>
        <w:spacing w:after="0" w:line="240" w:lineRule="auto"/>
        <w:contextualSpacing/>
        <w:jc w:val="center"/>
        <w:rPr>
          <w:rFonts w:ascii="GHEA Grapalat" w:hAnsi="GHEA Grapalat" w:cs="Sylfaen"/>
          <w:b/>
          <w:sz w:val="24"/>
          <w:szCs w:val="24"/>
          <w:lang w:val="hy-AM"/>
        </w:rPr>
      </w:pPr>
      <w:r w:rsidRPr="00EF4F3B">
        <w:rPr>
          <w:rFonts w:ascii="GHEA Grapalat" w:hAnsi="GHEA Grapalat" w:cs="Sylfaen"/>
          <w:b/>
          <w:sz w:val="24"/>
          <w:szCs w:val="24"/>
          <w:lang w:val="hy-AM"/>
        </w:rPr>
        <w:t xml:space="preserve">ՔԱՂԱՔԱՑԻԱԿԱՆ ԾԱՌԱՅՈՒԹՅԱՆ </w:t>
      </w:r>
      <w:r w:rsidR="00B52079" w:rsidRPr="00EF4F3B">
        <w:rPr>
          <w:rFonts w:ascii="GHEA Grapalat" w:hAnsi="GHEA Grapalat" w:cs="Sylfaen"/>
          <w:b/>
          <w:sz w:val="24"/>
          <w:szCs w:val="24"/>
          <w:lang w:val="hy-AM"/>
        </w:rPr>
        <w:t>ՊԱՇՏՈՆԻ ԱՆՁՆԱԳԻՐ</w:t>
      </w:r>
    </w:p>
    <w:p w14:paraId="518C6790" w14:textId="77777777" w:rsidR="00B14C8E" w:rsidRPr="00EF4F3B" w:rsidRDefault="00403092" w:rsidP="002E6121">
      <w:pPr>
        <w:spacing w:after="0" w:line="240" w:lineRule="auto"/>
        <w:jc w:val="center"/>
        <w:rPr>
          <w:rFonts w:ascii="GHEA Grapalat" w:eastAsia="Sylfaen" w:hAnsi="GHEA Grapalat" w:cs="Sylfaen"/>
          <w:b/>
          <w:sz w:val="24"/>
          <w:szCs w:val="24"/>
          <w:lang w:val="hy-AM"/>
        </w:rPr>
      </w:pPr>
      <w:r w:rsidRPr="00EF4F3B">
        <w:rPr>
          <w:rFonts w:ascii="GHEA Grapalat" w:eastAsia="Sylfaen" w:hAnsi="GHEA Grapalat" w:cs="Sylfaen"/>
          <w:b/>
          <w:sz w:val="24"/>
          <w:szCs w:val="24"/>
          <w:lang w:val="hy-AM"/>
        </w:rPr>
        <w:t xml:space="preserve">ԲՆԱՊԱՀՊԱՆՈՒԹՅԱՆ ԵՎ ԸՆԴԵՐՔԻ ՏԵՍՉԱԿԱՆ ՄԱՐՄՆԻ </w:t>
      </w:r>
      <w:r w:rsidR="005E023F" w:rsidRPr="00EF4F3B">
        <w:rPr>
          <w:rFonts w:ascii="GHEA Grapalat" w:eastAsia="Sylfaen" w:hAnsi="GHEA Grapalat" w:cs="Sylfaen"/>
          <w:b/>
          <w:sz w:val="24"/>
          <w:szCs w:val="24"/>
          <w:lang w:val="hy-AM"/>
        </w:rPr>
        <w:t>ՌԻՍԿԻ ԳՆԱՀԱՏՄԱՆ ԵՎ ՎԵՐԼՈՒԾՈՒԹՅՈՒՆՆԵՐԻ ՎԱՐՉՈՒԹՅԱՆ</w:t>
      </w:r>
      <w:r w:rsidR="00557968" w:rsidRPr="00EF4F3B">
        <w:rPr>
          <w:rFonts w:ascii="GHEA Grapalat" w:eastAsia="Sylfaen" w:hAnsi="GHEA Grapalat" w:cs="Sylfaen"/>
          <w:b/>
          <w:sz w:val="24"/>
          <w:szCs w:val="24"/>
          <w:lang w:val="hy-AM"/>
        </w:rPr>
        <w:t xml:space="preserve"> </w:t>
      </w:r>
      <w:r w:rsidR="005E57A1" w:rsidRPr="00EF4F3B">
        <w:rPr>
          <w:rFonts w:ascii="GHEA Grapalat" w:eastAsia="Sylfaen" w:hAnsi="GHEA Grapalat" w:cs="Sylfaen"/>
          <w:b/>
          <w:sz w:val="24"/>
          <w:szCs w:val="24"/>
          <w:lang w:val="hy-AM"/>
        </w:rPr>
        <w:t xml:space="preserve">ՌԻՍԿԻ ԳՆԱՀԱՏՄԱՆ </w:t>
      </w:r>
      <w:r w:rsidR="00557968" w:rsidRPr="00EF4F3B">
        <w:rPr>
          <w:rFonts w:ascii="GHEA Grapalat" w:eastAsia="Sylfaen" w:hAnsi="GHEA Grapalat" w:cs="Sylfaen"/>
          <w:b/>
          <w:sz w:val="24"/>
          <w:szCs w:val="24"/>
          <w:lang w:val="hy-AM"/>
        </w:rPr>
        <w:t xml:space="preserve">ԲԱԺՆԻ </w:t>
      </w:r>
      <w:r w:rsidR="009B764A" w:rsidRPr="00EF4F3B">
        <w:rPr>
          <w:rFonts w:ascii="GHEA Grapalat" w:eastAsia="Sylfaen" w:hAnsi="GHEA Grapalat" w:cs="Sylfaen"/>
          <w:b/>
          <w:sz w:val="24"/>
          <w:szCs w:val="24"/>
          <w:lang w:val="hy-AM"/>
        </w:rPr>
        <w:t>ՊԵՏ</w:t>
      </w:r>
      <w:r w:rsidRPr="00EF4F3B">
        <w:rPr>
          <w:rFonts w:ascii="GHEA Grapalat" w:eastAsia="Sylfaen" w:hAnsi="GHEA Grapalat" w:cs="Sylfaen"/>
          <w:b/>
          <w:sz w:val="24"/>
          <w:szCs w:val="24"/>
          <w:lang w:val="hy-AM"/>
        </w:rPr>
        <w:t xml:space="preserve"> </w:t>
      </w:r>
    </w:p>
    <w:p w14:paraId="126DD063" w14:textId="77777777" w:rsidR="00403092" w:rsidRPr="00EF4F3B" w:rsidRDefault="00403092" w:rsidP="002E6121">
      <w:pPr>
        <w:spacing w:after="0" w:line="240" w:lineRule="auto"/>
        <w:jc w:val="center"/>
        <w:rPr>
          <w:rFonts w:ascii="GHEA Grapalat" w:eastAsia="Times New Roman" w:hAnsi="GHEA Grapalat"/>
          <w:b/>
          <w:sz w:val="24"/>
          <w:szCs w:val="24"/>
          <w:lang w:val="hy-AM" w:eastAsia="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D6EEF" w:rsidRPr="00040CC5" w14:paraId="4850724A" w14:textId="77777777" w:rsidTr="00C8150C">
        <w:tc>
          <w:tcPr>
            <w:tcW w:w="10075" w:type="dxa"/>
            <w:shd w:val="clear" w:color="auto" w:fill="auto"/>
          </w:tcPr>
          <w:p w14:paraId="19E02DF9" w14:textId="77777777" w:rsidR="005C7564" w:rsidRPr="00040CC5" w:rsidRDefault="005C7564" w:rsidP="009457A6">
            <w:pPr>
              <w:pStyle w:val="ListParagraph"/>
              <w:numPr>
                <w:ilvl w:val="0"/>
                <w:numId w:val="8"/>
              </w:numPr>
              <w:spacing w:after="0" w:line="240" w:lineRule="auto"/>
              <w:ind w:left="1581"/>
              <w:jc w:val="center"/>
              <w:rPr>
                <w:rFonts w:ascii="GHEA Grapalat" w:hAnsi="GHEA Grapalat" w:cs="Arial"/>
                <w:sz w:val="24"/>
                <w:szCs w:val="24"/>
                <w:lang w:val="hy-AM"/>
              </w:rPr>
            </w:pPr>
            <w:r w:rsidRPr="00040CC5">
              <w:rPr>
                <w:rFonts w:ascii="GHEA Grapalat" w:hAnsi="GHEA Grapalat" w:cs="Arial"/>
                <w:b/>
                <w:sz w:val="24"/>
                <w:szCs w:val="24"/>
                <w:lang w:val="hy-AM"/>
              </w:rPr>
              <w:t>Ընդհանուր դրույթներ</w:t>
            </w:r>
          </w:p>
        </w:tc>
      </w:tr>
      <w:tr w:rsidR="007D6EEF" w:rsidRPr="00302ECC" w14:paraId="6425D300" w14:textId="77777777" w:rsidTr="00C8150C">
        <w:tc>
          <w:tcPr>
            <w:tcW w:w="10075" w:type="dxa"/>
            <w:shd w:val="clear" w:color="auto" w:fill="auto"/>
          </w:tcPr>
          <w:p w14:paraId="513D49A3" w14:textId="77777777" w:rsidR="005E023F" w:rsidRPr="00040CC5" w:rsidRDefault="005C7564" w:rsidP="009457A6">
            <w:pPr>
              <w:pStyle w:val="ListParagraph"/>
              <w:numPr>
                <w:ilvl w:val="1"/>
                <w:numId w:val="1"/>
              </w:numPr>
              <w:spacing w:after="0" w:line="240" w:lineRule="auto"/>
              <w:jc w:val="both"/>
              <w:rPr>
                <w:rFonts w:ascii="GHEA Grapalat" w:hAnsi="GHEA Grapalat" w:cs="Sylfaen"/>
                <w:b/>
                <w:sz w:val="24"/>
                <w:szCs w:val="24"/>
              </w:rPr>
            </w:pPr>
            <w:r w:rsidRPr="00040CC5">
              <w:rPr>
                <w:rFonts w:ascii="GHEA Grapalat" w:hAnsi="GHEA Grapalat" w:cs="Sylfaen"/>
                <w:b/>
                <w:sz w:val="24"/>
                <w:szCs w:val="24"/>
                <w:lang w:val="hy-AM"/>
              </w:rPr>
              <w:t>Պաշտոնի</w:t>
            </w:r>
            <w:r w:rsidRPr="00040CC5">
              <w:rPr>
                <w:rFonts w:ascii="GHEA Grapalat" w:hAnsi="GHEA Grapalat" w:cs="Arial"/>
                <w:b/>
                <w:sz w:val="24"/>
                <w:szCs w:val="24"/>
                <w:lang w:val="hy-AM"/>
              </w:rPr>
              <w:t xml:space="preserve"> անվանումը,</w:t>
            </w:r>
            <w:r w:rsidRPr="00040CC5">
              <w:rPr>
                <w:rFonts w:ascii="GHEA Grapalat" w:hAnsi="GHEA Grapalat" w:cs="Sylfaen"/>
                <w:b/>
                <w:sz w:val="24"/>
                <w:szCs w:val="24"/>
                <w:lang w:val="hy-AM"/>
              </w:rPr>
              <w:t xml:space="preserve"> ծածկագիրը</w:t>
            </w:r>
          </w:p>
          <w:p w14:paraId="373EDA5E" w14:textId="77777777" w:rsidR="005E023F" w:rsidRPr="00040CC5" w:rsidRDefault="009520C8" w:rsidP="009457A6">
            <w:pPr>
              <w:pStyle w:val="ListParagraph"/>
              <w:spacing w:after="0" w:line="240" w:lineRule="auto"/>
              <w:ind w:left="0"/>
              <w:jc w:val="both"/>
              <w:rPr>
                <w:rFonts w:ascii="GHEA Grapalat" w:hAnsi="GHEA Grapalat"/>
                <w:sz w:val="24"/>
                <w:szCs w:val="24"/>
                <w:lang w:val="hy-AM"/>
              </w:rPr>
            </w:pPr>
            <w:r w:rsidRPr="00040CC5">
              <w:rPr>
                <w:rFonts w:ascii="GHEA Grapalat" w:eastAsia="Sylfaen" w:hAnsi="GHEA Grapalat" w:cs="Sylfaen"/>
                <w:sz w:val="24"/>
                <w:szCs w:val="24"/>
                <w:lang w:val="hy-AM"/>
              </w:rPr>
              <w:t xml:space="preserve">Բնապահպանության և ընդերքի տեսչական մարմնի </w:t>
            </w:r>
            <w:r w:rsidRPr="00040CC5">
              <w:rPr>
                <w:rFonts w:ascii="GHEA Grapalat" w:hAnsi="GHEA Grapalat" w:cs="Sylfaen"/>
                <w:sz w:val="24"/>
                <w:szCs w:val="24"/>
                <w:lang w:val="hy-AM"/>
              </w:rPr>
              <w:t>(այսուհետ` Տեսչական մարմին)</w:t>
            </w:r>
            <w:r w:rsidRPr="00040CC5">
              <w:rPr>
                <w:rFonts w:ascii="Sylfaen" w:hAnsi="Sylfaen" w:cs="Sylfaen"/>
                <w:sz w:val="24"/>
                <w:szCs w:val="24"/>
                <w:lang w:val="hy-AM"/>
              </w:rPr>
              <w:t xml:space="preserve"> </w:t>
            </w:r>
            <w:r w:rsidR="005E023F" w:rsidRPr="00040CC5">
              <w:rPr>
                <w:rFonts w:ascii="GHEA Grapalat" w:eastAsia="Sylfaen" w:hAnsi="GHEA Grapalat" w:cs="Sylfaen"/>
                <w:sz w:val="24"/>
                <w:szCs w:val="24"/>
                <w:lang w:val="hy-AM"/>
              </w:rPr>
              <w:t>ռիսկի  գնահատման և վերլուծությունների վարչության (այսուհետ՝ Վարչություն)</w:t>
            </w:r>
            <w:r w:rsidR="00DA4703" w:rsidRPr="00040CC5">
              <w:rPr>
                <w:rFonts w:ascii="GHEA Grapalat" w:eastAsia="Sylfaen" w:hAnsi="GHEA Grapalat" w:cs="Sylfaen"/>
                <w:sz w:val="24"/>
                <w:szCs w:val="24"/>
                <w:lang w:val="hy-AM"/>
              </w:rPr>
              <w:t xml:space="preserve"> </w:t>
            </w:r>
            <w:r w:rsidR="00DA4703" w:rsidRPr="00040CC5">
              <w:rPr>
                <w:rFonts w:ascii="GHEA Grapalat" w:hAnsi="GHEA Grapalat" w:cs="Sylfaen"/>
                <w:sz w:val="24"/>
                <w:szCs w:val="24"/>
                <w:lang w:val="hy-AM"/>
              </w:rPr>
              <w:t xml:space="preserve">ռիսկի </w:t>
            </w:r>
            <w:r w:rsidR="007072C4" w:rsidRPr="00040CC5">
              <w:rPr>
                <w:rFonts w:ascii="GHEA Grapalat" w:hAnsi="GHEA Grapalat" w:cs="Sylfaen"/>
                <w:sz w:val="24"/>
                <w:szCs w:val="24"/>
                <w:lang w:val="hy-AM"/>
              </w:rPr>
              <w:t>գնահատման</w:t>
            </w:r>
            <w:r w:rsidR="00DA4703" w:rsidRPr="00040CC5">
              <w:rPr>
                <w:rFonts w:ascii="GHEA Grapalat" w:hAnsi="GHEA Grapalat" w:cs="Sylfaen"/>
                <w:sz w:val="24"/>
                <w:szCs w:val="24"/>
                <w:lang w:val="hy-AM"/>
              </w:rPr>
              <w:t xml:space="preserve"> բաժնի (այսուհետ՝ Բաժին) </w:t>
            </w:r>
            <w:r w:rsidR="005E023F" w:rsidRPr="00040CC5">
              <w:rPr>
                <w:rFonts w:ascii="GHEA Grapalat" w:eastAsia="Sylfaen" w:hAnsi="GHEA Grapalat" w:cs="Sylfaen"/>
                <w:sz w:val="24"/>
                <w:szCs w:val="24"/>
                <w:lang w:val="hy-AM"/>
              </w:rPr>
              <w:t xml:space="preserve">պետ </w:t>
            </w:r>
            <w:r w:rsidR="006C526A" w:rsidRPr="00040CC5">
              <w:rPr>
                <w:rFonts w:ascii="GHEA Grapalat" w:hAnsi="GHEA Grapalat"/>
                <w:sz w:val="24"/>
                <w:szCs w:val="24"/>
                <w:lang w:val="hy-AM"/>
              </w:rPr>
              <w:t>(ծածկագիր՝ 67-29</w:t>
            </w:r>
            <w:r w:rsidR="006C526A" w:rsidRPr="00040CC5">
              <w:rPr>
                <w:rFonts w:ascii="MS Gothic" w:eastAsia="MS Gothic" w:hAnsi="MS Gothic" w:cs="MS Gothic" w:hint="eastAsia"/>
                <w:sz w:val="24"/>
                <w:szCs w:val="24"/>
                <w:lang w:val="hy-AM"/>
              </w:rPr>
              <w:t>․</w:t>
            </w:r>
            <w:r w:rsidR="006C526A" w:rsidRPr="00040CC5">
              <w:rPr>
                <w:rFonts w:ascii="GHEA Grapalat" w:hAnsi="GHEA Grapalat"/>
                <w:sz w:val="24"/>
                <w:szCs w:val="24"/>
                <w:lang w:val="hy-AM"/>
              </w:rPr>
              <w:t>5-</w:t>
            </w:r>
            <w:r w:rsidR="006C526A" w:rsidRPr="00040CC5">
              <w:rPr>
                <w:rFonts w:ascii="GHEA Grapalat" w:hAnsi="GHEA Grapalat" w:cs="GHEA Grapalat"/>
                <w:sz w:val="24"/>
                <w:szCs w:val="24"/>
                <w:lang w:val="hy-AM"/>
              </w:rPr>
              <w:t>Ղ</w:t>
            </w:r>
            <w:r w:rsidR="006C526A" w:rsidRPr="00040CC5">
              <w:rPr>
                <w:rFonts w:ascii="GHEA Grapalat" w:hAnsi="GHEA Grapalat"/>
                <w:sz w:val="24"/>
                <w:szCs w:val="24"/>
                <w:lang w:val="hy-AM"/>
              </w:rPr>
              <w:t>4-1)։</w:t>
            </w:r>
          </w:p>
          <w:p w14:paraId="014C0E10" w14:textId="77777777" w:rsidR="004A3EF0" w:rsidRPr="00040CC5" w:rsidRDefault="005C7564" w:rsidP="009457A6">
            <w:pPr>
              <w:pStyle w:val="ListParagraph"/>
              <w:numPr>
                <w:ilvl w:val="1"/>
                <w:numId w:val="1"/>
              </w:numPr>
              <w:spacing w:after="0" w:line="240" w:lineRule="auto"/>
              <w:jc w:val="both"/>
              <w:rPr>
                <w:rFonts w:ascii="GHEA Grapalat" w:hAnsi="GHEA Grapalat"/>
                <w:sz w:val="24"/>
                <w:szCs w:val="24"/>
                <w:lang w:val="hy-AM"/>
              </w:rPr>
            </w:pPr>
            <w:r w:rsidRPr="00040CC5">
              <w:rPr>
                <w:rFonts w:ascii="GHEA Grapalat" w:hAnsi="GHEA Grapalat" w:cs="Arial"/>
                <w:b/>
                <w:sz w:val="24"/>
                <w:szCs w:val="24"/>
                <w:lang w:val="hy-AM"/>
              </w:rPr>
              <w:t xml:space="preserve">Ենթակա և հաշվետու է </w:t>
            </w:r>
          </w:p>
          <w:p w14:paraId="5DC41AFB" w14:textId="77777777" w:rsidR="005E023F" w:rsidRPr="00040CC5" w:rsidRDefault="00DA4703" w:rsidP="009457A6">
            <w:pPr>
              <w:spacing w:after="0" w:line="240" w:lineRule="auto"/>
              <w:jc w:val="both"/>
              <w:rPr>
                <w:rFonts w:ascii="GHEA Grapalat" w:eastAsiaTheme="minorHAnsi" w:hAnsi="GHEA Grapalat" w:cs="Sylfaen"/>
                <w:sz w:val="24"/>
                <w:szCs w:val="24"/>
                <w:lang w:val="hy-AM"/>
              </w:rPr>
            </w:pPr>
            <w:r w:rsidRPr="00040CC5">
              <w:rPr>
                <w:rFonts w:ascii="GHEA Grapalat" w:hAnsi="GHEA Grapalat" w:cs="Sylfaen"/>
                <w:sz w:val="24"/>
                <w:szCs w:val="24"/>
                <w:lang w:val="hy-AM"/>
              </w:rPr>
              <w:t>Բաժնի</w:t>
            </w:r>
            <w:r w:rsidR="009520C8" w:rsidRPr="00040CC5">
              <w:rPr>
                <w:rFonts w:ascii="GHEA Grapalat" w:hAnsi="GHEA Grapalat" w:cs="Sylfaen"/>
                <w:sz w:val="24"/>
                <w:szCs w:val="24"/>
                <w:lang w:val="hy-AM"/>
              </w:rPr>
              <w:t xml:space="preserve"> պետն </w:t>
            </w:r>
            <w:r w:rsidR="001E3785" w:rsidRPr="00040CC5">
              <w:rPr>
                <w:rFonts w:ascii="GHEA Grapalat" w:hAnsi="GHEA Grapalat" w:cs="Sylfaen"/>
                <w:sz w:val="24"/>
                <w:szCs w:val="24"/>
                <w:lang w:val="hy-AM"/>
              </w:rPr>
              <w:t>անմիջական</w:t>
            </w:r>
            <w:r w:rsidR="009520C8" w:rsidRPr="00040CC5">
              <w:rPr>
                <w:rFonts w:ascii="GHEA Grapalat" w:hAnsi="GHEA Grapalat" w:cs="Sylfaen"/>
                <w:sz w:val="24"/>
                <w:szCs w:val="24"/>
                <w:lang w:val="hy-AM"/>
              </w:rPr>
              <w:t xml:space="preserve"> ենթակա և հաշվետու է </w:t>
            </w:r>
            <w:r w:rsidRPr="00040CC5">
              <w:rPr>
                <w:rFonts w:ascii="GHEA Grapalat" w:hAnsi="GHEA Grapalat"/>
                <w:sz w:val="24"/>
                <w:szCs w:val="24"/>
                <w:lang w:val="hy-AM"/>
              </w:rPr>
              <w:t>Վարչության պետին</w:t>
            </w:r>
            <w:r w:rsidR="009520C8" w:rsidRPr="00040CC5">
              <w:rPr>
                <w:rFonts w:ascii="GHEA Grapalat" w:eastAsiaTheme="minorHAnsi" w:hAnsi="GHEA Grapalat" w:cs="Sylfaen"/>
                <w:sz w:val="24"/>
                <w:szCs w:val="24"/>
                <w:lang w:val="hy-AM"/>
              </w:rPr>
              <w:t>:</w:t>
            </w:r>
          </w:p>
          <w:p w14:paraId="474BFE9A" w14:textId="77777777" w:rsidR="00A83E89" w:rsidRPr="00040CC5" w:rsidRDefault="00A83E89" w:rsidP="009457A6">
            <w:pPr>
              <w:pStyle w:val="ListParagraph"/>
              <w:numPr>
                <w:ilvl w:val="1"/>
                <w:numId w:val="1"/>
              </w:numPr>
              <w:spacing w:after="0" w:line="240" w:lineRule="auto"/>
              <w:jc w:val="both"/>
              <w:rPr>
                <w:rFonts w:ascii="GHEA Grapalat" w:eastAsiaTheme="minorHAnsi" w:hAnsi="GHEA Grapalat" w:cs="Sylfaen"/>
                <w:sz w:val="24"/>
                <w:szCs w:val="24"/>
                <w:lang w:val="hy-AM"/>
              </w:rPr>
            </w:pPr>
            <w:r w:rsidRPr="00040CC5">
              <w:rPr>
                <w:rFonts w:ascii="GHEA Grapalat" w:hAnsi="GHEA Grapalat" w:cs="Arial"/>
                <w:b/>
                <w:sz w:val="24"/>
                <w:szCs w:val="24"/>
                <w:lang w:val="hy-AM"/>
              </w:rPr>
              <w:t>Ենթակա և հաշվետու պաշտոններ</w:t>
            </w:r>
          </w:p>
          <w:p w14:paraId="49734312" w14:textId="77777777" w:rsidR="009520C8" w:rsidRPr="00040CC5" w:rsidRDefault="00DA4703" w:rsidP="009457A6">
            <w:pPr>
              <w:spacing w:after="0" w:line="240" w:lineRule="auto"/>
              <w:jc w:val="both"/>
              <w:rPr>
                <w:rFonts w:ascii="GHEA Grapalat" w:hAnsi="GHEA Grapalat" w:cs="Sylfaen"/>
                <w:sz w:val="24"/>
                <w:szCs w:val="24"/>
                <w:lang w:val="hy-AM"/>
              </w:rPr>
            </w:pPr>
            <w:r w:rsidRPr="00040CC5">
              <w:rPr>
                <w:rFonts w:ascii="GHEA Grapalat" w:hAnsi="GHEA Grapalat" w:cs="Sylfaen"/>
                <w:sz w:val="24"/>
                <w:szCs w:val="24"/>
                <w:lang w:val="hy-AM"/>
              </w:rPr>
              <w:t xml:space="preserve">Բաժնի </w:t>
            </w:r>
            <w:r w:rsidR="009520C8" w:rsidRPr="00040CC5">
              <w:rPr>
                <w:rFonts w:ascii="GHEA Grapalat" w:hAnsi="GHEA Grapalat" w:cs="Sylfaen"/>
                <w:sz w:val="24"/>
                <w:szCs w:val="24"/>
                <w:lang w:val="hy-AM"/>
              </w:rPr>
              <w:t xml:space="preserve">պետին </w:t>
            </w:r>
            <w:r w:rsidR="00C17713" w:rsidRPr="00040CC5">
              <w:rPr>
                <w:rFonts w:ascii="GHEA Grapalat" w:hAnsi="GHEA Grapalat" w:cs="Sylfaen"/>
                <w:sz w:val="24"/>
                <w:szCs w:val="24"/>
                <w:lang w:val="hy-AM"/>
              </w:rPr>
              <w:t>անմիջական</w:t>
            </w:r>
            <w:r w:rsidR="009520C8" w:rsidRPr="00040CC5">
              <w:rPr>
                <w:rFonts w:ascii="GHEA Grapalat" w:hAnsi="GHEA Grapalat" w:cs="Sylfaen"/>
                <w:sz w:val="24"/>
                <w:szCs w:val="24"/>
                <w:lang w:val="hy-AM"/>
              </w:rPr>
              <w:t xml:space="preserve"> ենթակա և հաշվետու են </w:t>
            </w:r>
            <w:r w:rsidRPr="00040CC5">
              <w:rPr>
                <w:rFonts w:ascii="GHEA Grapalat" w:hAnsi="GHEA Grapalat" w:cs="Sylfaen"/>
                <w:sz w:val="24"/>
                <w:szCs w:val="24"/>
                <w:lang w:val="hy-AM"/>
              </w:rPr>
              <w:t xml:space="preserve">Բաժնի </w:t>
            </w:r>
            <w:r w:rsidR="001E3785" w:rsidRPr="00040CC5">
              <w:rPr>
                <w:rFonts w:ascii="GHEA Grapalat" w:hAnsi="GHEA Grapalat" w:cs="Sylfaen"/>
                <w:sz w:val="24"/>
                <w:szCs w:val="24"/>
                <w:lang w:val="hy-AM"/>
              </w:rPr>
              <w:t>աշխատող</w:t>
            </w:r>
            <w:r w:rsidR="009520C8" w:rsidRPr="00040CC5">
              <w:rPr>
                <w:rFonts w:ascii="GHEA Grapalat" w:hAnsi="GHEA Grapalat" w:cs="Sylfaen"/>
                <w:sz w:val="24"/>
                <w:szCs w:val="24"/>
                <w:lang w:val="hy-AM"/>
              </w:rPr>
              <w:t>ները:</w:t>
            </w:r>
          </w:p>
          <w:p w14:paraId="65E0DD4F" w14:textId="77777777" w:rsidR="005E023F" w:rsidRPr="00040CC5" w:rsidRDefault="00230785" w:rsidP="009457A6">
            <w:pPr>
              <w:pStyle w:val="ListParagraph"/>
              <w:numPr>
                <w:ilvl w:val="1"/>
                <w:numId w:val="1"/>
              </w:numPr>
              <w:spacing w:after="0" w:line="240" w:lineRule="auto"/>
              <w:rPr>
                <w:rFonts w:ascii="GHEA Grapalat" w:hAnsi="GHEA Grapalat" w:cs="Arial"/>
                <w:sz w:val="24"/>
                <w:szCs w:val="24"/>
                <w:lang w:val="hy-AM"/>
              </w:rPr>
            </w:pPr>
            <w:r w:rsidRPr="00040CC5">
              <w:rPr>
                <w:rFonts w:ascii="GHEA Grapalat" w:hAnsi="GHEA Grapalat" w:cs="Arial"/>
                <w:b/>
                <w:sz w:val="24"/>
                <w:szCs w:val="24"/>
                <w:lang w:val="hy-AM"/>
              </w:rPr>
              <w:t>Փ</w:t>
            </w:r>
            <w:r w:rsidR="005C7564" w:rsidRPr="00040CC5">
              <w:rPr>
                <w:rFonts w:ascii="GHEA Grapalat" w:hAnsi="GHEA Grapalat" w:cs="Arial"/>
                <w:b/>
                <w:sz w:val="24"/>
                <w:szCs w:val="24"/>
                <w:lang w:val="hy-AM"/>
              </w:rPr>
              <w:t>ոխարին</w:t>
            </w:r>
            <w:r w:rsidRPr="00040CC5">
              <w:rPr>
                <w:rFonts w:ascii="GHEA Grapalat" w:hAnsi="GHEA Grapalat" w:cs="Arial"/>
                <w:b/>
                <w:sz w:val="24"/>
                <w:szCs w:val="24"/>
                <w:lang w:val="hy-AM"/>
              </w:rPr>
              <w:t xml:space="preserve">ող </w:t>
            </w:r>
            <w:r w:rsidR="005C7564" w:rsidRPr="00040CC5">
              <w:rPr>
                <w:rFonts w:ascii="GHEA Grapalat" w:hAnsi="GHEA Grapalat" w:cs="Arial"/>
                <w:b/>
                <w:sz w:val="24"/>
                <w:szCs w:val="24"/>
                <w:lang w:val="hy-AM"/>
              </w:rPr>
              <w:t>պաշտոն</w:t>
            </w:r>
            <w:r w:rsidRPr="00040CC5">
              <w:rPr>
                <w:rFonts w:ascii="GHEA Grapalat" w:hAnsi="GHEA Grapalat" w:cs="Arial"/>
                <w:b/>
                <w:sz w:val="24"/>
                <w:szCs w:val="24"/>
                <w:lang w:val="hy-AM"/>
              </w:rPr>
              <w:t>ի կամ պաշտոնների անվանումները</w:t>
            </w:r>
          </w:p>
          <w:p w14:paraId="7E96FC62" w14:textId="77777777" w:rsidR="005E023F" w:rsidRPr="00040CC5" w:rsidRDefault="00DA4703" w:rsidP="009457A6">
            <w:pPr>
              <w:spacing w:after="0" w:line="240" w:lineRule="auto"/>
              <w:rPr>
                <w:rFonts w:ascii="GHEA Grapalat" w:eastAsia="Times New Roman" w:hAnsi="GHEA Grapalat" w:cs="Arial"/>
                <w:b/>
                <w:sz w:val="24"/>
                <w:szCs w:val="24"/>
                <w:lang w:val="hy-AM" w:eastAsia="ru-RU"/>
              </w:rPr>
            </w:pPr>
            <w:r w:rsidRPr="00040CC5">
              <w:rPr>
                <w:rFonts w:ascii="GHEA Grapalat" w:hAnsi="GHEA Grapalat" w:cs="Sylfaen"/>
                <w:sz w:val="24"/>
                <w:szCs w:val="24"/>
                <w:lang w:val="hy-AM"/>
              </w:rPr>
              <w:t xml:space="preserve">Բաժնի </w:t>
            </w:r>
            <w:r w:rsidR="009520C8" w:rsidRPr="00040CC5">
              <w:rPr>
                <w:rFonts w:ascii="GHEA Grapalat" w:hAnsi="GHEA Grapalat" w:cs="Sylfaen"/>
                <w:sz w:val="24"/>
                <w:szCs w:val="24"/>
                <w:lang w:val="hy-AM"/>
              </w:rPr>
              <w:t xml:space="preserve">պետի բացակայության դեպքում նրան փոխարինում է </w:t>
            </w:r>
            <w:r w:rsidRPr="00040CC5">
              <w:rPr>
                <w:rFonts w:ascii="GHEA Grapalat" w:hAnsi="GHEA Grapalat" w:cs="Sylfaen"/>
                <w:sz w:val="24"/>
                <w:szCs w:val="24"/>
                <w:lang w:val="hy-AM"/>
              </w:rPr>
              <w:t xml:space="preserve">Բաժնի </w:t>
            </w:r>
            <w:r w:rsidR="00CD2E0C" w:rsidRPr="00040CC5">
              <w:rPr>
                <w:rFonts w:ascii="GHEA Grapalat" w:hAnsi="GHEA Grapalat" w:cs="Sylfaen"/>
                <w:sz w:val="24"/>
                <w:szCs w:val="24"/>
                <w:lang w:val="hy-AM"/>
              </w:rPr>
              <w:t>գ</w:t>
            </w:r>
            <w:r w:rsidRPr="00040CC5">
              <w:rPr>
                <w:rFonts w:ascii="GHEA Grapalat" w:hAnsi="GHEA Grapalat" w:cs="Sylfaen"/>
                <w:sz w:val="24"/>
                <w:szCs w:val="24"/>
                <w:lang w:val="hy-AM"/>
              </w:rPr>
              <w:t xml:space="preserve">լխավոր մասնագետը կամ </w:t>
            </w:r>
            <w:r w:rsidR="00CD2E0C" w:rsidRPr="00040CC5">
              <w:rPr>
                <w:rFonts w:ascii="GHEA Grapalat" w:hAnsi="GHEA Grapalat" w:cs="Sylfaen"/>
                <w:sz w:val="24"/>
                <w:szCs w:val="24"/>
                <w:lang w:val="hy-AM"/>
              </w:rPr>
              <w:t>ա</w:t>
            </w:r>
            <w:r w:rsidRPr="00040CC5">
              <w:rPr>
                <w:rFonts w:ascii="GHEA Grapalat" w:hAnsi="GHEA Grapalat" w:cs="Sylfaen"/>
                <w:sz w:val="24"/>
                <w:szCs w:val="24"/>
                <w:lang w:val="hy-AM"/>
              </w:rPr>
              <w:t>վագ մասնագետը</w:t>
            </w:r>
            <w:r w:rsidR="005E023F" w:rsidRPr="00040CC5">
              <w:rPr>
                <w:rFonts w:ascii="GHEA Grapalat" w:hAnsi="GHEA Grapalat" w:cs="Sylfaen"/>
                <w:sz w:val="24"/>
                <w:szCs w:val="24"/>
                <w:lang w:val="hy-AM"/>
              </w:rPr>
              <w:t>:</w:t>
            </w:r>
          </w:p>
          <w:p w14:paraId="015D2FE5" w14:textId="77777777" w:rsidR="00121286" w:rsidRPr="00040CC5" w:rsidRDefault="005C7564" w:rsidP="009457A6">
            <w:pPr>
              <w:pStyle w:val="ListParagraph"/>
              <w:numPr>
                <w:ilvl w:val="1"/>
                <w:numId w:val="1"/>
              </w:numPr>
              <w:spacing w:after="0" w:line="240" w:lineRule="auto"/>
              <w:rPr>
                <w:rFonts w:ascii="GHEA Grapalat" w:hAnsi="GHEA Grapalat" w:cs="Arial"/>
                <w:b/>
                <w:sz w:val="24"/>
                <w:szCs w:val="24"/>
              </w:rPr>
            </w:pPr>
            <w:r w:rsidRPr="00040CC5">
              <w:rPr>
                <w:rFonts w:ascii="GHEA Grapalat" w:hAnsi="GHEA Grapalat" w:cs="Arial"/>
                <w:b/>
                <w:sz w:val="24"/>
                <w:szCs w:val="24"/>
                <w:lang w:val="hy-AM"/>
              </w:rPr>
              <w:t>Աշխատավայրը</w:t>
            </w:r>
          </w:p>
          <w:p w14:paraId="05214395" w14:textId="77777777" w:rsidR="0010618D" w:rsidRDefault="00230785" w:rsidP="009457A6">
            <w:pPr>
              <w:spacing w:after="0" w:line="240" w:lineRule="auto"/>
              <w:rPr>
                <w:rFonts w:ascii="GHEA Grapalat" w:hAnsi="GHEA Grapalat" w:cs="Arial"/>
                <w:sz w:val="24"/>
                <w:szCs w:val="24"/>
                <w:lang w:val="hy-AM"/>
              </w:rPr>
            </w:pPr>
            <w:r w:rsidRPr="00040CC5">
              <w:rPr>
                <w:rFonts w:ascii="GHEA Grapalat" w:hAnsi="GHEA Grapalat" w:cs="Arial"/>
                <w:sz w:val="24"/>
                <w:szCs w:val="24"/>
              </w:rPr>
              <w:t>Հայաստան</w:t>
            </w:r>
            <w:r w:rsidRPr="00040CC5">
              <w:rPr>
                <w:rFonts w:ascii="GHEA Grapalat" w:hAnsi="GHEA Grapalat" w:cs="Arial"/>
                <w:sz w:val="24"/>
                <w:szCs w:val="24"/>
                <w:lang w:val="ru-RU"/>
              </w:rPr>
              <w:t>,</w:t>
            </w:r>
            <w:r w:rsidR="003928CB" w:rsidRPr="00040CC5">
              <w:rPr>
                <w:rFonts w:ascii="GHEA Grapalat" w:hAnsi="GHEA Grapalat" w:cs="Arial"/>
                <w:i/>
                <w:sz w:val="24"/>
                <w:szCs w:val="24"/>
                <w:lang w:val="ru-RU"/>
              </w:rPr>
              <w:t xml:space="preserve"> </w:t>
            </w:r>
            <w:r w:rsidR="003928CB" w:rsidRPr="00040CC5">
              <w:rPr>
                <w:rFonts w:ascii="GHEA Grapalat" w:hAnsi="GHEA Grapalat" w:cs="Arial"/>
                <w:sz w:val="24"/>
                <w:szCs w:val="24"/>
              </w:rPr>
              <w:t>ք</w:t>
            </w:r>
            <w:r w:rsidR="003928CB" w:rsidRPr="00040CC5">
              <w:rPr>
                <w:rFonts w:ascii="GHEA Grapalat" w:hAnsi="GHEA Grapalat" w:cs="Arial"/>
                <w:sz w:val="24"/>
                <w:szCs w:val="24"/>
                <w:lang w:val="ru-RU"/>
              </w:rPr>
              <w:t xml:space="preserve">. </w:t>
            </w:r>
            <w:r w:rsidR="003928CB" w:rsidRPr="00040CC5">
              <w:rPr>
                <w:rFonts w:ascii="GHEA Grapalat" w:hAnsi="GHEA Grapalat" w:cs="Arial"/>
                <w:sz w:val="24"/>
                <w:szCs w:val="24"/>
              </w:rPr>
              <w:t>Երևան</w:t>
            </w:r>
            <w:r w:rsidR="003928CB" w:rsidRPr="00040CC5">
              <w:rPr>
                <w:rFonts w:ascii="GHEA Grapalat" w:hAnsi="GHEA Grapalat" w:cs="Arial"/>
                <w:sz w:val="24"/>
                <w:szCs w:val="24"/>
                <w:lang w:val="ru-RU"/>
              </w:rPr>
              <w:t xml:space="preserve">, </w:t>
            </w:r>
            <w:r w:rsidRPr="00040CC5">
              <w:rPr>
                <w:rFonts w:ascii="GHEA Grapalat" w:hAnsi="GHEA Grapalat" w:cs="Arial"/>
                <w:sz w:val="24"/>
                <w:szCs w:val="24"/>
              </w:rPr>
              <w:t>Կենտրոն</w:t>
            </w:r>
            <w:r w:rsidRPr="00040CC5">
              <w:rPr>
                <w:rFonts w:ascii="GHEA Grapalat" w:hAnsi="GHEA Grapalat" w:cs="Arial"/>
                <w:sz w:val="24"/>
                <w:szCs w:val="24"/>
                <w:lang w:val="ru-RU"/>
              </w:rPr>
              <w:t xml:space="preserve"> </w:t>
            </w:r>
            <w:r w:rsidRPr="00040CC5">
              <w:rPr>
                <w:rFonts w:ascii="GHEA Grapalat" w:hAnsi="GHEA Grapalat" w:cs="Arial"/>
                <w:sz w:val="24"/>
                <w:szCs w:val="24"/>
              </w:rPr>
              <w:t>վարչական</w:t>
            </w:r>
            <w:r w:rsidRPr="00040CC5">
              <w:rPr>
                <w:rFonts w:ascii="GHEA Grapalat" w:hAnsi="GHEA Grapalat" w:cs="Arial"/>
                <w:sz w:val="24"/>
                <w:szCs w:val="24"/>
                <w:lang w:val="ru-RU"/>
              </w:rPr>
              <w:t xml:space="preserve"> </w:t>
            </w:r>
            <w:r w:rsidRPr="00040CC5">
              <w:rPr>
                <w:rFonts w:ascii="GHEA Grapalat" w:hAnsi="GHEA Grapalat" w:cs="Arial"/>
                <w:sz w:val="24"/>
                <w:szCs w:val="24"/>
              </w:rPr>
              <w:t>շրջան</w:t>
            </w:r>
            <w:r w:rsidRPr="00040CC5">
              <w:rPr>
                <w:rFonts w:ascii="GHEA Grapalat" w:hAnsi="GHEA Grapalat" w:cs="Arial"/>
                <w:sz w:val="24"/>
                <w:szCs w:val="24"/>
                <w:lang w:val="ru-RU"/>
              </w:rPr>
              <w:t xml:space="preserve">, </w:t>
            </w:r>
            <w:r w:rsidR="00BD7FD2" w:rsidRPr="00040CC5">
              <w:rPr>
                <w:rFonts w:ascii="GHEA Grapalat" w:hAnsi="GHEA Grapalat" w:cs="Arial"/>
                <w:sz w:val="24"/>
                <w:szCs w:val="24"/>
                <w:lang w:val="hy-AM"/>
              </w:rPr>
              <w:t>Կորյուն 15:</w:t>
            </w:r>
          </w:p>
          <w:p w14:paraId="6F031411" w14:textId="26C5963C" w:rsidR="001F6493" w:rsidRPr="00040CC5" w:rsidRDefault="001F6493" w:rsidP="009457A6">
            <w:pPr>
              <w:spacing w:after="0" w:line="240" w:lineRule="auto"/>
              <w:rPr>
                <w:rFonts w:ascii="GHEA Grapalat" w:eastAsia="Times New Roman" w:hAnsi="GHEA Grapalat" w:cs="Arial"/>
                <w:sz w:val="24"/>
                <w:szCs w:val="24"/>
                <w:lang w:val="ru-RU" w:eastAsia="ru-RU"/>
              </w:rPr>
            </w:pPr>
          </w:p>
        </w:tc>
      </w:tr>
      <w:tr w:rsidR="007D6EEF" w:rsidRPr="00302ECC" w14:paraId="10615898" w14:textId="77777777" w:rsidTr="00C8150C">
        <w:tc>
          <w:tcPr>
            <w:tcW w:w="10075" w:type="dxa"/>
            <w:shd w:val="clear" w:color="auto" w:fill="auto"/>
          </w:tcPr>
          <w:p w14:paraId="1A1C91ED" w14:textId="77777777" w:rsidR="005C7564" w:rsidRPr="00040CC5" w:rsidRDefault="00944205" w:rsidP="009457A6">
            <w:pPr>
              <w:spacing w:after="0" w:line="240" w:lineRule="auto"/>
              <w:ind w:left="720"/>
              <w:jc w:val="center"/>
              <w:rPr>
                <w:rFonts w:ascii="GHEA Grapalat" w:hAnsi="GHEA Grapalat" w:cs="Arial"/>
                <w:b/>
                <w:sz w:val="24"/>
                <w:szCs w:val="24"/>
                <w:lang w:val="hy-AM"/>
              </w:rPr>
            </w:pPr>
            <w:r w:rsidRPr="00040CC5">
              <w:rPr>
                <w:rFonts w:ascii="GHEA Grapalat" w:hAnsi="GHEA Grapalat" w:cs="Arial"/>
                <w:b/>
                <w:sz w:val="24"/>
                <w:szCs w:val="24"/>
                <w:lang w:val="hy-AM"/>
              </w:rPr>
              <w:t>2.</w:t>
            </w:r>
            <w:r w:rsidR="005C7564" w:rsidRPr="00040CC5">
              <w:rPr>
                <w:rFonts w:ascii="GHEA Grapalat" w:hAnsi="GHEA Grapalat" w:cs="Arial"/>
                <w:b/>
                <w:sz w:val="24"/>
                <w:szCs w:val="24"/>
                <w:lang w:val="hy-AM"/>
              </w:rPr>
              <w:t>Պաշտոնի բնութագիր</w:t>
            </w:r>
          </w:p>
          <w:p w14:paraId="5516EC4A" w14:textId="77777777" w:rsidR="005C7564" w:rsidRPr="00040CC5" w:rsidRDefault="005C7564" w:rsidP="009457A6">
            <w:pPr>
              <w:spacing w:after="0" w:line="240" w:lineRule="auto"/>
              <w:rPr>
                <w:rFonts w:ascii="GHEA Grapalat" w:eastAsia="Times New Roman" w:hAnsi="GHEA Grapalat" w:cs="Arial"/>
                <w:b/>
                <w:sz w:val="24"/>
                <w:szCs w:val="24"/>
                <w:lang w:val="hy-AM" w:eastAsia="ru-RU"/>
              </w:rPr>
            </w:pPr>
            <w:r w:rsidRPr="00040CC5">
              <w:rPr>
                <w:rFonts w:ascii="GHEA Grapalat" w:eastAsia="Times New Roman" w:hAnsi="GHEA Grapalat" w:cs="Arial"/>
                <w:b/>
                <w:sz w:val="24"/>
                <w:szCs w:val="24"/>
                <w:lang w:val="hy-AM" w:eastAsia="ru-RU"/>
              </w:rPr>
              <w:t xml:space="preserve">2.1 Աշխատանքի  բնույթը, իրավունքները, պարտականությունները </w:t>
            </w:r>
          </w:p>
          <w:p w14:paraId="6B73BFC0" w14:textId="77777777" w:rsidR="00C11CBB" w:rsidRPr="00040CC5" w:rsidRDefault="00C11CBB" w:rsidP="009457A6">
            <w:pPr>
              <w:spacing w:after="0" w:line="240" w:lineRule="auto"/>
              <w:rPr>
                <w:rFonts w:ascii="GHEA Grapalat" w:eastAsia="Times New Roman" w:hAnsi="GHEA Grapalat" w:cs="Arial"/>
                <w:b/>
                <w:sz w:val="24"/>
                <w:szCs w:val="24"/>
                <w:lang w:val="hy-AM" w:eastAsia="ru-RU"/>
              </w:rPr>
            </w:pPr>
          </w:p>
          <w:p w14:paraId="7B7F763D" w14:textId="28F85A91" w:rsidR="007C3465" w:rsidRPr="00040CC5" w:rsidRDefault="007C3465" w:rsidP="009457A6">
            <w:pPr>
              <w:pStyle w:val="NormalWeb"/>
              <w:numPr>
                <w:ilvl w:val="0"/>
                <w:numId w:val="20"/>
              </w:numPr>
              <w:spacing w:before="0" w:after="0"/>
              <w:jc w:val="both"/>
              <w:rPr>
                <w:rFonts w:ascii="GHEA Grapalat" w:hAnsi="GHEA Grapalat"/>
                <w:color w:val="auto"/>
                <w:shd w:val="clear" w:color="auto" w:fill="FFFFFF"/>
                <w:lang w:val="af-ZA"/>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00F62E45">
              <w:rPr>
                <w:rFonts w:ascii="GHEA Grapalat" w:hAnsi="GHEA Grapalat" w:cs="Sylfaen"/>
                <w:color w:val="auto"/>
                <w:lang w:val="hy-AM"/>
              </w:rPr>
              <w:t xml:space="preserve">է </w:t>
            </w:r>
            <w:r w:rsidRPr="00040CC5">
              <w:rPr>
                <w:rFonts w:ascii="GHEA Grapalat" w:hAnsi="GHEA Grapalat" w:cs="Sylfaen"/>
                <w:color w:val="auto"/>
                <w:lang w:val="hy-AM"/>
              </w:rPr>
              <w:t>ռիսկի վրա հիմնված ստուգումների մեթոդաբանությամբ բնապահպանության և ընդերքի բնագավառներում տնտեսական գործունեություն իրականացնող</w:t>
            </w:r>
            <w:r w:rsidRPr="00040CC5">
              <w:rPr>
                <w:rFonts w:ascii="Courier New" w:hAnsi="Courier New" w:cs="Courier New"/>
                <w:color w:val="auto"/>
                <w:lang w:val="hy-AM"/>
              </w:rPr>
              <w:t> </w:t>
            </w:r>
            <w:r w:rsidRPr="00040CC5">
              <w:rPr>
                <w:rFonts w:ascii="GHEA Grapalat" w:hAnsi="GHEA Grapalat" w:cs="Sylfaen"/>
                <w:color w:val="auto"/>
                <w:lang w:val="hy-AM"/>
              </w:rPr>
              <w:t xml:space="preserve">տնտեսավարող սուբյեկտների ոլորտային և անհատական ռիսկերի դասակարգման և գնահատման գործընթացը, </w:t>
            </w:r>
            <w:r w:rsidRPr="00040CC5">
              <w:rPr>
                <w:rFonts w:ascii="GHEA Grapalat" w:hAnsi="GHEA Grapalat"/>
                <w:color w:val="auto"/>
                <w:shd w:val="clear" w:color="auto" w:fill="FFFFFF"/>
                <w:lang w:val="hy-AM"/>
              </w:rPr>
              <w:t>էլեկտրոնային</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տեղեկատվական</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բազաների ձևավորման</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և</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վարման</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աշխատանքների</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իրականացումը</w:t>
            </w:r>
            <w:r w:rsidRPr="00040CC5">
              <w:rPr>
                <w:rFonts w:ascii="GHEA Grapalat" w:hAnsi="GHEA Grapalat"/>
                <w:color w:val="auto"/>
                <w:shd w:val="clear" w:color="auto" w:fill="FFFFFF"/>
                <w:lang w:val="af-ZA"/>
              </w:rPr>
              <w:t xml:space="preserve">` </w:t>
            </w:r>
            <w:r w:rsidRPr="00040CC5">
              <w:rPr>
                <w:rFonts w:ascii="GHEA Grapalat" w:hAnsi="GHEA Grapalat"/>
                <w:color w:val="auto"/>
                <w:shd w:val="clear" w:color="auto" w:fill="FFFFFF"/>
                <w:lang w:val="hy-AM"/>
              </w:rPr>
              <w:t>ըստ վերահսկողության ոլորտային ուղղությունների</w:t>
            </w:r>
            <w:r w:rsidRPr="00040CC5">
              <w:rPr>
                <w:rFonts w:ascii="MS Gothic" w:eastAsia="MS Gothic" w:hAnsi="MS Gothic" w:cs="MS Gothic"/>
                <w:color w:val="auto"/>
                <w:shd w:val="clear" w:color="auto" w:fill="FFFFFF"/>
                <w:lang w:val="hy-AM"/>
              </w:rPr>
              <w:t>,</w:t>
            </w:r>
          </w:p>
          <w:p w14:paraId="63E8062F" w14:textId="3FCBB41C" w:rsidR="007C3465" w:rsidRPr="00040CC5" w:rsidRDefault="007C3465"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Pr="00040CC5">
              <w:rPr>
                <w:rFonts w:ascii="GHEA Grapalat" w:hAnsi="GHEA Grapalat" w:cs="Sylfaen"/>
                <w:color w:val="auto"/>
                <w:lang w:val="hy-AM"/>
              </w:rPr>
              <w:t>է բնապահպանության և ընդերքի բնագավառներում գործունեություն իրականացնող ֆիզիկական և իրավաբանական անձանց նկատմամբ օրենսդրությամբ նախատեսված դեպքերում և կարգով վերահսկողության (ստուգում, դիտարկում, ուսումնասիրություն) արդյունքների, ինչպես նաև պետական և տեղական ինքնակառավարման կառույցների կողմից ստացված տեղեկատվության (ինչպես նաև անհամապատասխանությունների), տվյալների և հաշվետվությունների հավաքագրման, ըստ ոլորտների  էլեկտրոնային տեղեկատվական բազաների ձևավորման և վարման աշխատանքների իրականացումը,</w:t>
            </w:r>
          </w:p>
          <w:p w14:paraId="63797A3F" w14:textId="2EA30C9A" w:rsidR="007C3465" w:rsidRPr="00040CC5" w:rsidRDefault="007C3465"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lastRenderedPageBreak/>
              <w:t>ապահովում</w:t>
            </w:r>
            <w:r w:rsidRPr="00040CC5" w:rsidDel="006C3C8F">
              <w:rPr>
                <w:rFonts w:ascii="GHEA Grapalat" w:hAnsi="GHEA Grapalat" w:cs="Sylfaen"/>
                <w:color w:val="auto"/>
                <w:lang w:val="hy-AM"/>
              </w:rPr>
              <w:t xml:space="preserve"> </w:t>
            </w:r>
            <w:r w:rsidRPr="00040CC5">
              <w:rPr>
                <w:rFonts w:ascii="GHEA Grapalat" w:hAnsi="GHEA Grapalat" w:cs="Sylfaen"/>
                <w:color w:val="auto"/>
                <w:lang w:val="hy-AM"/>
              </w:rPr>
              <w:t xml:space="preserve">է բնապահպանության և ընդերքի ոլորտներում յուրաքանչյուր ոլորտի ռիսկերի վերաբերյալ հաղորդակցության իրականացումը (տեղեկատվության տրամադրում ՀՀ լիազոր մարմիններին, պետական և տեղական ինքնակառավարման մարմիններին, միջազգային մյուս կառույցների հետ տեղեկատվության փոխանակում, ԶԼՄ-ներին, Հասարակական Կազմակերպություններին, Տեսչական մարմնի պաշտոնական կայքին և այլ շահառուներին), ռիսկերի կառավարման (կանխարգելման և նվազեցման) նպատակով, </w:t>
            </w:r>
          </w:p>
          <w:p w14:paraId="4653BCB8" w14:textId="4DD614E8" w:rsidR="007C3465" w:rsidRPr="00040CC5" w:rsidRDefault="00D132F9"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007C3465" w:rsidRPr="00040CC5">
              <w:rPr>
                <w:rFonts w:ascii="GHEA Grapalat" w:hAnsi="GHEA Grapalat" w:cs="Sylfaen"/>
                <w:color w:val="auto"/>
                <w:lang w:val="hy-AM"/>
              </w:rPr>
              <w:t xml:space="preserve">է էլեկտրոնային տեղեկատվական բազաների ձևավորման, թարմացման, փոփոխման, բնապահպանության և ընդերքի բնագավառներում գործունեություն իրականացնող տնտեսավարող սուբյեկտների ռիսկերի գնահատման և վերագնահատման աշխատանքներն՝ ըստ նոր ձևավորված, վերամիավորված, լուծարված սուբյեկտների կամ դրանց բնապահպանության և ընդերքի ոլորտները կարգավորող նորմատիվների փոփոխության վերաբերյալ այլ գերատեսչություններից ստացված տվյալների, </w:t>
            </w:r>
          </w:p>
          <w:p w14:paraId="157BC606" w14:textId="5EBFD1AC" w:rsidR="007C3465" w:rsidRPr="00040CC5" w:rsidRDefault="00D132F9"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007C3465" w:rsidRPr="00040CC5">
              <w:rPr>
                <w:rFonts w:ascii="GHEA Grapalat" w:hAnsi="GHEA Grapalat" w:cs="Sylfaen"/>
                <w:color w:val="auto"/>
                <w:lang w:val="hy-AM"/>
              </w:rPr>
              <w:t>է Տեսչական մարմնի տարածքային բաժինների կողմից հաշվառված և հաշվառման ենթակա բնապահպանության և ընդերքի ոլորտներում գործունեություն իրականացնող տնտեսավարող սուբյեկտների էլեկտրոնային տեղեկատվական բազաների ձևավորման աշխատանքները` ըստ տնտեսական գործունեության տեսակների դասակարգչի,</w:t>
            </w:r>
            <w:r w:rsidRPr="00040CC5">
              <w:rPr>
                <w:rFonts w:ascii="GHEA Grapalat" w:hAnsi="GHEA Grapalat" w:cs="Sylfaen"/>
                <w:color w:val="auto"/>
                <w:lang w:val="hy-AM"/>
              </w:rPr>
              <w:t xml:space="preserve">  </w:t>
            </w:r>
          </w:p>
          <w:p w14:paraId="48688C3A" w14:textId="39DB4373" w:rsidR="007C3465" w:rsidRPr="00040CC5" w:rsidRDefault="00D132F9"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007C3465" w:rsidRPr="00040CC5">
              <w:rPr>
                <w:rFonts w:ascii="GHEA Grapalat" w:hAnsi="GHEA Grapalat" w:cs="Sylfaen"/>
                <w:color w:val="auto"/>
                <w:lang w:val="hy-AM"/>
              </w:rPr>
              <w:t>է բնապահպանության և ընդերքի բնագավառներում գործող տնտեսավարող սուբյեկտների գործունեության արդյունքում շրջակա միջավայրի վրա թողած ազդեցության ռիսկայնության աստիճանի չափանիշների ու խմբերի տվյալների հավաքագրումը, էլեկտրոնային տեղեկատվական բազաների ձևավորման և վարման, ինչպես նաև այդ տվյալների դ</w:t>
            </w:r>
            <w:r w:rsidRPr="00040CC5">
              <w:rPr>
                <w:rFonts w:ascii="GHEA Grapalat" w:hAnsi="GHEA Grapalat" w:cs="Sylfaen"/>
                <w:color w:val="auto"/>
                <w:lang w:val="hy-AM"/>
              </w:rPr>
              <w:t xml:space="preserve">ասակարգման </w:t>
            </w:r>
            <w:r w:rsidR="007C3465" w:rsidRPr="00040CC5">
              <w:rPr>
                <w:rFonts w:ascii="GHEA Grapalat" w:hAnsi="GHEA Grapalat" w:cs="Sylfaen"/>
                <w:color w:val="auto"/>
                <w:lang w:val="hy-AM"/>
              </w:rPr>
              <w:t>և գնահատման աշխատանքները` ըստ դրանց գործունեության արդյունքում շրջակա միջավայրի վրա թողած ազդեցության ռիսկի խմբերի,</w:t>
            </w:r>
            <w:r w:rsidRPr="00040CC5">
              <w:rPr>
                <w:rFonts w:ascii="GHEA Grapalat" w:hAnsi="GHEA Grapalat" w:cs="Sylfaen"/>
                <w:color w:val="auto"/>
                <w:lang w:val="hy-AM"/>
              </w:rPr>
              <w:t xml:space="preserve"> </w:t>
            </w:r>
          </w:p>
          <w:p w14:paraId="36A738F2" w14:textId="77777777" w:rsidR="00E82DCB" w:rsidRDefault="008C603C" w:rsidP="009457A6">
            <w:pPr>
              <w:pStyle w:val="NormalWeb"/>
              <w:numPr>
                <w:ilvl w:val="0"/>
                <w:numId w:val="20"/>
              </w:numPr>
              <w:spacing w:before="0" w:after="0"/>
              <w:jc w:val="both"/>
              <w:rPr>
                <w:rFonts w:ascii="GHEA Grapalat" w:hAnsi="GHEA Grapalat" w:cs="Sylfaen"/>
                <w:color w:val="auto"/>
                <w:lang w:val="hy-AM"/>
              </w:rPr>
            </w:pPr>
            <w:r w:rsidRPr="00040CC5">
              <w:rPr>
                <w:rFonts w:ascii="GHEA Grapalat" w:hAnsi="GHEA Grapalat" w:cs="Sylfaen"/>
                <w:color w:val="auto"/>
                <w:lang w:val="hy-AM"/>
              </w:rPr>
              <w:t>ապահովում</w:t>
            </w:r>
            <w:r w:rsidRPr="00040CC5" w:rsidDel="006C3C8F">
              <w:rPr>
                <w:rFonts w:ascii="GHEA Grapalat" w:hAnsi="GHEA Grapalat" w:cs="Sylfaen"/>
                <w:color w:val="auto"/>
                <w:lang w:val="hy-AM"/>
              </w:rPr>
              <w:t xml:space="preserve"> </w:t>
            </w:r>
            <w:r w:rsidR="007C3465" w:rsidRPr="00040CC5">
              <w:rPr>
                <w:rFonts w:ascii="GHEA Grapalat" w:hAnsi="GHEA Grapalat" w:cs="Sylfaen"/>
                <w:color w:val="auto"/>
                <w:lang w:val="hy-AM"/>
              </w:rPr>
              <w:t>է բնապահպանության և ընդերքի ոլորտների համար սահմանված ռիսկայնության չափորոշիչներով պայմանավորված, յուրաքանչյուր ոլորտի իրավիճակի վերլուծության և համակարգչային ծրագրի միջոցով ըստ ոլորտների (նաև ըստ գործունեության տեսակների, անհատական և ոլորտային) ռիսկայնության (բարձր, միջին, ցածր) դասակարգման աշխատանքների իրականացումը և ըստ Հայաստանի Հանրապետության վարչատարածքային բաժանման բնապահպանության և ընդերքի ոլորտներում տնտեսական գործունեություն իրականացնող տնտեսավարող սուբյեկտների  ռիսկայնության աստիճանի քարտեզների կազմումը, յուրաքանչյուր ոլորտային ուղղության իրավիճակի վերլուծությամբ,</w:t>
            </w:r>
          </w:p>
          <w:p w14:paraId="5DEADAA7" w14:textId="77777777" w:rsidR="00E82DCB" w:rsidRDefault="00040CC5" w:rsidP="009457A6">
            <w:pPr>
              <w:pStyle w:val="NormalWeb"/>
              <w:numPr>
                <w:ilvl w:val="0"/>
                <w:numId w:val="20"/>
              </w:numPr>
              <w:spacing w:before="0" w:after="0"/>
              <w:jc w:val="both"/>
              <w:rPr>
                <w:rFonts w:ascii="GHEA Grapalat" w:hAnsi="GHEA Grapalat" w:cs="Sylfaen"/>
                <w:color w:val="auto"/>
                <w:lang w:val="hy-AM"/>
              </w:rPr>
            </w:pPr>
            <w:r w:rsidRPr="00E82DCB">
              <w:rPr>
                <w:rFonts w:ascii="GHEA Grapalat" w:hAnsi="GHEA Grapalat" w:cs="Sylfaen"/>
                <w:color w:val="auto"/>
                <w:lang w:val="hy-AM"/>
              </w:rPr>
              <w:t>ապահովում</w:t>
            </w:r>
            <w:r w:rsidRPr="00E82DCB" w:rsidDel="006C3C8F">
              <w:rPr>
                <w:rFonts w:ascii="GHEA Grapalat" w:hAnsi="GHEA Grapalat" w:cs="Sylfaen"/>
                <w:color w:val="auto"/>
                <w:lang w:val="hy-AM"/>
              </w:rPr>
              <w:t xml:space="preserve"> </w:t>
            </w:r>
            <w:r w:rsidR="007C3465" w:rsidRPr="00E82DCB">
              <w:rPr>
                <w:rFonts w:ascii="GHEA Grapalat" w:hAnsi="GHEA Grapalat" w:cs="Sylfaen"/>
                <w:color w:val="auto"/>
                <w:lang w:val="hy-AM"/>
              </w:rPr>
              <w:t>է</w:t>
            </w:r>
            <w:r w:rsidR="007C3465" w:rsidRPr="00E82DCB">
              <w:rPr>
                <w:rFonts w:ascii="Calibri" w:hAnsi="Calibri" w:cs="Calibri"/>
                <w:color w:val="auto"/>
                <w:lang w:val="hy-AM"/>
              </w:rPr>
              <w:t> </w:t>
            </w:r>
            <w:r w:rsidR="007C3465" w:rsidRPr="00E82DCB">
              <w:rPr>
                <w:rFonts w:ascii="GHEA Grapalat" w:hAnsi="GHEA Grapalat" w:cs="Sylfaen"/>
                <w:color w:val="auto"/>
                <w:lang w:val="hy-AM"/>
              </w:rPr>
              <w:t>բնապահպանության և ընդերքի բնագավառներում գործունեություն իրականացնող տնտեսավարող սուբյեկ</w:t>
            </w:r>
            <w:r w:rsidR="008C603C" w:rsidRPr="00E82DCB">
              <w:rPr>
                <w:rFonts w:ascii="GHEA Grapalat" w:hAnsi="GHEA Grapalat" w:cs="Sylfaen"/>
                <w:color w:val="auto"/>
                <w:lang w:val="hy-AM"/>
              </w:rPr>
              <w:t>տների անհատական ռիսկի գնահատման և</w:t>
            </w:r>
            <w:r w:rsidR="007C3465" w:rsidRPr="00E82DCB">
              <w:rPr>
                <w:rFonts w:ascii="GHEA Grapalat" w:hAnsi="GHEA Grapalat" w:cs="Sylfaen"/>
                <w:color w:val="auto"/>
                <w:lang w:val="hy-AM"/>
              </w:rPr>
              <w:t xml:space="preserve"> դասակարգման աշխատանքները` համաձայն Տեսչական մարմնի կողմից իրականացված ստուգումների արդյունքներով կազմված ստուգաթերթերի, հայտնաբերված թերությունների, աղավաղումների և խախտումների վերացմանն ուղղված հանձնարարականների կատարման վերաբերյալ տեղեկատվության վերլուծության, ինչպես նաև գնահատվող տնտեսավարող սուբյեկտում առկա փաստաթղթերով բնապահպանական հիմնական չափանիշների հիման վրա,</w:t>
            </w:r>
          </w:p>
          <w:p w14:paraId="3B1FDFF7" w14:textId="77777777" w:rsidR="00E82DCB" w:rsidRDefault="007C3465" w:rsidP="009457A6">
            <w:pPr>
              <w:pStyle w:val="NormalWeb"/>
              <w:numPr>
                <w:ilvl w:val="0"/>
                <w:numId w:val="20"/>
              </w:numPr>
              <w:spacing w:before="0" w:after="0"/>
              <w:jc w:val="both"/>
              <w:rPr>
                <w:rFonts w:ascii="GHEA Grapalat" w:hAnsi="GHEA Grapalat" w:cs="Sylfaen"/>
                <w:color w:val="auto"/>
                <w:lang w:val="hy-AM"/>
              </w:rPr>
            </w:pPr>
            <w:r w:rsidRPr="00E82DCB">
              <w:rPr>
                <w:rFonts w:ascii="GHEA Grapalat" w:hAnsi="GHEA Grapalat" w:cs="Sylfaen"/>
                <w:color w:val="auto"/>
                <w:lang w:val="hy-AM"/>
              </w:rPr>
              <w:t>ապահովում է ստուգման հանձնարարագրի նախագծի վերաբերյալ անհրաժեշտ տեղեկատվության տրամադրումը և կարծիքի ներկայացումը,</w:t>
            </w:r>
          </w:p>
          <w:p w14:paraId="43E4BBD0" w14:textId="77777777" w:rsidR="00E82DCB" w:rsidRDefault="00C95ED1" w:rsidP="009457A6">
            <w:pPr>
              <w:pStyle w:val="NormalWeb"/>
              <w:numPr>
                <w:ilvl w:val="0"/>
                <w:numId w:val="20"/>
              </w:numPr>
              <w:spacing w:before="0" w:after="0"/>
              <w:jc w:val="both"/>
              <w:rPr>
                <w:rFonts w:ascii="GHEA Grapalat" w:hAnsi="GHEA Grapalat" w:cs="Sylfaen"/>
                <w:color w:val="auto"/>
                <w:lang w:val="hy-AM"/>
              </w:rPr>
            </w:pPr>
            <w:r w:rsidRPr="00E82DCB">
              <w:rPr>
                <w:rFonts w:ascii="GHEA Grapalat" w:hAnsi="GHEA Grapalat" w:cs="Sylfaen"/>
                <w:color w:val="auto"/>
                <w:lang w:val="hy-AM"/>
              </w:rPr>
              <w:lastRenderedPageBreak/>
              <w:t xml:space="preserve">ապահովում </w:t>
            </w:r>
            <w:r w:rsidR="002037D6" w:rsidRPr="00E82DCB">
              <w:rPr>
                <w:rFonts w:ascii="GHEA Grapalat" w:hAnsi="GHEA Grapalat" w:cs="Sylfaen"/>
                <w:color w:val="auto"/>
                <w:lang w:val="hy-AM"/>
              </w:rPr>
              <w:t>է ստուգման փաթեթների ընդունման,</w:t>
            </w:r>
            <w:r w:rsidRPr="00E82DCB">
              <w:rPr>
                <w:rFonts w:ascii="GHEA Grapalat" w:hAnsi="GHEA Grapalat" w:cs="Sylfaen"/>
                <w:color w:val="auto"/>
                <w:lang w:val="hy-AM"/>
              </w:rPr>
              <w:t xml:space="preserve"> հաշվառման, թվայնացման</w:t>
            </w:r>
            <w:r w:rsidR="002037D6" w:rsidRPr="00E82DCB">
              <w:rPr>
                <w:rFonts w:ascii="GHEA Grapalat" w:hAnsi="GHEA Grapalat" w:cs="Sylfaen"/>
                <w:color w:val="auto"/>
                <w:lang w:val="hy-AM"/>
              </w:rPr>
              <w:t xml:space="preserve"> </w:t>
            </w:r>
            <w:r w:rsidRPr="00E82DCB">
              <w:rPr>
                <w:rFonts w:ascii="GHEA Grapalat" w:hAnsi="GHEA Grapalat" w:cs="Sylfaen"/>
                <w:color w:val="auto"/>
                <w:lang w:val="hy-AM"/>
              </w:rPr>
              <w:t>և</w:t>
            </w:r>
            <w:r w:rsidR="0076382E" w:rsidRPr="00E82DCB">
              <w:rPr>
                <w:rFonts w:ascii="GHEA Grapalat" w:hAnsi="GHEA Grapalat" w:cs="Sylfaen"/>
                <w:color w:val="auto"/>
                <w:lang w:val="hy-AM"/>
              </w:rPr>
              <w:t xml:space="preserve"> </w:t>
            </w:r>
            <w:r w:rsidR="00432EE1" w:rsidRPr="00E82DCB">
              <w:rPr>
                <w:rFonts w:ascii="GHEA Grapalat" w:hAnsi="GHEA Grapalat" w:cs="Sylfaen"/>
                <w:color w:val="auto"/>
                <w:lang w:val="hy-AM"/>
              </w:rPr>
              <w:t xml:space="preserve">ստուգումների </w:t>
            </w:r>
            <w:r w:rsidR="0076382E" w:rsidRPr="00E82DCB">
              <w:rPr>
                <w:rFonts w:ascii="GHEA Grapalat" w:hAnsi="GHEA Grapalat" w:cs="Sylfaen"/>
                <w:color w:val="auto"/>
                <w:lang w:val="hy-AM"/>
              </w:rPr>
              <w:t>արդյունքների</w:t>
            </w:r>
            <w:r w:rsidRPr="00E82DCB">
              <w:rPr>
                <w:rFonts w:ascii="GHEA Grapalat" w:hAnsi="GHEA Grapalat" w:cs="Sylfaen"/>
                <w:color w:val="auto"/>
                <w:lang w:val="hy-AM"/>
              </w:rPr>
              <w:t xml:space="preserve"> </w:t>
            </w:r>
            <w:r w:rsidR="002037D6" w:rsidRPr="00E82DCB">
              <w:rPr>
                <w:rFonts w:ascii="GHEA Grapalat" w:hAnsi="GHEA Grapalat" w:cs="Sylfaen"/>
                <w:color w:val="auto"/>
                <w:lang w:val="hy-AM"/>
              </w:rPr>
              <w:t>գնահատման աշխատանքները` բնապահպանության և ընդերքի ոլորտներում գործող տնտեսավարող սուբյեկտների ռիսկերի գնահատման աշխատանքների իրականացման և վերահսկողական գործառույթների դեպի ավելի ռիսկային ոլորտները ուղղելու համար,</w:t>
            </w:r>
          </w:p>
          <w:p w14:paraId="07BFC18E" w14:textId="77777777" w:rsidR="00E82DCB" w:rsidRDefault="007C3465" w:rsidP="009457A6">
            <w:pPr>
              <w:pStyle w:val="NormalWeb"/>
              <w:numPr>
                <w:ilvl w:val="0"/>
                <w:numId w:val="20"/>
              </w:numPr>
              <w:spacing w:before="0" w:after="0"/>
              <w:jc w:val="both"/>
              <w:rPr>
                <w:rFonts w:ascii="GHEA Grapalat" w:hAnsi="GHEA Grapalat" w:cs="Sylfaen"/>
                <w:color w:val="auto"/>
                <w:lang w:val="hy-AM"/>
              </w:rPr>
            </w:pPr>
            <w:r w:rsidRPr="00E82DCB">
              <w:rPr>
                <w:rFonts w:ascii="GHEA Grapalat" w:hAnsi="GHEA Grapalat" w:cs="Sylfaen"/>
                <w:color w:val="auto"/>
                <w:lang w:val="hy-AM"/>
              </w:rPr>
              <w:t>ապահովում է օրենքին համապատասխան և ՀՀ կառավարության սահմանած ձևաչափի հիման վրա յուրաքանչյուր տարվա համար բնապահպանության և ընդերքի ոլորտների ստուգումների ծրագրի/պլանի կազմումը՝ ելնելով սահմանված ռիսկայնության չափանիշներով դասակարգված տնտեսավորողների բազայից,</w:t>
            </w:r>
          </w:p>
          <w:p w14:paraId="66316577" w14:textId="268CEF29" w:rsidR="007C3465" w:rsidRPr="00E82DCB" w:rsidRDefault="00F62E45" w:rsidP="009457A6">
            <w:pPr>
              <w:pStyle w:val="NormalWeb"/>
              <w:numPr>
                <w:ilvl w:val="0"/>
                <w:numId w:val="20"/>
              </w:numPr>
              <w:spacing w:before="0" w:after="0"/>
              <w:jc w:val="both"/>
              <w:rPr>
                <w:rFonts w:ascii="GHEA Grapalat" w:hAnsi="GHEA Grapalat" w:cs="Sylfaen"/>
                <w:color w:val="auto"/>
                <w:lang w:val="hy-AM"/>
              </w:rPr>
            </w:pPr>
            <w:r w:rsidRPr="00E82DCB">
              <w:rPr>
                <w:rFonts w:ascii="GHEA Grapalat" w:hAnsi="GHEA Grapalat" w:cs="Sylfaen"/>
                <w:color w:val="auto"/>
                <w:lang w:val="hy-AM"/>
              </w:rPr>
              <w:t xml:space="preserve">ապահովում է </w:t>
            </w:r>
            <w:r w:rsidR="007C3465" w:rsidRPr="00E82DCB">
              <w:rPr>
                <w:rFonts w:ascii="GHEA Grapalat" w:hAnsi="GHEA Grapalat" w:cs="Sylfaen"/>
                <w:color w:val="auto"/>
                <w:lang w:val="hy-AM"/>
              </w:rPr>
              <w:t>օրենքին համապատասխան, ՀՀ կառավարության սահմանած ձևաչափով նախորդ տարվա ընթացքում անցկացված ստուգումների վերաբերյալ հաշվետվության կազմման և ամփոփման աշխատանքները` Տեսչական մարմնի պաշտ</w:t>
            </w:r>
            <w:r w:rsidR="00477A31" w:rsidRPr="00E82DCB">
              <w:rPr>
                <w:rFonts w:ascii="GHEA Grapalat" w:hAnsi="GHEA Grapalat" w:cs="Sylfaen"/>
                <w:color w:val="auto"/>
                <w:lang w:val="hy-AM"/>
              </w:rPr>
              <w:t>ոնական կայքում տեղադրելու համար:</w:t>
            </w:r>
          </w:p>
          <w:p w14:paraId="66E2F866" w14:textId="77777777" w:rsidR="007072C4" w:rsidRPr="00040CC5" w:rsidRDefault="007072C4" w:rsidP="009457A6">
            <w:pPr>
              <w:tabs>
                <w:tab w:val="left" w:pos="2326"/>
              </w:tabs>
              <w:spacing w:after="0" w:line="240" w:lineRule="auto"/>
              <w:rPr>
                <w:rFonts w:ascii="GHEA Grapalat" w:eastAsia="Times New Roman" w:hAnsi="GHEA Grapalat" w:cs="Sylfaen"/>
                <w:b/>
                <w:sz w:val="24"/>
                <w:szCs w:val="24"/>
                <w:lang w:val="hy-AM"/>
              </w:rPr>
            </w:pPr>
          </w:p>
          <w:p w14:paraId="2C604709" w14:textId="4A769C5C" w:rsidR="005129DE" w:rsidRPr="00040CC5" w:rsidRDefault="005129DE" w:rsidP="009457A6">
            <w:pPr>
              <w:tabs>
                <w:tab w:val="left" w:pos="2326"/>
              </w:tabs>
              <w:spacing w:after="0" w:line="240" w:lineRule="auto"/>
              <w:rPr>
                <w:rFonts w:ascii="GHEA Grapalat" w:eastAsia="Times New Roman" w:hAnsi="GHEA Grapalat" w:cs="Sylfaen"/>
                <w:b/>
                <w:sz w:val="24"/>
                <w:szCs w:val="24"/>
                <w:lang w:val="hy-AM"/>
              </w:rPr>
            </w:pPr>
            <w:r w:rsidRPr="00040CC5">
              <w:rPr>
                <w:rFonts w:ascii="GHEA Grapalat" w:eastAsia="Times New Roman" w:hAnsi="GHEA Grapalat" w:cs="Sylfaen"/>
                <w:b/>
                <w:sz w:val="24"/>
                <w:szCs w:val="24"/>
                <w:lang w:val="hy-AM"/>
              </w:rPr>
              <w:t>Իրավունքները՝</w:t>
            </w:r>
          </w:p>
          <w:p w14:paraId="435953D5" w14:textId="54F1E71F" w:rsidR="00E67DEB" w:rsidRPr="00040CC5" w:rsidRDefault="00E67DEB" w:rsidP="009457A6">
            <w:pPr>
              <w:tabs>
                <w:tab w:val="left" w:pos="2326"/>
              </w:tabs>
              <w:spacing w:after="0" w:line="240" w:lineRule="auto"/>
              <w:rPr>
                <w:rFonts w:ascii="GHEA Grapalat" w:eastAsia="Times New Roman" w:hAnsi="GHEA Grapalat" w:cs="Sylfaen"/>
                <w:b/>
                <w:sz w:val="24"/>
                <w:szCs w:val="24"/>
                <w:lang w:val="hy-AM"/>
              </w:rPr>
            </w:pPr>
          </w:p>
          <w:p w14:paraId="2E403C47" w14:textId="77777777"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Տեսչական մարմնի կառուցվածքային և տարածքային ստորաբաժանումներից, ինչպես նաև այլ տեսչական մարմիններից ստանալ համապատասխան տեղեկատվություն,</w:t>
            </w:r>
          </w:p>
          <w:p w14:paraId="71554AE7" w14:textId="77777777" w:rsidR="00E67DEB" w:rsidRPr="00040CC5" w:rsidRDefault="00E67DEB" w:rsidP="009457A6">
            <w:pPr>
              <w:pStyle w:val="NormalWeb"/>
              <w:numPr>
                <w:ilvl w:val="0"/>
                <w:numId w:val="18"/>
              </w:numPr>
              <w:tabs>
                <w:tab w:val="left" w:pos="426"/>
              </w:tabs>
              <w:spacing w:before="0" w:after="0"/>
              <w:jc w:val="both"/>
              <w:rPr>
                <w:rFonts w:ascii="GHEA Grapalat" w:eastAsia="Calibri" w:hAnsi="GHEA Grapalat"/>
                <w:lang w:val="hy-AM"/>
              </w:rPr>
            </w:pPr>
            <w:r w:rsidRPr="00040CC5">
              <w:rPr>
                <w:rFonts w:ascii="GHEA Grapalat" w:hAnsi="GHEA Grapalat" w:cs="Sylfaen"/>
                <w:color w:val="auto"/>
                <w:lang w:val="hy-AM"/>
              </w:rPr>
              <w:t>Բաժնի առջև դրված գործառույթների և խնդիրների իրականացման նպատակով հրավիրել խորհրդակցություններ՝ դրանց մասնակից դարձ</w:t>
            </w:r>
            <w:r w:rsidRPr="00040CC5">
              <w:rPr>
                <w:rFonts w:ascii="GHEA Grapalat" w:hAnsi="GHEA Grapalat" w:cs="Sylfaen"/>
                <w:color w:val="auto"/>
                <w:lang w:val="hy-AM"/>
              </w:rPr>
              <w:softHyphen/>
              <w:t>նելով համապատասխան մարմինների  պաշտոնատար ան</w:t>
            </w:r>
            <w:r w:rsidRPr="00040CC5">
              <w:rPr>
                <w:rFonts w:ascii="GHEA Grapalat" w:hAnsi="GHEA Grapalat" w:cs="Sylfaen"/>
                <w:color w:val="auto"/>
                <w:lang w:val="hy-AM"/>
              </w:rPr>
              <w:softHyphen/>
              <w:t>ձանց, մաս</w:t>
            </w:r>
            <w:r w:rsidRPr="00040CC5">
              <w:rPr>
                <w:rFonts w:ascii="GHEA Grapalat" w:hAnsi="GHEA Grapalat" w:cs="Sylfaen"/>
                <w:color w:val="auto"/>
                <w:lang w:val="hy-AM"/>
              </w:rPr>
              <w:softHyphen/>
              <w:t>նա</w:t>
            </w:r>
            <w:r w:rsidRPr="00040CC5">
              <w:rPr>
                <w:rFonts w:ascii="GHEA Grapalat" w:hAnsi="GHEA Grapalat" w:cs="Sylfaen"/>
                <w:color w:val="auto"/>
                <w:lang w:val="hy-AM"/>
              </w:rPr>
              <w:softHyphen/>
              <w:t>գետների և փորձագետների</w:t>
            </w:r>
            <w:r w:rsidRPr="00040CC5">
              <w:rPr>
                <w:rFonts w:ascii="GHEA Grapalat" w:eastAsia="Calibri" w:hAnsi="GHEA Grapalat"/>
                <w:lang w:val="af-ZA"/>
              </w:rPr>
              <w:t>,</w:t>
            </w:r>
          </w:p>
          <w:p w14:paraId="70277B52" w14:textId="77777777"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 xml:space="preserve">բնապահպանության և ընդերքի ոլորտների ռիսկերի կառավարման մեթոդների մշակման, նոր ծրագրերի ներդրման նպատակով, ինչպես Տեսչական մարմնի ներսում, այնպես էլ միջազգային համագործակցության շրջանակներում կազմակերպվող քննարկումների, սեմինարների, խորհրդակցությունների, ժողովների ընթացքում քննարկվող հարցերի շուրջ ներկայացնել Բաժնի դիրքորոշումը, համապատասխան առաջարկություններ, բարձրացված խնդիրների լուծման տարբերակներ, </w:t>
            </w:r>
          </w:p>
          <w:p w14:paraId="35B2FF49" w14:textId="77777777"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մասնակցել Բաժնի գործունեության ոլորտին, վերջինիս գործառույթներին առնչվող ծրագրերի (տեղական և միջազգային), նախագծերի մշակման աշխատանքներին,</w:t>
            </w:r>
          </w:p>
          <w:p w14:paraId="2EF86F28" w14:textId="77777777"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իր կողմից ղեկավարվող կառուցվածքային ստորաբաժանման դիրքորոշումը և բարձրացված խնդիրների լուծմանն ուղղված համապատասխան առաջարկությունները,</w:t>
            </w:r>
          </w:p>
          <w:p w14:paraId="0BCD30FE" w14:textId="6592E2B2"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Վարչո</w:t>
            </w:r>
            <w:r w:rsidR="006F57F1">
              <w:rPr>
                <w:rFonts w:ascii="GHEA Grapalat" w:hAnsi="GHEA Grapalat" w:cs="Sylfaen"/>
                <w:color w:val="auto"/>
                <w:lang w:val="hy-AM"/>
              </w:rPr>
              <w:t xml:space="preserve">ւթյան պետին </w:t>
            </w:r>
            <w:r w:rsidRPr="00040CC5">
              <w:rPr>
                <w:rFonts w:ascii="GHEA Grapalat" w:hAnsi="GHEA Grapalat" w:cs="Sylfaen"/>
                <w:color w:val="auto"/>
                <w:lang w:val="hy-AM"/>
              </w:rPr>
              <w:t xml:space="preserve">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 </w:t>
            </w:r>
          </w:p>
          <w:p w14:paraId="59DD437C" w14:textId="77777777" w:rsidR="00E67DEB" w:rsidRPr="00040CC5" w:rsidRDefault="00E67DEB" w:rsidP="009457A6">
            <w:pPr>
              <w:pStyle w:val="NormalWeb"/>
              <w:numPr>
                <w:ilvl w:val="0"/>
                <w:numId w:val="18"/>
              </w:numPr>
              <w:tabs>
                <w:tab w:val="left" w:pos="426"/>
              </w:tabs>
              <w:spacing w:before="0" w:after="0"/>
              <w:jc w:val="both"/>
              <w:rPr>
                <w:rFonts w:ascii="GHEA Grapalat" w:hAnsi="GHEA Grapalat" w:cs="Sylfaen"/>
                <w:color w:val="auto"/>
                <w:lang w:val="hy-AM"/>
              </w:rPr>
            </w:pPr>
            <w:r w:rsidRPr="00040CC5">
              <w:rPr>
                <w:rFonts w:ascii="GHEA Grapalat" w:hAnsi="GHEA Grapalat" w:cs="Sylfaen"/>
                <w:color w:val="auto"/>
                <w:lang w:val="hy-AM"/>
              </w:rPr>
              <w:t>նախապատրաստել Բաժնի առջև դրված գործառույթներից և խնդիրներից բխող առաջարկություններ, տեղեկանքներ, հաշվետվություններ, զեկուցագրեր և այլ գրություններ։</w:t>
            </w:r>
          </w:p>
          <w:p w14:paraId="5F3C7ACF" w14:textId="77777777" w:rsidR="00E67DEB" w:rsidRPr="00040CC5" w:rsidRDefault="00E67DEB" w:rsidP="009457A6">
            <w:pPr>
              <w:tabs>
                <w:tab w:val="left" w:pos="2326"/>
              </w:tabs>
              <w:spacing w:after="0" w:line="240" w:lineRule="auto"/>
              <w:rPr>
                <w:rFonts w:ascii="GHEA Grapalat" w:eastAsia="Times New Roman" w:hAnsi="GHEA Grapalat" w:cs="Sylfaen"/>
                <w:b/>
                <w:sz w:val="24"/>
                <w:szCs w:val="24"/>
                <w:lang w:val="hy-AM"/>
              </w:rPr>
            </w:pPr>
          </w:p>
          <w:p w14:paraId="7E0D6A4B" w14:textId="77777777" w:rsidR="005129DE" w:rsidRPr="00040CC5" w:rsidRDefault="005129DE" w:rsidP="009457A6">
            <w:pPr>
              <w:tabs>
                <w:tab w:val="left" w:pos="2326"/>
              </w:tabs>
              <w:spacing w:after="0" w:line="240" w:lineRule="auto"/>
              <w:jc w:val="both"/>
              <w:rPr>
                <w:rFonts w:ascii="GHEA Grapalat" w:eastAsia="Times New Roman" w:hAnsi="GHEA Grapalat" w:cs="Sylfaen"/>
                <w:b/>
                <w:sz w:val="24"/>
                <w:szCs w:val="24"/>
                <w:lang w:val="hy-AM"/>
              </w:rPr>
            </w:pPr>
            <w:r w:rsidRPr="00040CC5">
              <w:rPr>
                <w:rFonts w:ascii="GHEA Grapalat" w:eastAsia="Times New Roman" w:hAnsi="GHEA Grapalat" w:cs="Sylfaen"/>
                <w:b/>
                <w:sz w:val="24"/>
                <w:szCs w:val="24"/>
                <w:lang w:val="hy-AM"/>
              </w:rPr>
              <w:t>Պարտականությունները՝</w:t>
            </w:r>
          </w:p>
          <w:p w14:paraId="39341489" w14:textId="4E51476E" w:rsidR="00E67DEB" w:rsidRDefault="00E67DEB" w:rsidP="009457A6">
            <w:pPr>
              <w:pStyle w:val="ListParagraph"/>
              <w:numPr>
                <w:ilvl w:val="0"/>
                <w:numId w:val="18"/>
              </w:numPr>
              <w:tabs>
                <w:tab w:val="left" w:pos="1134"/>
              </w:tabs>
              <w:spacing w:after="0" w:line="240" w:lineRule="auto"/>
              <w:jc w:val="both"/>
              <w:rPr>
                <w:rFonts w:ascii="GHEA Grapalat" w:hAnsi="GHEA Grapalat" w:cs="Sylfaen"/>
                <w:color w:val="000000" w:themeColor="text1"/>
                <w:sz w:val="24"/>
                <w:szCs w:val="24"/>
                <w:lang w:val="hy-AM"/>
              </w:rPr>
            </w:pPr>
            <w:r w:rsidRPr="00040CC5">
              <w:rPr>
                <w:rFonts w:ascii="GHEA Grapalat" w:hAnsi="GHEA Grapalat" w:cs="Sylfaen"/>
                <w:color w:val="000000" w:themeColor="text1"/>
                <w:sz w:val="24"/>
                <w:szCs w:val="24"/>
                <w:lang w:val="hy-AM"/>
              </w:rPr>
              <w:lastRenderedPageBreak/>
              <w:t>հսկել Տեսչական մարմնի վերահսկողության ոլորտներում ռիսկի գնահատման գործընթացը, ինչպես նաև բնապահպանության և ընդերքի բնագավառների բազաների ստեղծման  և վարման աշխատանքները,</w:t>
            </w:r>
          </w:p>
          <w:p w14:paraId="04E0EC26" w14:textId="69BCAE0E" w:rsidR="00937902" w:rsidRPr="00E611FB" w:rsidRDefault="00E82DCB" w:rsidP="009457A6">
            <w:pPr>
              <w:pStyle w:val="ListParagraph"/>
              <w:numPr>
                <w:ilvl w:val="0"/>
                <w:numId w:val="18"/>
              </w:numPr>
              <w:tabs>
                <w:tab w:val="left" w:pos="1134"/>
              </w:tabs>
              <w:spacing w:after="0" w:line="240" w:lineRule="auto"/>
              <w:jc w:val="both"/>
              <w:rPr>
                <w:rFonts w:ascii="GHEA Grapalat" w:eastAsiaTheme="minorEastAsia" w:hAnsi="GHEA Grapalat" w:cs="Sylfaen"/>
                <w:color w:val="000000" w:themeColor="text1"/>
                <w:sz w:val="24"/>
                <w:szCs w:val="24"/>
                <w:lang w:val="hy-AM"/>
              </w:rPr>
            </w:pPr>
            <w:r w:rsidRPr="00E611FB">
              <w:rPr>
                <w:rFonts w:ascii="GHEA Grapalat" w:hAnsi="GHEA Grapalat" w:cs="Sylfaen"/>
                <w:color w:val="000000" w:themeColor="text1"/>
                <w:sz w:val="24"/>
                <w:szCs w:val="24"/>
                <w:lang w:val="hy-AM"/>
              </w:rPr>
              <w:t>հետևել</w:t>
            </w:r>
            <w:r w:rsidR="00937902" w:rsidRPr="00E611FB">
              <w:rPr>
                <w:rFonts w:ascii="GHEA Grapalat" w:hAnsi="GHEA Grapalat" w:cs="Sylfaen"/>
                <w:color w:val="000000" w:themeColor="text1"/>
                <w:sz w:val="24"/>
                <w:szCs w:val="24"/>
                <w:lang w:val="hy-AM"/>
              </w:rPr>
              <w:t xml:space="preserve"> նախորդ տարվա ընթացքում անցկացված ստուգումների վերաբերյալ հաշվետվության</w:t>
            </w:r>
            <w:r w:rsidRPr="00E611FB">
              <w:rPr>
                <w:rFonts w:ascii="GHEA Grapalat" w:hAnsi="GHEA Grapalat" w:cs="Sylfaen"/>
                <w:color w:val="000000" w:themeColor="text1"/>
                <w:sz w:val="24"/>
                <w:szCs w:val="24"/>
                <w:lang w:val="hy-AM"/>
              </w:rPr>
              <w:t xml:space="preserve"> կազմման և ամփոփման աշխատանքներին</w:t>
            </w:r>
            <w:r w:rsidR="00937902" w:rsidRPr="00E611FB">
              <w:rPr>
                <w:rFonts w:ascii="GHEA Grapalat" w:hAnsi="GHEA Grapalat" w:cs="Sylfaen"/>
                <w:color w:val="000000" w:themeColor="text1"/>
                <w:sz w:val="24"/>
                <w:szCs w:val="24"/>
                <w:lang w:val="hy-AM"/>
              </w:rPr>
              <w:t>` Տեսչական մարմնի պաշտոնական կայքում տեղադրելու համար,</w:t>
            </w:r>
          </w:p>
          <w:p w14:paraId="1F2E278C" w14:textId="6DE9C5AE" w:rsidR="00937902" w:rsidRPr="00E611FB" w:rsidRDefault="00E82DCB" w:rsidP="009457A6">
            <w:pPr>
              <w:pStyle w:val="ListParagraph"/>
              <w:numPr>
                <w:ilvl w:val="0"/>
                <w:numId w:val="18"/>
              </w:numPr>
              <w:tabs>
                <w:tab w:val="left" w:pos="1134"/>
              </w:tabs>
              <w:spacing w:after="0" w:line="240" w:lineRule="auto"/>
              <w:jc w:val="both"/>
              <w:rPr>
                <w:rFonts w:ascii="GHEA Grapalat" w:hAnsi="GHEA Grapalat" w:cs="Sylfaen"/>
                <w:color w:val="000000" w:themeColor="text1"/>
                <w:sz w:val="24"/>
                <w:szCs w:val="24"/>
                <w:lang w:val="hy-AM"/>
              </w:rPr>
            </w:pPr>
            <w:r w:rsidRPr="00E611FB">
              <w:rPr>
                <w:rFonts w:ascii="GHEA Grapalat" w:hAnsi="GHEA Grapalat" w:cs="Sylfaen"/>
                <w:color w:val="000000" w:themeColor="text1"/>
                <w:sz w:val="24"/>
                <w:szCs w:val="24"/>
                <w:lang w:val="hy-AM"/>
              </w:rPr>
              <w:t>հետևել</w:t>
            </w:r>
            <w:r w:rsidR="00937902" w:rsidRPr="00E611FB">
              <w:rPr>
                <w:rFonts w:ascii="GHEA Grapalat" w:hAnsi="GHEA Grapalat" w:cs="Sylfaen"/>
                <w:color w:val="000000" w:themeColor="text1"/>
                <w:sz w:val="24"/>
                <w:szCs w:val="24"/>
                <w:lang w:val="hy-AM"/>
              </w:rPr>
              <w:t xml:space="preserve"> յուրաքանչյուր տարվա համար բնապահպանության և ընդերքի ոլորտների ստ</w:t>
            </w:r>
            <w:r w:rsidRPr="00E611FB">
              <w:rPr>
                <w:rFonts w:ascii="GHEA Grapalat" w:hAnsi="GHEA Grapalat" w:cs="Sylfaen"/>
                <w:color w:val="000000" w:themeColor="text1"/>
                <w:sz w:val="24"/>
                <w:szCs w:val="24"/>
                <w:lang w:val="hy-AM"/>
              </w:rPr>
              <w:t>ուգումների ծրագրի/պլանի կազմման աշխատանքներին</w:t>
            </w:r>
            <w:r w:rsidR="00937902" w:rsidRPr="00E611FB">
              <w:rPr>
                <w:rFonts w:ascii="GHEA Grapalat" w:hAnsi="GHEA Grapalat" w:cs="Sylfaen"/>
                <w:color w:val="000000" w:themeColor="text1"/>
                <w:sz w:val="24"/>
                <w:szCs w:val="24"/>
                <w:lang w:val="hy-AM"/>
              </w:rPr>
              <w:t>,</w:t>
            </w:r>
          </w:p>
          <w:p w14:paraId="1E04B13A" w14:textId="1C5EAFBB" w:rsidR="00E67DEB" w:rsidRPr="00040CC5" w:rsidRDefault="00E67DEB" w:rsidP="009457A6">
            <w:pPr>
              <w:pStyle w:val="ListParagraph"/>
              <w:numPr>
                <w:ilvl w:val="0"/>
                <w:numId w:val="18"/>
              </w:numPr>
              <w:tabs>
                <w:tab w:val="left" w:pos="1134"/>
              </w:tabs>
              <w:spacing w:after="0" w:line="240" w:lineRule="auto"/>
              <w:jc w:val="both"/>
              <w:rPr>
                <w:rFonts w:ascii="GHEA Grapalat" w:hAnsi="GHEA Grapalat" w:cs="Sylfaen"/>
                <w:color w:val="000000" w:themeColor="text1"/>
                <w:sz w:val="24"/>
                <w:szCs w:val="24"/>
                <w:lang w:val="hy-AM"/>
              </w:rPr>
            </w:pPr>
            <w:r w:rsidRPr="00040CC5">
              <w:rPr>
                <w:rFonts w:ascii="GHEA Grapalat" w:hAnsi="GHEA Grapalat" w:cs="Sylfaen"/>
                <w:color w:val="000000" w:themeColor="text1"/>
                <w:sz w:val="24"/>
                <w:szCs w:val="24"/>
                <w:lang w:val="hy-AM"/>
              </w:rPr>
              <w:t xml:space="preserve">Տեսչական մարմնի կառուցվածքային և տարածքային ստորաբաժանումների կողմից բնապահպանության և ընդերքի բնագավառներում իրականացված վերահսկողության արդյունքների հիման վրա </w:t>
            </w:r>
            <w:r w:rsidR="000A44A5">
              <w:rPr>
                <w:rFonts w:ascii="GHEA Grapalat" w:hAnsi="GHEA Grapalat" w:cs="Sylfaen"/>
                <w:color w:val="000000" w:themeColor="text1"/>
                <w:sz w:val="24"/>
                <w:szCs w:val="24"/>
                <w:lang w:val="hy-AM"/>
              </w:rPr>
              <w:t>գնահատել</w:t>
            </w:r>
            <w:r w:rsidRPr="00040CC5">
              <w:rPr>
                <w:rFonts w:ascii="GHEA Grapalat" w:hAnsi="GHEA Grapalat" w:cs="Sylfaen"/>
                <w:color w:val="000000" w:themeColor="text1"/>
                <w:sz w:val="24"/>
                <w:szCs w:val="24"/>
                <w:lang w:val="hy-AM"/>
              </w:rPr>
              <w:t xml:space="preserve"> ռիսկերը,</w:t>
            </w:r>
          </w:p>
          <w:p w14:paraId="350FAF4D" w14:textId="77777777" w:rsidR="00E67DEB" w:rsidRPr="00040CC5" w:rsidRDefault="00E67DEB" w:rsidP="009457A6">
            <w:pPr>
              <w:pStyle w:val="ListParagraph"/>
              <w:numPr>
                <w:ilvl w:val="0"/>
                <w:numId w:val="18"/>
              </w:numPr>
              <w:tabs>
                <w:tab w:val="left" w:pos="1134"/>
              </w:tabs>
              <w:spacing w:after="0" w:line="240" w:lineRule="auto"/>
              <w:jc w:val="both"/>
              <w:rPr>
                <w:rFonts w:ascii="GHEA Grapalat" w:hAnsi="GHEA Grapalat" w:cs="Sylfaen"/>
                <w:color w:val="000000" w:themeColor="text1"/>
                <w:sz w:val="24"/>
                <w:szCs w:val="24"/>
                <w:lang w:val="hy-AM"/>
              </w:rPr>
            </w:pPr>
            <w:r w:rsidRPr="00040CC5">
              <w:rPr>
                <w:rFonts w:ascii="GHEA Grapalat" w:hAnsi="GHEA Grapalat" w:cs="Sylfaen"/>
                <w:color w:val="000000" w:themeColor="text1"/>
                <w:sz w:val="24"/>
                <w:szCs w:val="24"/>
                <w:lang w:val="hy-AM"/>
              </w:rPr>
              <w:t>ուսումնասիրել Բաժնի գործառույթները կանոնակարգող և գործառույթների իրականացմանն առնչվող իրավական ակտերը, օրենսդրության խախտումների, հակասությունների և բացերի հայտնաբերման դեպքում ներկայացնել դրանց վերացման, օրենսդրության կատարելագործման վերաբերյալ առաջարկություններ,</w:t>
            </w:r>
          </w:p>
          <w:p w14:paraId="5C802C64" w14:textId="77777777" w:rsidR="000A44A5" w:rsidRPr="000A44A5" w:rsidRDefault="00E67DEB" w:rsidP="009457A6">
            <w:pPr>
              <w:pStyle w:val="ListParagraph"/>
              <w:numPr>
                <w:ilvl w:val="0"/>
                <w:numId w:val="18"/>
              </w:numPr>
              <w:tabs>
                <w:tab w:val="left" w:pos="1134"/>
              </w:tabs>
              <w:spacing w:after="0" w:line="240" w:lineRule="auto"/>
              <w:jc w:val="both"/>
              <w:rPr>
                <w:rFonts w:ascii="GHEA Grapalat" w:hAnsi="GHEA Grapalat"/>
                <w:b/>
                <w:bCs/>
                <w:sz w:val="24"/>
                <w:szCs w:val="24"/>
                <w:u w:val="single"/>
                <w:shd w:val="clear" w:color="auto" w:fill="FFFFFF"/>
                <w:lang w:val="hy-AM"/>
              </w:rPr>
            </w:pPr>
            <w:r w:rsidRPr="000A44A5">
              <w:rPr>
                <w:rFonts w:ascii="GHEA Grapalat" w:hAnsi="GHEA Grapalat" w:cs="Sylfaen"/>
                <w:color w:val="000000" w:themeColor="text1"/>
                <w:sz w:val="24"/>
                <w:szCs w:val="24"/>
                <w:lang w:val="hy-AM"/>
              </w:rPr>
              <w:t>Տեսչական մարմնի վերահսկողության արդյունքների ուսումնասիրության և վերլուծության հիման վրա խնդիրների բացահայտման դեպքում, Վարչության պետին ներկայացնել այդ խնդիրների վերացմանն ուղղված  առաջարկություններ՝ համապատասխան հիմնավորումներով</w:t>
            </w:r>
            <w:r w:rsidRPr="000A44A5">
              <w:rPr>
                <w:rFonts w:ascii="GHEA Grapalat" w:hAnsi="GHEA Grapalat" w:cs="Sylfaen" w:hint="eastAsia"/>
                <w:color w:val="000000" w:themeColor="text1"/>
                <w:sz w:val="24"/>
                <w:szCs w:val="24"/>
                <w:lang w:val="hy-AM"/>
              </w:rPr>
              <w:t>,</w:t>
            </w:r>
          </w:p>
          <w:p w14:paraId="6F1752D8" w14:textId="77777777" w:rsidR="00DA319B" w:rsidRPr="002D69C8" w:rsidRDefault="00E67DEB" w:rsidP="009457A6">
            <w:pPr>
              <w:pStyle w:val="ListParagraph"/>
              <w:numPr>
                <w:ilvl w:val="0"/>
                <w:numId w:val="18"/>
              </w:numPr>
              <w:tabs>
                <w:tab w:val="left" w:pos="1134"/>
              </w:tabs>
              <w:spacing w:after="0" w:line="240" w:lineRule="auto"/>
              <w:jc w:val="both"/>
              <w:rPr>
                <w:rFonts w:ascii="GHEA Grapalat" w:hAnsi="GHEA Grapalat"/>
                <w:b/>
                <w:bCs/>
                <w:u w:val="single"/>
                <w:shd w:val="clear" w:color="auto" w:fill="FFFFFF"/>
                <w:lang w:val="hy-AM"/>
              </w:rPr>
            </w:pPr>
            <w:r w:rsidRPr="000A44A5">
              <w:rPr>
                <w:rFonts w:ascii="GHEA Grapalat" w:hAnsi="GHEA Grapalat" w:cs="Sylfaen"/>
                <w:color w:val="000000" w:themeColor="text1"/>
                <w:sz w:val="24"/>
                <w:szCs w:val="24"/>
                <w:lang w:val="hy-AM"/>
              </w:rPr>
              <w:t>ստուգել Բաժնի աշխատակիցների կողմից մշակված հաշվետվո</w:t>
            </w:r>
            <w:r w:rsidR="002D69C8">
              <w:rPr>
                <w:rFonts w:ascii="GHEA Grapalat" w:hAnsi="GHEA Grapalat" w:cs="Sylfaen"/>
                <w:color w:val="000000" w:themeColor="text1"/>
                <w:sz w:val="24"/>
                <w:szCs w:val="24"/>
                <w:lang w:val="hy-AM"/>
              </w:rPr>
              <w:t>ւթյունները, կազմված փաստաթղթերը:</w:t>
            </w:r>
          </w:p>
          <w:p w14:paraId="4C8473F5" w14:textId="3330B833" w:rsidR="002D69C8" w:rsidRPr="00040CC5" w:rsidRDefault="002D69C8" w:rsidP="002D69C8">
            <w:pPr>
              <w:pStyle w:val="ListParagraph"/>
              <w:tabs>
                <w:tab w:val="left" w:pos="1134"/>
              </w:tabs>
              <w:spacing w:after="0" w:line="240" w:lineRule="auto"/>
              <w:jc w:val="both"/>
              <w:rPr>
                <w:rFonts w:ascii="GHEA Grapalat" w:hAnsi="GHEA Grapalat"/>
                <w:b/>
                <w:bCs/>
                <w:u w:val="single"/>
                <w:shd w:val="clear" w:color="auto" w:fill="FFFFFF"/>
                <w:lang w:val="hy-AM"/>
              </w:rPr>
            </w:pPr>
          </w:p>
        </w:tc>
      </w:tr>
      <w:tr w:rsidR="007D6EEF" w:rsidRPr="00040CC5" w14:paraId="10FE5DEE" w14:textId="77777777" w:rsidTr="00C8150C">
        <w:tc>
          <w:tcPr>
            <w:tcW w:w="10075" w:type="dxa"/>
            <w:shd w:val="clear" w:color="auto" w:fill="auto"/>
          </w:tcPr>
          <w:p w14:paraId="019089DA" w14:textId="77777777" w:rsidR="005C7564" w:rsidRPr="00040CC5" w:rsidRDefault="0087293B" w:rsidP="009457A6">
            <w:pPr>
              <w:spacing w:after="0" w:line="240" w:lineRule="auto"/>
              <w:jc w:val="center"/>
              <w:rPr>
                <w:rFonts w:ascii="GHEA Grapalat" w:hAnsi="GHEA Grapalat" w:cs="Arial"/>
                <w:b/>
                <w:sz w:val="24"/>
                <w:szCs w:val="24"/>
                <w:lang w:val="hy-AM"/>
              </w:rPr>
            </w:pPr>
            <w:r w:rsidRPr="00040CC5">
              <w:rPr>
                <w:rFonts w:ascii="GHEA Grapalat" w:hAnsi="GHEA Grapalat" w:cs="Arial"/>
                <w:b/>
                <w:sz w:val="24"/>
                <w:szCs w:val="24"/>
                <w:lang w:val="hy-AM"/>
              </w:rPr>
              <w:lastRenderedPageBreak/>
              <w:t xml:space="preserve">3. </w:t>
            </w:r>
            <w:r w:rsidR="005C7564" w:rsidRPr="00040CC5">
              <w:rPr>
                <w:rFonts w:ascii="GHEA Grapalat" w:hAnsi="GHEA Grapalat" w:cs="Arial"/>
                <w:b/>
                <w:sz w:val="24"/>
                <w:szCs w:val="24"/>
                <w:lang w:val="hy-AM"/>
              </w:rPr>
              <w:t>Պաշտոնին ներկայացվող պահանջներ</w:t>
            </w:r>
          </w:p>
          <w:p w14:paraId="21052060" w14:textId="77777777" w:rsidR="0067728C" w:rsidRPr="00040CC5" w:rsidRDefault="005C7564" w:rsidP="009457A6">
            <w:pPr>
              <w:spacing w:after="0" w:line="240" w:lineRule="auto"/>
              <w:rPr>
                <w:rFonts w:ascii="GHEA Grapalat" w:eastAsia="Times New Roman" w:hAnsi="GHEA Grapalat" w:cs="Arial"/>
                <w:b/>
                <w:sz w:val="24"/>
                <w:szCs w:val="24"/>
                <w:lang w:val="hy-AM" w:eastAsia="ru-RU"/>
              </w:rPr>
            </w:pPr>
            <w:r w:rsidRPr="00040CC5">
              <w:rPr>
                <w:rFonts w:ascii="GHEA Grapalat" w:eastAsia="Times New Roman" w:hAnsi="GHEA Grapalat" w:cs="Arial"/>
                <w:b/>
                <w:sz w:val="24"/>
                <w:szCs w:val="24"/>
                <w:lang w:val="hy-AM" w:eastAsia="ru-RU"/>
              </w:rPr>
              <w:t>3.1 Կրթություն, որակավորմ</w:t>
            </w:r>
            <w:r w:rsidR="005937B2" w:rsidRPr="00040CC5">
              <w:rPr>
                <w:rFonts w:ascii="GHEA Grapalat" w:eastAsia="Times New Roman" w:hAnsi="GHEA Grapalat" w:cs="Arial"/>
                <w:b/>
                <w:sz w:val="24"/>
                <w:szCs w:val="24"/>
                <w:lang w:val="hy-AM" w:eastAsia="ru-RU"/>
              </w:rPr>
              <w:t>ան աստիճանը</w:t>
            </w:r>
          </w:p>
          <w:p w14:paraId="5CB7D4D9" w14:textId="6CD20BE5" w:rsidR="004835CE" w:rsidRPr="00040CC5" w:rsidRDefault="00BA051E" w:rsidP="009457A6">
            <w:pPr>
              <w:spacing w:after="0" w:line="240" w:lineRule="auto"/>
              <w:rPr>
                <w:rFonts w:ascii="GHEA Grapalat" w:eastAsia="Times New Roman" w:hAnsi="GHEA Grapalat" w:cs="Arial"/>
                <w:b/>
                <w:sz w:val="24"/>
                <w:szCs w:val="24"/>
                <w:lang w:val="hy-AM" w:eastAsia="ru-RU"/>
              </w:rPr>
            </w:pPr>
            <w:r w:rsidRPr="00040CC5">
              <w:rPr>
                <w:rFonts w:ascii="GHEA Grapalat" w:eastAsia="Sylfaen" w:hAnsi="GHEA Grapalat" w:cs="Sylfaen"/>
                <w:sz w:val="24"/>
                <w:szCs w:val="24"/>
                <w:lang w:val="hy-AM"/>
              </w:rPr>
              <w:t>Բ</w:t>
            </w:r>
            <w:r w:rsidR="004835CE" w:rsidRPr="00040CC5">
              <w:rPr>
                <w:rFonts w:ascii="GHEA Grapalat" w:eastAsia="Sylfaen" w:hAnsi="GHEA Grapalat" w:cs="Sylfaen"/>
                <w:sz w:val="24"/>
                <w:szCs w:val="24"/>
                <w:lang w:val="hy-AM"/>
              </w:rPr>
              <w:t>արձրագույն</w:t>
            </w:r>
            <w:r w:rsidR="004835CE" w:rsidRPr="00040CC5">
              <w:rPr>
                <w:rFonts w:ascii="GHEA Grapalat" w:eastAsia="GHEA Grapalat" w:hAnsi="GHEA Grapalat" w:cs="GHEA Grapalat"/>
                <w:sz w:val="24"/>
                <w:szCs w:val="24"/>
                <w:lang w:val="hy-AM"/>
              </w:rPr>
              <w:t xml:space="preserve"> </w:t>
            </w:r>
            <w:r w:rsidR="004835CE" w:rsidRPr="00040CC5">
              <w:rPr>
                <w:rFonts w:ascii="GHEA Grapalat" w:eastAsia="Sylfaen" w:hAnsi="GHEA Grapalat" w:cs="Sylfaen"/>
                <w:sz w:val="24"/>
                <w:szCs w:val="24"/>
                <w:lang w:val="hy-AM"/>
              </w:rPr>
              <w:t>կրթություն</w:t>
            </w:r>
            <w:r w:rsidR="002D69C8">
              <w:rPr>
                <w:rFonts w:ascii="GHEA Grapalat" w:eastAsia="Sylfaen" w:hAnsi="GHEA Grapalat" w:cs="Sylfaen"/>
                <w:sz w:val="24"/>
                <w:szCs w:val="24"/>
                <w:lang w:val="hy-AM"/>
              </w:rPr>
              <w:t>:</w:t>
            </w:r>
          </w:p>
          <w:p w14:paraId="136D633C" w14:textId="77777777" w:rsidR="005C7564" w:rsidRPr="00040CC5" w:rsidRDefault="005C7564" w:rsidP="009457A6">
            <w:pPr>
              <w:spacing w:after="0" w:line="240" w:lineRule="auto"/>
              <w:rPr>
                <w:rFonts w:ascii="GHEA Grapalat" w:eastAsia="Times New Roman" w:hAnsi="GHEA Grapalat" w:cs="Arial"/>
                <w:b/>
                <w:sz w:val="24"/>
                <w:szCs w:val="24"/>
                <w:lang w:val="hy-AM" w:eastAsia="ru-RU"/>
              </w:rPr>
            </w:pPr>
            <w:r w:rsidRPr="00040CC5">
              <w:rPr>
                <w:rFonts w:ascii="GHEA Grapalat" w:eastAsia="Times New Roman" w:hAnsi="GHEA Grapalat" w:cs="Arial"/>
                <w:b/>
                <w:sz w:val="24"/>
                <w:szCs w:val="24"/>
                <w:lang w:val="hy-AM" w:eastAsia="ru-RU"/>
              </w:rPr>
              <w:t xml:space="preserve">3.2 </w:t>
            </w:r>
            <w:r w:rsidR="004A2A65" w:rsidRPr="00040CC5">
              <w:rPr>
                <w:rFonts w:ascii="GHEA Grapalat" w:eastAsia="Times New Roman" w:hAnsi="GHEA Grapalat" w:cs="Arial"/>
                <w:b/>
                <w:sz w:val="24"/>
                <w:szCs w:val="24"/>
                <w:lang w:val="hy-AM" w:eastAsia="ru-RU"/>
              </w:rPr>
              <w:t>Մասնագիտական գիտելիքները</w:t>
            </w:r>
          </w:p>
          <w:p w14:paraId="6684C139" w14:textId="511F51E4" w:rsidR="005C7564" w:rsidRPr="00040CC5" w:rsidRDefault="0067728C" w:rsidP="009457A6">
            <w:pPr>
              <w:spacing w:after="0" w:line="240" w:lineRule="auto"/>
              <w:jc w:val="both"/>
              <w:rPr>
                <w:rFonts w:ascii="GHEA Grapalat" w:eastAsia="Times New Roman" w:hAnsi="GHEA Grapalat" w:cs="Arial"/>
                <w:i/>
                <w:sz w:val="24"/>
                <w:szCs w:val="24"/>
                <w:lang w:val="hy-AM" w:eastAsia="ru-RU"/>
              </w:rPr>
            </w:pPr>
            <w:r w:rsidRPr="00040CC5">
              <w:rPr>
                <w:rFonts w:ascii="GHEA Grapalat" w:hAnsi="GHEA Grapalat"/>
                <w:sz w:val="24"/>
                <w:szCs w:val="24"/>
                <w:lang w:val="hy-AM"/>
              </w:rPr>
              <w:t xml:space="preserve"> </w:t>
            </w:r>
            <w:r w:rsidR="004A2A65" w:rsidRPr="00040CC5">
              <w:rPr>
                <w:rFonts w:ascii="GHEA Grapalat" w:hAnsi="GHEA Grapalat"/>
                <w:sz w:val="24"/>
                <w:szCs w:val="24"/>
                <w:lang w:val="hy-AM"/>
              </w:rPr>
              <w:t>Ունի գործառույթների իրականացման համար անհրաժեշտ գիտելիքներ</w:t>
            </w:r>
            <w:r w:rsidR="002D69C8">
              <w:rPr>
                <w:rFonts w:ascii="GHEA Grapalat" w:hAnsi="GHEA Grapalat"/>
                <w:sz w:val="24"/>
                <w:szCs w:val="24"/>
                <w:lang w:val="hy-AM"/>
              </w:rPr>
              <w:t>:</w:t>
            </w:r>
          </w:p>
          <w:p w14:paraId="0DF58C0A" w14:textId="77777777" w:rsidR="004A2A65" w:rsidRPr="00040CC5" w:rsidRDefault="005C7564" w:rsidP="009457A6">
            <w:pPr>
              <w:spacing w:after="0" w:line="240" w:lineRule="auto"/>
              <w:jc w:val="both"/>
              <w:rPr>
                <w:rFonts w:ascii="GHEA Grapalat" w:eastAsia="Times New Roman" w:hAnsi="GHEA Grapalat" w:cs="Arial"/>
                <w:b/>
                <w:sz w:val="24"/>
                <w:szCs w:val="24"/>
                <w:lang w:val="hy-AM" w:eastAsia="ru-RU"/>
              </w:rPr>
            </w:pPr>
            <w:r w:rsidRPr="00040CC5">
              <w:rPr>
                <w:rFonts w:ascii="GHEA Grapalat" w:eastAsia="Times New Roman" w:hAnsi="GHEA Grapalat" w:cs="Arial"/>
                <w:b/>
                <w:sz w:val="24"/>
                <w:szCs w:val="24"/>
                <w:lang w:val="hy-AM" w:eastAsia="ru-RU"/>
              </w:rPr>
              <w:t>3.3 Աշխատանքային ստաժ, աշխատանքի բնագավառում փորձ</w:t>
            </w:r>
            <w:r w:rsidR="004A2A65" w:rsidRPr="00040CC5">
              <w:rPr>
                <w:rFonts w:ascii="GHEA Grapalat" w:eastAsia="Times New Roman" w:hAnsi="GHEA Grapalat" w:cs="Arial"/>
                <w:b/>
                <w:sz w:val="24"/>
                <w:szCs w:val="24"/>
                <w:lang w:val="hy-AM" w:eastAsia="ru-RU"/>
              </w:rPr>
              <w:t>ը</w:t>
            </w:r>
          </w:p>
          <w:p w14:paraId="5DE4754D" w14:textId="77777777" w:rsidR="00330D18" w:rsidRPr="00040CC5" w:rsidRDefault="00330D18" w:rsidP="009457A6">
            <w:pPr>
              <w:shd w:val="clear" w:color="auto" w:fill="FFFFFF" w:themeFill="background1"/>
              <w:spacing w:after="0" w:line="240" w:lineRule="auto"/>
              <w:jc w:val="both"/>
              <w:rPr>
                <w:rFonts w:ascii="GHEA Grapalat" w:eastAsia="Times New Roman" w:hAnsi="GHEA Grapalat"/>
                <w:sz w:val="24"/>
                <w:szCs w:val="24"/>
                <w:lang w:val="hy-AM"/>
              </w:rPr>
            </w:pPr>
            <w:r w:rsidRPr="00040CC5">
              <w:rPr>
                <w:rFonts w:ascii="GHEA Grapalat" w:eastAsia="Sylfaen" w:hAnsi="GHEA Grapalat" w:cs="Sylfaen"/>
                <w:color w:val="000000"/>
                <w:sz w:val="24"/>
                <w:szCs w:val="24"/>
                <w:shd w:val="clear" w:color="auto" w:fill="FFFFFF"/>
                <w:lang w:val="hy-AM"/>
              </w:rPr>
              <w:t>Հանրային</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ծառայության</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առնվազն</w:t>
            </w:r>
            <w:r w:rsidRPr="00040CC5">
              <w:rPr>
                <w:rFonts w:ascii="GHEA Grapalat" w:eastAsia="GHEA Grapalat" w:hAnsi="GHEA Grapalat" w:cs="GHEA Grapalat"/>
                <w:color w:val="000000"/>
                <w:sz w:val="24"/>
                <w:szCs w:val="24"/>
                <w:shd w:val="clear" w:color="auto" w:fill="FFFFFF"/>
                <w:lang w:val="hy-AM"/>
              </w:rPr>
              <w:t xml:space="preserve"> երեք </w:t>
            </w:r>
            <w:r w:rsidRPr="00040CC5">
              <w:rPr>
                <w:rFonts w:ascii="GHEA Grapalat" w:eastAsia="Sylfaen" w:hAnsi="GHEA Grapalat" w:cs="Sylfaen"/>
                <w:color w:val="000000"/>
                <w:sz w:val="24"/>
                <w:szCs w:val="24"/>
                <w:shd w:val="clear" w:color="auto" w:fill="FFFFFF"/>
                <w:lang w:val="hy-AM"/>
              </w:rPr>
              <w:t>տարվա</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ստաժ</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կամ</w:t>
            </w:r>
            <w:r w:rsidRPr="00040CC5">
              <w:rPr>
                <w:rFonts w:ascii="GHEA Grapalat" w:eastAsia="GHEA Grapalat" w:hAnsi="GHEA Grapalat" w:cs="GHEA Grapalat"/>
                <w:color w:val="000000"/>
                <w:sz w:val="24"/>
                <w:szCs w:val="24"/>
                <w:shd w:val="clear" w:color="auto" w:fill="FFFFFF"/>
                <w:lang w:val="hy-AM"/>
              </w:rPr>
              <w:t xml:space="preserve"> չորս </w:t>
            </w:r>
            <w:r w:rsidRPr="00040CC5">
              <w:rPr>
                <w:rFonts w:ascii="GHEA Grapalat" w:eastAsia="Sylfaen" w:hAnsi="GHEA Grapalat" w:cs="Sylfaen"/>
                <w:color w:val="000000"/>
                <w:sz w:val="24"/>
                <w:szCs w:val="24"/>
                <w:shd w:val="clear" w:color="auto" w:fill="FFFFFF"/>
                <w:lang w:val="hy-AM"/>
              </w:rPr>
              <w:t>տարվա</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մասնագիտական</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աշխատանքային</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ստաժ</w:t>
            </w:r>
            <w:r w:rsidRPr="00040CC5">
              <w:rPr>
                <w:rFonts w:ascii="GHEA Grapalat" w:eastAsia="GHEA Grapalat" w:hAnsi="GHEA Grapalat" w:cs="GHEA Grapalat"/>
                <w:color w:val="000000"/>
                <w:sz w:val="24"/>
                <w:szCs w:val="24"/>
                <w:shd w:val="clear" w:color="auto" w:fill="FFFFFF"/>
                <w:lang w:val="hy-AM"/>
              </w:rPr>
              <w:t xml:space="preserve"> </w:t>
            </w:r>
            <w:r w:rsidRPr="00040CC5">
              <w:rPr>
                <w:rFonts w:ascii="GHEA Grapalat" w:eastAsia="Sylfaen" w:hAnsi="GHEA Grapalat" w:cs="Sylfaen"/>
                <w:color w:val="000000"/>
                <w:sz w:val="24"/>
                <w:szCs w:val="24"/>
                <w:shd w:val="clear" w:color="auto" w:fill="FFFFFF"/>
                <w:lang w:val="hy-AM"/>
              </w:rPr>
              <w:t>կամ</w:t>
            </w:r>
            <w:r w:rsidRPr="00040CC5">
              <w:rPr>
                <w:rFonts w:ascii="GHEA Grapalat" w:eastAsia="Times New Roman" w:hAnsi="GHEA Grapalat" w:cs="Sylfaen"/>
                <w:sz w:val="24"/>
                <w:szCs w:val="24"/>
                <w:lang w:val="hy-AM"/>
              </w:rPr>
              <w:t xml:space="preserve"> բնապահպանության կամ ընդերքի բնագավառում` չորս</w:t>
            </w:r>
            <w:r w:rsidRPr="00040CC5">
              <w:rPr>
                <w:rFonts w:ascii="GHEA Grapalat" w:eastAsia="Times New Roman" w:hAnsi="GHEA Grapalat"/>
                <w:sz w:val="24"/>
                <w:szCs w:val="24"/>
                <w:lang w:val="hy-AM"/>
              </w:rPr>
              <w:t xml:space="preserve"> </w:t>
            </w:r>
            <w:r w:rsidRPr="00040CC5">
              <w:rPr>
                <w:rFonts w:ascii="GHEA Grapalat" w:eastAsia="Times New Roman" w:hAnsi="GHEA Grapalat" w:cs="Sylfaen"/>
                <w:sz w:val="24"/>
                <w:szCs w:val="24"/>
                <w:lang w:val="hy-AM"/>
              </w:rPr>
              <w:t>տարվա</w:t>
            </w:r>
            <w:r w:rsidRPr="00040CC5">
              <w:rPr>
                <w:rFonts w:ascii="GHEA Grapalat" w:eastAsia="Times New Roman" w:hAnsi="GHEA Grapalat"/>
                <w:sz w:val="24"/>
                <w:szCs w:val="24"/>
                <w:lang w:val="hy-AM"/>
              </w:rPr>
              <w:t xml:space="preserve"> </w:t>
            </w:r>
            <w:r w:rsidRPr="00040CC5">
              <w:rPr>
                <w:rFonts w:ascii="GHEA Grapalat" w:eastAsia="Times New Roman" w:hAnsi="GHEA Grapalat" w:cs="Sylfaen"/>
                <w:sz w:val="24"/>
                <w:szCs w:val="24"/>
                <w:lang w:val="hy-AM"/>
              </w:rPr>
              <w:t>աշխատանքային</w:t>
            </w:r>
            <w:r w:rsidRPr="00040CC5">
              <w:rPr>
                <w:rFonts w:ascii="GHEA Grapalat" w:eastAsia="Times New Roman" w:hAnsi="GHEA Grapalat"/>
                <w:sz w:val="24"/>
                <w:szCs w:val="24"/>
                <w:lang w:val="hy-AM"/>
              </w:rPr>
              <w:t xml:space="preserve"> </w:t>
            </w:r>
            <w:r w:rsidRPr="00040CC5">
              <w:rPr>
                <w:rFonts w:ascii="GHEA Grapalat" w:eastAsia="Times New Roman" w:hAnsi="GHEA Grapalat" w:cs="Sylfaen"/>
                <w:sz w:val="24"/>
                <w:szCs w:val="24"/>
                <w:lang w:val="hy-AM"/>
              </w:rPr>
              <w:t>ստաժ</w:t>
            </w:r>
            <w:r w:rsidRPr="00040CC5">
              <w:rPr>
                <w:rFonts w:ascii="GHEA Grapalat" w:eastAsia="Times New Roman" w:hAnsi="GHEA Grapalat"/>
                <w:sz w:val="24"/>
                <w:szCs w:val="24"/>
                <w:lang w:val="hy-AM"/>
              </w:rPr>
              <w:t>:</w:t>
            </w:r>
          </w:p>
          <w:p w14:paraId="3E31887D" w14:textId="77777777" w:rsidR="005C7564" w:rsidRPr="00040CC5" w:rsidRDefault="00B16E72" w:rsidP="009457A6">
            <w:pPr>
              <w:spacing w:after="0" w:line="240" w:lineRule="auto"/>
              <w:rPr>
                <w:rFonts w:ascii="GHEA Grapalat" w:eastAsia="Times New Roman" w:hAnsi="GHEA Grapalat" w:cs="Arial"/>
                <w:b/>
                <w:sz w:val="24"/>
                <w:szCs w:val="24"/>
                <w:lang w:val="hy-AM" w:eastAsia="ru-RU"/>
              </w:rPr>
            </w:pPr>
            <w:r w:rsidRPr="00040CC5">
              <w:rPr>
                <w:rFonts w:ascii="GHEA Grapalat" w:eastAsia="Times New Roman" w:hAnsi="GHEA Grapalat" w:cs="Arial"/>
                <w:b/>
                <w:sz w:val="24"/>
                <w:szCs w:val="24"/>
                <w:lang w:val="hy-AM" w:eastAsia="ru-RU"/>
              </w:rPr>
              <w:t>3.4</w:t>
            </w:r>
            <w:r w:rsidR="005C7564" w:rsidRPr="00040CC5">
              <w:rPr>
                <w:rFonts w:ascii="GHEA Grapalat" w:eastAsia="Times New Roman" w:hAnsi="GHEA Grapalat" w:cs="Arial"/>
                <w:b/>
                <w:sz w:val="24"/>
                <w:szCs w:val="24"/>
                <w:lang w:val="hy-AM" w:eastAsia="ru-RU"/>
              </w:rPr>
              <w:t xml:space="preserve">  Անհրաժեշտ կոմպետենցիաներ</w:t>
            </w:r>
            <w:r w:rsidR="00A25ABD" w:rsidRPr="00040CC5">
              <w:rPr>
                <w:rFonts w:ascii="GHEA Grapalat" w:eastAsia="Times New Roman" w:hAnsi="GHEA Grapalat" w:cs="Arial"/>
                <w:b/>
                <w:sz w:val="24"/>
                <w:szCs w:val="24"/>
                <w:lang w:val="hy-AM" w:eastAsia="ru-RU"/>
              </w:rPr>
              <w:t>`</w:t>
            </w:r>
          </w:p>
          <w:p w14:paraId="0D4DFFBA" w14:textId="181336B4" w:rsidR="00B16E72" w:rsidRPr="00040CC5" w:rsidRDefault="00B16E72" w:rsidP="009457A6">
            <w:pPr>
              <w:spacing w:after="0" w:line="240" w:lineRule="auto"/>
              <w:rPr>
                <w:rFonts w:ascii="GHEA Grapalat" w:hAnsi="GHEA Grapalat"/>
                <w:b/>
                <w:sz w:val="24"/>
                <w:szCs w:val="24"/>
                <w:lang w:val="hy-AM"/>
              </w:rPr>
            </w:pPr>
            <w:r w:rsidRPr="00040CC5">
              <w:rPr>
                <w:rFonts w:ascii="GHEA Grapalat" w:hAnsi="GHEA Grapalat"/>
                <w:b/>
                <w:sz w:val="24"/>
                <w:szCs w:val="24"/>
                <w:lang w:val="hy-AM"/>
              </w:rPr>
              <w:t>Ընդհանրական կոմպետենցիաներ</w:t>
            </w:r>
          </w:p>
          <w:p w14:paraId="3B388226"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1. Աշխատակազմի կառավարում</w:t>
            </w:r>
          </w:p>
          <w:p w14:paraId="01E5CB7E"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2. Քաղաքականության վերլուծություն, մոնիթորինգ</w:t>
            </w:r>
          </w:p>
          <w:p w14:paraId="67BC5286"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3. Որոշումների կայացում</w:t>
            </w:r>
          </w:p>
          <w:p w14:paraId="3EB6CFE6"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4. Ծրագրերի կառավարում</w:t>
            </w:r>
          </w:p>
          <w:p w14:paraId="065286A5"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5. Խնդրի լուծում</w:t>
            </w:r>
          </w:p>
          <w:p w14:paraId="2704247C" w14:textId="77777777" w:rsidR="0027038D" w:rsidRPr="00040CC5" w:rsidRDefault="0027038D" w:rsidP="009457A6">
            <w:pPr>
              <w:shd w:val="clear" w:color="auto" w:fill="FFFFFF"/>
              <w:spacing w:after="0" w:line="240" w:lineRule="auto"/>
              <w:ind w:left="430" w:hanging="142"/>
              <w:rPr>
                <w:rFonts w:ascii="GHEA Grapalat" w:eastAsia="Times New Roman" w:hAnsi="GHEA Grapalat"/>
                <w:color w:val="000000"/>
                <w:sz w:val="24"/>
                <w:szCs w:val="24"/>
                <w:lang w:val="hy-AM"/>
              </w:rPr>
            </w:pPr>
            <w:r w:rsidRPr="00040CC5">
              <w:rPr>
                <w:rFonts w:ascii="GHEA Grapalat" w:eastAsia="Times New Roman" w:hAnsi="GHEA Grapalat"/>
                <w:color w:val="000000"/>
                <w:sz w:val="24"/>
                <w:szCs w:val="24"/>
                <w:lang w:val="hy-AM"/>
              </w:rPr>
              <w:t>6. Բարեվարքություն</w:t>
            </w:r>
          </w:p>
          <w:p w14:paraId="4BE046C4" w14:textId="77777777" w:rsidR="00621E65" w:rsidRPr="00040CC5" w:rsidRDefault="00621E65" w:rsidP="009457A6">
            <w:pPr>
              <w:spacing w:after="0" w:line="240" w:lineRule="auto"/>
              <w:rPr>
                <w:rFonts w:ascii="GHEA Grapalat" w:hAnsi="GHEA Grapalat"/>
                <w:b/>
                <w:sz w:val="24"/>
                <w:szCs w:val="24"/>
                <w:lang w:val="hy-AM"/>
              </w:rPr>
            </w:pPr>
            <w:r w:rsidRPr="00040CC5">
              <w:rPr>
                <w:rFonts w:ascii="GHEA Grapalat" w:hAnsi="GHEA Grapalat" w:cs="Arial"/>
                <w:b/>
                <w:sz w:val="24"/>
                <w:szCs w:val="24"/>
                <w:lang w:val="hy-AM"/>
              </w:rPr>
              <w:t>Ընտրանքային</w:t>
            </w:r>
            <w:r w:rsidRPr="00040CC5">
              <w:rPr>
                <w:rFonts w:ascii="GHEA Grapalat" w:hAnsi="GHEA Grapalat"/>
                <w:b/>
                <w:sz w:val="24"/>
                <w:szCs w:val="24"/>
                <w:lang w:val="hy-AM"/>
              </w:rPr>
              <w:t xml:space="preserve"> կոմպետենցիաններ</w:t>
            </w:r>
          </w:p>
          <w:p w14:paraId="7607AF5B"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Բանակցությունների վարում</w:t>
            </w:r>
          </w:p>
          <w:p w14:paraId="1FDF3451"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Փոփոխությունների կառավարում</w:t>
            </w:r>
          </w:p>
          <w:p w14:paraId="50E6BD73"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Կոնֆլիկտների կառավարում</w:t>
            </w:r>
          </w:p>
          <w:p w14:paraId="4DACE787"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Ժամանակի կառավարում</w:t>
            </w:r>
          </w:p>
          <w:p w14:paraId="7D3B0101"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Ելույթների նախապատրաստում և կազմակերպում</w:t>
            </w:r>
          </w:p>
          <w:p w14:paraId="5BA270D5" w14:textId="77777777" w:rsidR="00621E65"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Ժողովների և խորհրդակցությունների կազմակերպում և վարում</w:t>
            </w:r>
          </w:p>
          <w:p w14:paraId="01CF83C2" w14:textId="77777777" w:rsidR="00E40E6C" w:rsidRPr="00040CC5" w:rsidRDefault="00621E65" w:rsidP="009457A6">
            <w:pPr>
              <w:pStyle w:val="ListParagraph"/>
              <w:numPr>
                <w:ilvl w:val="0"/>
                <w:numId w:val="16"/>
              </w:numPr>
              <w:spacing w:after="0" w:line="240" w:lineRule="auto"/>
              <w:rPr>
                <w:rFonts w:ascii="GHEA Grapalat" w:hAnsi="GHEA Grapalat"/>
                <w:sz w:val="24"/>
                <w:szCs w:val="24"/>
                <w:lang w:val="hy-AM"/>
              </w:rPr>
            </w:pPr>
            <w:r w:rsidRPr="00040CC5">
              <w:rPr>
                <w:rFonts w:ascii="GHEA Grapalat" w:hAnsi="GHEA Grapalat"/>
                <w:sz w:val="24"/>
                <w:szCs w:val="24"/>
                <w:lang w:val="hy-AM"/>
              </w:rPr>
              <w:t>Փաստաթղթերի նախապատրաստում</w:t>
            </w:r>
          </w:p>
        </w:tc>
      </w:tr>
      <w:tr w:rsidR="007D6EEF" w:rsidRPr="00302ECC" w14:paraId="4680DF21" w14:textId="77777777" w:rsidTr="00C8150C">
        <w:tc>
          <w:tcPr>
            <w:tcW w:w="10075" w:type="dxa"/>
            <w:shd w:val="clear" w:color="auto" w:fill="auto"/>
          </w:tcPr>
          <w:p w14:paraId="09662CA3" w14:textId="77777777" w:rsidR="005C7564" w:rsidRPr="00040CC5" w:rsidRDefault="005C7564" w:rsidP="009457A6">
            <w:pPr>
              <w:pStyle w:val="ListParagraph"/>
              <w:numPr>
                <w:ilvl w:val="0"/>
                <w:numId w:val="3"/>
              </w:numPr>
              <w:spacing w:after="0" w:line="240" w:lineRule="auto"/>
              <w:jc w:val="center"/>
              <w:rPr>
                <w:rFonts w:ascii="GHEA Grapalat" w:hAnsi="GHEA Grapalat" w:cs="Arial"/>
                <w:b/>
                <w:sz w:val="24"/>
                <w:szCs w:val="24"/>
                <w:lang w:val="hy-AM"/>
              </w:rPr>
            </w:pPr>
            <w:r w:rsidRPr="00040CC5">
              <w:rPr>
                <w:rFonts w:ascii="GHEA Grapalat" w:hAnsi="GHEA Grapalat" w:cs="Arial"/>
                <w:b/>
                <w:sz w:val="24"/>
                <w:szCs w:val="24"/>
                <w:lang w:val="hy-AM"/>
              </w:rPr>
              <w:lastRenderedPageBreak/>
              <w:t>Կազմակերպական շրջանակ</w:t>
            </w:r>
          </w:p>
          <w:p w14:paraId="30BEDCD9" w14:textId="77777777" w:rsidR="00EA4E3B" w:rsidRPr="00040CC5" w:rsidRDefault="00EA4E3B" w:rsidP="009457A6">
            <w:pPr>
              <w:spacing w:after="0" w:line="240" w:lineRule="auto"/>
              <w:jc w:val="both"/>
              <w:rPr>
                <w:rFonts w:ascii="GHEA Grapalat" w:eastAsia="Sylfaen" w:hAnsi="GHEA Grapalat" w:cs="Sylfaen"/>
                <w:b/>
                <w:sz w:val="24"/>
                <w:szCs w:val="24"/>
                <w:lang w:val="hy-AM"/>
              </w:rPr>
            </w:pPr>
            <w:r w:rsidRPr="00040CC5">
              <w:rPr>
                <w:rFonts w:ascii="GHEA Grapalat" w:eastAsia="GHEA Grapalat" w:hAnsi="GHEA Grapalat" w:cs="GHEA Grapalat"/>
                <w:b/>
                <w:sz w:val="24"/>
                <w:szCs w:val="24"/>
                <w:lang w:val="hy-AM"/>
              </w:rPr>
              <w:t xml:space="preserve">4.1. </w:t>
            </w:r>
            <w:r w:rsidRPr="00040CC5">
              <w:rPr>
                <w:rFonts w:ascii="GHEA Grapalat" w:eastAsia="Sylfaen" w:hAnsi="GHEA Grapalat" w:cs="Sylfaen"/>
                <w:b/>
                <w:sz w:val="24"/>
                <w:szCs w:val="24"/>
                <w:lang w:val="hy-AM"/>
              </w:rPr>
              <w:t>Աշխատանքի</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կազմակերպման</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և</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ղեկավարման</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պատասխանատվությունը</w:t>
            </w:r>
          </w:p>
          <w:p w14:paraId="252B461A" w14:textId="77777777" w:rsidR="00EA4E3B" w:rsidRPr="00040CC5" w:rsidRDefault="00EA4E3B" w:rsidP="009457A6">
            <w:pPr>
              <w:spacing w:after="0" w:line="240" w:lineRule="auto"/>
              <w:jc w:val="both"/>
              <w:rPr>
                <w:rFonts w:ascii="GHEA Grapalat" w:eastAsia="Times New Roman" w:hAnsi="GHEA Grapalat"/>
                <w:sz w:val="24"/>
                <w:szCs w:val="24"/>
                <w:lang w:val="hy-AM"/>
              </w:rPr>
            </w:pPr>
            <w:r w:rsidRPr="00040CC5">
              <w:rPr>
                <w:rFonts w:ascii="GHEA Grapalat" w:eastAsia="Times New Roman" w:hAnsi="GHEA Grapalat"/>
                <w:sz w:val="24"/>
                <w:szCs w:val="24"/>
                <w:lang w:val="hy-AM"/>
              </w:rPr>
              <w:t>Պատասխանատու է համապատասխան մարմնի կառուցվածքային ստորաբաժանման կազմում գործող կառուցվածքային միավորի աշխատանքների կազմակերպման և ղեկավարման համար։</w:t>
            </w:r>
          </w:p>
          <w:p w14:paraId="082D220C" w14:textId="77777777" w:rsidR="00EA4E3B" w:rsidRPr="00040CC5" w:rsidRDefault="00EA4E3B" w:rsidP="009457A6">
            <w:pPr>
              <w:spacing w:after="0" w:line="240" w:lineRule="auto"/>
              <w:jc w:val="both"/>
              <w:rPr>
                <w:rFonts w:ascii="GHEA Grapalat" w:eastAsia="Sylfaen" w:hAnsi="GHEA Grapalat" w:cs="Sylfaen"/>
                <w:b/>
                <w:sz w:val="24"/>
                <w:szCs w:val="24"/>
                <w:lang w:val="hy-AM"/>
              </w:rPr>
            </w:pPr>
            <w:r w:rsidRPr="00040CC5">
              <w:rPr>
                <w:rFonts w:ascii="GHEA Grapalat" w:eastAsia="GHEA Grapalat" w:hAnsi="GHEA Grapalat" w:cs="GHEA Grapalat"/>
                <w:b/>
                <w:sz w:val="24"/>
                <w:szCs w:val="24"/>
                <w:lang w:val="hy-AM"/>
              </w:rPr>
              <w:t xml:space="preserve">4.2. </w:t>
            </w:r>
            <w:r w:rsidRPr="00040CC5">
              <w:rPr>
                <w:rFonts w:ascii="GHEA Grapalat" w:eastAsia="Sylfaen" w:hAnsi="GHEA Grapalat" w:cs="Sylfaen"/>
                <w:b/>
                <w:sz w:val="24"/>
                <w:szCs w:val="24"/>
                <w:lang w:val="hy-AM"/>
              </w:rPr>
              <w:t>Որոշումներ</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կայացնելու</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լիազորությունները</w:t>
            </w:r>
          </w:p>
          <w:p w14:paraId="467FEE97" w14:textId="77777777" w:rsidR="00EA4E3B" w:rsidRPr="00040CC5" w:rsidRDefault="00EA4E3B" w:rsidP="009457A6">
            <w:pPr>
              <w:spacing w:after="0" w:line="240" w:lineRule="auto"/>
              <w:jc w:val="both"/>
              <w:rPr>
                <w:rFonts w:ascii="GHEA Grapalat" w:hAnsi="GHEA Grapalat"/>
                <w:sz w:val="24"/>
                <w:szCs w:val="24"/>
                <w:lang w:val="hy-AM"/>
              </w:rPr>
            </w:pPr>
            <w:r w:rsidRPr="00040CC5">
              <w:rPr>
                <w:rFonts w:ascii="GHEA Grapalat" w:eastAsia="Times New Roman" w:hAnsi="GHEA Grapalat"/>
                <w:sz w:val="24"/>
                <w:szCs w:val="24"/>
                <w:lang w:val="hy-AM"/>
              </w:rPr>
              <w:t>Կայացնում է որոշումներ համապատասխան մարմնի կառուցվածքային ստորաբաժանման կազմում գործող կառուցվածքային միավորի աշխատանքների կազմակերպման և ղեկավարման շրջանակներում։</w:t>
            </w:r>
          </w:p>
          <w:p w14:paraId="34F0F497" w14:textId="77777777" w:rsidR="00EA4E3B" w:rsidRPr="00040CC5" w:rsidRDefault="00EA4E3B" w:rsidP="009457A6">
            <w:pPr>
              <w:spacing w:after="0" w:line="240" w:lineRule="auto"/>
              <w:jc w:val="both"/>
              <w:rPr>
                <w:rFonts w:ascii="GHEA Grapalat" w:eastAsia="GHEA Grapalat" w:hAnsi="GHEA Grapalat" w:cs="GHEA Grapalat"/>
                <w:b/>
                <w:sz w:val="24"/>
                <w:szCs w:val="24"/>
                <w:lang w:val="hy-AM"/>
              </w:rPr>
            </w:pPr>
            <w:r w:rsidRPr="00040CC5">
              <w:rPr>
                <w:rFonts w:ascii="GHEA Grapalat" w:eastAsia="GHEA Grapalat" w:hAnsi="GHEA Grapalat" w:cs="GHEA Grapalat"/>
                <w:b/>
                <w:sz w:val="24"/>
                <w:szCs w:val="24"/>
                <w:lang w:val="hy-AM"/>
              </w:rPr>
              <w:t xml:space="preserve">4.3. </w:t>
            </w:r>
            <w:r w:rsidRPr="00040CC5">
              <w:rPr>
                <w:rFonts w:ascii="GHEA Grapalat" w:eastAsia="Sylfaen" w:hAnsi="GHEA Grapalat" w:cs="Sylfaen"/>
                <w:b/>
                <w:sz w:val="24"/>
                <w:szCs w:val="24"/>
                <w:lang w:val="hy-AM"/>
              </w:rPr>
              <w:t>Գործունեության</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ազդեցությունը</w:t>
            </w:r>
            <w:r w:rsidRPr="00040CC5">
              <w:rPr>
                <w:rFonts w:ascii="GHEA Grapalat" w:eastAsia="GHEA Grapalat" w:hAnsi="GHEA Grapalat" w:cs="GHEA Grapalat"/>
                <w:b/>
                <w:sz w:val="24"/>
                <w:szCs w:val="24"/>
                <w:lang w:val="hy-AM"/>
              </w:rPr>
              <w:t xml:space="preserve"> </w:t>
            </w:r>
          </w:p>
          <w:p w14:paraId="1AE4279D" w14:textId="77777777" w:rsidR="00EA4E3B" w:rsidRPr="00040CC5" w:rsidRDefault="00EA4E3B" w:rsidP="009457A6">
            <w:pPr>
              <w:spacing w:after="0" w:line="240" w:lineRule="auto"/>
              <w:jc w:val="both"/>
              <w:rPr>
                <w:rFonts w:ascii="GHEA Grapalat" w:eastAsia="Times New Roman" w:hAnsi="GHEA Grapalat"/>
                <w:sz w:val="24"/>
                <w:szCs w:val="24"/>
                <w:lang w:val="hy-AM"/>
              </w:rPr>
            </w:pPr>
            <w:r w:rsidRPr="00040CC5">
              <w:rPr>
                <w:rFonts w:ascii="GHEA Grapalat" w:eastAsia="Times New Roman" w:hAnsi="GHEA Grapalat"/>
                <w:sz w:val="24"/>
                <w:szCs w:val="24"/>
                <w:lang w:val="hy-AM"/>
              </w:rPr>
              <w:t>Ունի գերատեսչական մակարդակում աշխատանքների կազմակերպման և իր լիազորությունների իրականացման արդյունքում այլ անձանց վրա ազդեցություն։</w:t>
            </w:r>
          </w:p>
          <w:p w14:paraId="3DD074F2" w14:textId="77777777" w:rsidR="00EA4E3B" w:rsidRPr="00040CC5" w:rsidRDefault="00EA4E3B" w:rsidP="009457A6">
            <w:pPr>
              <w:spacing w:after="0" w:line="240" w:lineRule="auto"/>
              <w:jc w:val="both"/>
              <w:rPr>
                <w:rFonts w:ascii="GHEA Grapalat" w:eastAsia="Sylfaen" w:hAnsi="GHEA Grapalat" w:cs="Sylfaen"/>
                <w:b/>
                <w:sz w:val="24"/>
                <w:szCs w:val="24"/>
                <w:lang w:val="hy-AM"/>
              </w:rPr>
            </w:pPr>
            <w:r w:rsidRPr="00040CC5">
              <w:rPr>
                <w:rFonts w:ascii="GHEA Grapalat" w:eastAsia="GHEA Grapalat" w:hAnsi="GHEA Grapalat" w:cs="GHEA Grapalat"/>
                <w:b/>
                <w:sz w:val="24"/>
                <w:szCs w:val="24"/>
                <w:lang w:val="hy-AM"/>
              </w:rPr>
              <w:t xml:space="preserve">4.4. </w:t>
            </w:r>
            <w:r w:rsidRPr="00040CC5">
              <w:rPr>
                <w:rFonts w:ascii="GHEA Grapalat" w:eastAsia="Sylfaen" w:hAnsi="GHEA Grapalat" w:cs="Sylfaen"/>
                <w:b/>
                <w:sz w:val="24"/>
                <w:szCs w:val="24"/>
                <w:lang w:val="hy-AM"/>
              </w:rPr>
              <w:t>Շփումները</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և</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ներկայացուցչությունը</w:t>
            </w:r>
          </w:p>
          <w:p w14:paraId="012349A0" w14:textId="77777777" w:rsidR="00EA4E3B" w:rsidRPr="00040CC5" w:rsidRDefault="00EA4E3B" w:rsidP="009457A6">
            <w:pPr>
              <w:spacing w:after="0" w:line="240" w:lineRule="auto"/>
              <w:jc w:val="both"/>
              <w:rPr>
                <w:rFonts w:ascii="GHEA Grapalat" w:hAnsi="GHEA Grapalat"/>
                <w:sz w:val="24"/>
                <w:szCs w:val="24"/>
                <w:lang w:val="hy-AM"/>
              </w:rPr>
            </w:pPr>
            <w:r w:rsidRPr="00040CC5">
              <w:rPr>
                <w:rFonts w:ascii="GHEA Grapalat" w:hAnsi="GHEA Grapalat"/>
                <w:sz w:val="24"/>
                <w:szCs w:val="24"/>
                <w:lang w:val="hy-AM"/>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14:paraId="41CC2D35" w14:textId="77777777" w:rsidR="00EA4E3B" w:rsidRPr="00040CC5" w:rsidRDefault="00EA4E3B" w:rsidP="009457A6">
            <w:pPr>
              <w:spacing w:after="0" w:line="240" w:lineRule="auto"/>
              <w:jc w:val="both"/>
              <w:rPr>
                <w:rFonts w:ascii="GHEA Grapalat" w:eastAsia="Sylfaen" w:hAnsi="GHEA Grapalat" w:cs="Sylfaen"/>
                <w:b/>
                <w:sz w:val="24"/>
                <w:szCs w:val="24"/>
                <w:lang w:val="hy-AM"/>
              </w:rPr>
            </w:pPr>
            <w:r w:rsidRPr="00040CC5">
              <w:rPr>
                <w:rFonts w:ascii="GHEA Grapalat" w:eastAsia="GHEA Grapalat" w:hAnsi="GHEA Grapalat" w:cs="GHEA Grapalat"/>
                <w:b/>
                <w:sz w:val="24"/>
                <w:szCs w:val="24"/>
                <w:lang w:val="hy-AM"/>
              </w:rPr>
              <w:t xml:space="preserve">4.5. </w:t>
            </w:r>
            <w:r w:rsidRPr="00040CC5">
              <w:rPr>
                <w:rFonts w:ascii="GHEA Grapalat" w:eastAsia="Sylfaen" w:hAnsi="GHEA Grapalat" w:cs="Sylfaen"/>
                <w:b/>
                <w:sz w:val="24"/>
                <w:szCs w:val="24"/>
                <w:lang w:val="hy-AM"/>
              </w:rPr>
              <w:t>Խնդիրների</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բարդությունը</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և</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դրանց</w:t>
            </w:r>
            <w:r w:rsidRPr="00040CC5">
              <w:rPr>
                <w:rFonts w:ascii="GHEA Grapalat" w:eastAsia="GHEA Grapalat" w:hAnsi="GHEA Grapalat" w:cs="GHEA Grapalat"/>
                <w:b/>
                <w:sz w:val="24"/>
                <w:szCs w:val="24"/>
                <w:lang w:val="hy-AM"/>
              </w:rPr>
              <w:t xml:space="preserve"> </w:t>
            </w:r>
            <w:r w:rsidRPr="00040CC5">
              <w:rPr>
                <w:rFonts w:ascii="GHEA Grapalat" w:eastAsia="Sylfaen" w:hAnsi="GHEA Grapalat" w:cs="Sylfaen"/>
                <w:b/>
                <w:sz w:val="24"/>
                <w:szCs w:val="24"/>
                <w:lang w:val="hy-AM"/>
              </w:rPr>
              <w:t>լուծումը</w:t>
            </w:r>
          </w:p>
          <w:p w14:paraId="6F1CFF73" w14:textId="157A143E" w:rsidR="0087047F" w:rsidRPr="00EF4F3B" w:rsidRDefault="00EA4E3B" w:rsidP="009457A6">
            <w:pPr>
              <w:spacing w:after="0" w:line="240" w:lineRule="auto"/>
              <w:jc w:val="both"/>
              <w:rPr>
                <w:rFonts w:ascii="GHEA Grapalat" w:hAnsi="GHEA Grapalat" w:cs="Sylfaen"/>
                <w:sz w:val="24"/>
                <w:szCs w:val="24"/>
                <w:lang w:val="hy-AM"/>
              </w:rPr>
            </w:pPr>
            <w:r w:rsidRPr="00040CC5">
              <w:rPr>
                <w:rFonts w:ascii="GHEA Grapalat" w:eastAsia="Times New Roman" w:hAnsi="GHEA Grapalat"/>
                <w:sz w:val="24"/>
                <w:szCs w:val="24"/>
                <w:lang w:val="hy-AM"/>
              </w:rPr>
              <w:t xml:space="preserve">Իր լիազորությունների շրջանակներում բացահայտում, վերլուծում և գնահատում է իր կողմից ղեկավարվող կառուցվածքային միավորի գործառույթներից բխող խնդիրները </w:t>
            </w:r>
            <w:r w:rsidR="00F62E45">
              <w:rPr>
                <w:rFonts w:ascii="GHEA Grapalat" w:eastAsia="Times New Roman" w:hAnsi="GHEA Grapalat"/>
                <w:sz w:val="24"/>
                <w:szCs w:val="24"/>
                <w:lang w:val="hy-AM"/>
              </w:rPr>
              <w:t>և դրանց տալիս լուծումներ</w:t>
            </w:r>
            <w:r w:rsidRPr="00040CC5">
              <w:rPr>
                <w:rFonts w:ascii="GHEA Grapalat" w:eastAsia="Times New Roman" w:hAnsi="GHEA Grapalat"/>
                <w:sz w:val="24"/>
                <w:szCs w:val="24"/>
                <w:lang w:val="hy-AM"/>
              </w:rPr>
              <w:t>։</w:t>
            </w:r>
          </w:p>
        </w:tc>
      </w:tr>
    </w:tbl>
    <w:p w14:paraId="58FCD4AC" w14:textId="77777777" w:rsidR="004370B1" w:rsidRDefault="004370B1" w:rsidP="0087293B">
      <w:pPr>
        <w:spacing w:after="0" w:line="240" w:lineRule="auto"/>
        <w:jc w:val="both"/>
        <w:rPr>
          <w:rFonts w:ascii="GHEA Grapalat" w:hAnsi="GHEA Grapalat"/>
          <w:b/>
          <w:bCs/>
          <w:sz w:val="24"/>
          <w:szCs w:val="24"/>
          <w:u w:val="single"/>
          <w:shd w:val="clear" w:color="auto" w:fill="FFFFFF"/>
          <w:lang w:val="hy-AM"/>
        </w:rPr>
      </w:pPr>
    </w:p>
    <w:p w14:paraId="7677A299" w14:textId="77777777" w:rsidR="004370B1" w:rsidRDefault="004370B1" w:rsidP="0087293B">
      <w:pPr>
        <w:spacing w:after="0" w:line="240" w:lineRule="auto"/>
        <w:jc w:val="both"/>
        <w:rPr>
          <w:rFonts w:ascii="GHEA Grapalat" w:hAnsi="GHEA Grapalat"/>
          <w:b/>
          <w:bCs/>
          <w:sz w:val="24"/>
          <w:szCs w:val="24"/>
          <w:u w:val="single"/>
          <w:shd w:val="clear" w:color="auto" w:fill="FFFFFF"/>
          <w:lang w:val="hy-AM"/>
        </w:rPr>
      </w:pPr>
    </w:p>
    <w:p w14:paraId="66A5B8CC" w14:textId="77777777" w:rsidR="004370B1" w:rsidRDefault="004370B1" w:rsidP="0087293B">
      <w:pPr>
        <w:spacing w:after="0" w:line="240" w:lineRule="auto"/>
        <w:jc w:val="both"/>
        <w:rPr>
          <w:rFonts w:ascii="GHEA Grapalat" w:hAnsi="GHEA Grapalat"/>
          <w:b/>
          <w:bCs/>
          <w:sz w:val="24"/>
          <w:szCs w:val="24"/>
          <w:u w:val="single"/>
          <w:shd w:val="clear" w:color="auto" w:fill="FFFFFF"/>
          <w:lang w:val="hy-AM"/>
        </w:rPr>
      </w:pPr>
    </w:p>
    <w:sectPr w:rsidR="004370B1" w:rsidSect="000C0C29">
      <w:pgSz w:w="11909" w:h="16834" w:code="9"/>
      <w:pgMar w:top="1008" w:right="1008" w:bottom="28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302"/>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2963"/>
    <w:multiLevelType w:val="hybridMultilevel"/>
    <w:tmpl w:val="C22470BA"/>
    <w:lvl w:ilvl="0" w:tplc="92381032">
      <w:start w:val="1"/>
      <w:numFmt w:val="decimal"/>
      <w:lvlText w:val="%1."/>
      <w:lvlJc w:val="left"/>
      <w:pPr>
        <w:ind w:left="764"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906FA"/>
    <w:multiLevelType w:val="hybridMultilevel"/>
    <w:tmpl w:val="C816B22E"/>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CE58B9"/>
    <w:multiLevelType w:val="hybridMultilevel"/>
    <w:tmpl w:val="571660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B04E68"/>
    <w:multiLevelType w:val="multilevel"/>
    <w:tmpl w:val="7FA435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15:restartNumberingAfterBreak="0">
    <w:nsid w:val="1CA40804"/>
    <w:multiLevelType w:val="hybridMultilevel"/>
    <w:tmpl w:val="854AC9E2"/>
    <w:lvl w:ilvl="0" w:tplc="F2649828">
      <w:start w:val="1"/>
      <w:numFmt w:val="decimal"/>
      <w:lvlText w:val="%1."/>
      <w:lvlJc w:val="left"/>
      <w:pPr>
        <w:ind w:left="927" w:hanging="360"/>
      </w:pPr>
      <w:rPr>
        <w:rFonts w:hint="default"/>
        <w:b w:val="0"/>
        <w:i w:val="0"/>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FE7AA4"/>
    <w:multiLevelType w:val="hybridMultilevel"/>
    <w:tmpl w:val="C0C279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D4B540A"/>
    <w:multiLevelType w:val="hybridMultilevel"/>
    <w:tmpl w:val="8922628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57C0B7D"/>
    <w:multiLevelType w:val="hybridMultilevel"/>
    <w:tmpl w:val="553C753A"/>
    <w:lvl w:ilvl="0" w:tplc="351830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74474E4"/>
    <w:multiLevelType w:val="hybridMultilevel"/>
    <w:tmpl w:val="1E60D1B4"/>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BE17549"/>
    <w:multiLevelType w:val="hybridMultilevel"/>
    <w:tmpl w:val="D8389324"/>
    <w:lvl w:ilvl="0" w:tplc="0409000F">
      <w:start w:val="1"/>
      <w:numFmt w:val="decimal"/>
      <w:lvlText w:val="%1."/>
      <w:lvlJc w:val="left"/>
      <w:pPr>
        <w:ind w:left="393" w:hanging="360"/>
      </w:pPr>
      <w:rPr>
        <w:rFonts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1" w15:restartNumberingAfterBreak="0">
    <w:nsid w:val="3C512111"/>
    <w:multiLevelType w:val="hybridMultilevel"/>
    <w:tmpl w:val="6EA8C34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DCA"/>
    <w:multiLevelType w:val="hybridMultilevel"/>
    <w:tmpl w:val="30E40B72"/>
    <w:lvl w:ilvl="0" w:tplc="878C8B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71A94"/>
    <w:multiLevelType w:val="multilevel"/>
    <w:tmpl w:val="944A78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4435093"/>
    <w:multiLevelType w:val="hybridMultilevel"/>
    <w:tmpl w:val="90CC5758"/>
    <w:lvl w:ilvl="0" w:tplc="2A08E8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72C24"/>
    <w:multiLevelType w:val="hybridMultilevel"/>
    <w:tmpl w:val="21D404A8"/>
    <w:lvl w:ilvl="0" w:tplc="FE606F64">
      <w:start w:val="1"/>
      <w:numFmt w:val="decimal"/>
      <w:lvlText w:val="%1."/>
      <w:lvlJc w:val="left"/>
      <w:pPr>
        <w:ind w:left="810" w:hanging="360"/>
      </w:pPr>
      <w:rPr>
        <w:rFonts w:ascii="GHEA Grapalat" w:eastAsia="Times New Roman" w:hAnsi="GHEA Grapalat" w:cs="Times New Roman"/>
        <w:b/>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C480B"/>
    <w:multiLevelType w:val="hybridMultilevel"/>
    <w:tmpl w:val="C816B22E"/>
    <w:lvl w:ilvl="0" w:tplc="0409000F">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72957C9C"/>
    <w:multiLevelType w:val="multilevel"/>
    <w:tmpl w:val="EC4A8C04"/>
    <w:lvl w:ilvl="0">
      <w:start w:val="4"/>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abstractNum w:abstractNumId="18" w15:restartNumberingAfterBreak="0">
    <w:nsid w:val="79285795"/>
    <w:multiLevelType w:val="multilevel"/>
    <w:tmpl w:val="88F0DFCC"/>
    <w:lvl w:ilvl="0">
      <w:start w:val="1"/>
      <w:numFmt w:val="decimal"/>
      <w:lvlText w:val="%1."/>
      <w:lvlJc w:val="left"/>
      <w:pPr>
        <w:ind w:left="1080" w:hanging="720"/>
      </w:pPr>
      <w:rPr>
        <w:rFonts w:hint="default"/>
        <w:b/>
        <w:sz w:val="24"/>
      </w:rPr>
    </w:lvl>
    <w:lvl w:ilvl="1">
      <w:start w:val="1"/>
      <w:numFmt w:val="decimal"/>
      <w:isLgl/>
      <w:lvlText w:val="%1.%2."/>
      <w:lvlJc w:val="left"/>
      <w:pPr>
        <w:ind w:left="1080" w:hanging="720"/>
      </w:pPr>
      <w:rPr>
        <w:rFonts w:cs="Sylfaen"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2160" w:hanging="180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520" w:hanging="2160"/>
      </w:pPr>
      <w:rPr>
        <w:rFonts w:cs="Sylfaen" w:hint="default"/>
      </w:rPr>
    </w:lvl>
  </w:abstractNum>
  <w:num w:numId="1">
    <w:abstractNumId w:val="4"/>
  </w:num>
  <w:num w:numId="2">
    <w:abstractNumId w:val="18"/>
  </w:num>
  <w:num w:numId="3">
    <w:abstractNumId w:val="17"/>
  </w:num>
  <w:num w:numId="4">
    <w:abstractNumId w:val="0"/>
  </w:num>
  <w:num w:numId="5">
    <w:abstractNumId w:val="12"/>
  </w:num>
  <w:num w:numId="6">
    <w:abstractNumId w:val="6"/>
  </w:num>
  <w:num w:numId="7">
    <w:abstractNumId w:val="8"/>
  </w:num>
  <w:num w:numId="8">
    <w:abstractNumId w:val="3"/>
  </w:num>
  <w:num w:numId="9">
    <w:abstractNumId w:val="15"/>
  </w:num>
  <w:num w:numId="10">
    <w:abstractNumId w:val="2"/>
  </w:num>
  <w:num w:numId="11">
    <w:abstractNumId w:val="7"/>
  </w:num>
  <w:num w:numId="12">
    <w:abstractNumId w:val="13"/>
  </w:num>
  <w:num w:numId="13">
    <w:abstractNumId w:val="10"/>
  </w:num>
  <w:num w:numId="14">
    <w:abstractNumId w:val="1"/>
  </w:num>
  <w:num w:numId="15">
    <w:abstractNumId w:val="9"/>
  </w:num>
  <w:num w:numId="16">
    <w:abstractNumId w:val="16"/>
  </w:num>
  <w:num w:numId="17">
    <w:abstractNumId w:val="5"/>
  </w:num>
  <w:num w:numId="18">
    <w:abstractNumId w:val="14"/>
  </w:num>
  <w:num w:numId="19">
    <w:abstractNumId w:val="12"/>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64"/>
    <w:rsid w:val="00040CC5"/>
    <w:rsid w:val="0004202E"/>
    <w:rsid w:val="00063828"/>
    <w:rsid w:val="00097898"/>
    <w:rsid w:val="000A44A5"/>
    <w:rsid w:val="000B59A0"/>
    <w:rsid w:val="000C0C29"/>
    <w:rsid w:val="000D1962"/>
    <w:rsid w:val="000D7682"/>
    <w:rsid w:val="000E1202"/>
    <w:rsid w:val="000F640C"/>
    <w:rsid w:val="000F7DF3"/>
    <w:rsid w:val="0010618D"/>
    <w:rsid w:val="00117474"/>
    <w:rsid w:val="00121286"/>
    <w:rsid w:val="00130635"/>
    <w:rsid w:val="00140B0F"/>
    <w:rsid w:val="00174FB3"/>
    <w:rsid w:val="001921F4"/>
    <w:rsid w:val="001A7E2A"/>
    <w:rsid w:val="001E2827"/>
    <w:rsid w:val="001E3785"/>
    <w:rsid w:val="001F5016"/>
    <w:rsid w:val="001F6493"/>
    <w:rsid w:val="00201521"/>
    <w:rsid w:val="002037D6"/>
    <w:rsid w:val="002272D8"/>
    <w:rsid w:val="00230785"/>
    <w:rsid w:val="00255D78"/>
    <w:rsid w:val="002614E5"/>
    <w:rsid w:val="0027038D"/>
    <w:rsid w:val="00273757"/>
    <w:rsid w:val="002A382A"/>
    <w:rsid w:val="002A3AB3"/>
    <w:rsid w:val="002C089E"/>
    <w:rsid w:val="002C6755"/>
    <w:rsid w:val="002D69C8"/>
    <w:rsid w:val="002E6121"/>
    <w:rsid w:val="002F79B2"/>
    <w:rsid w:val="00302ECC"/>
    <w:rsid w:val="00304411"/>
    <w:rsid w:val="00322740"/>
    <w:rsid w:val="00330D18"/>
    <w:rsid w:val="0033540A"/>
    <w:rsid w:val="00340915"/>
    <w:rsid w:val="0034260E"/>
    <w:rsid w:val="003552D2"/>
    <w:rsid w:val="003716BA"/>
    <w:rsid w:val="00372BEA"/>
    <w:rsid w:val="003815B6"/>
    <w:rsid w:val="003928CB"/>
    <w:rsid w:val="00397E3F"/>
    <w:rsid w:val="003A16F3"/>
    <w:rsid w:val="003C7A7D"/>
    <w:rsid w:val="00403092"/>
    <w:rsid w:val="00431253"/>
    <w:rsid w:val="00432EE1"/>
    <w:rsid w:val="004370B1"/>
    <w:rsid w:val="0043725C"/>
    <w:rsid w:val="0047642E"/>
    <w:rsid w:val="00477A31"/>
    <w:rsid w:val="004835CE"/>
    <w:rsid w:val="0049416B"/>
    <w:rsid w:val="004A2A65"/>
    <w:rsid w:val="004A3EF0"/>
    <w:rsid w:val="004A6654"/>
    <w:rsid w:val="00500BCE"/>
    <w:rsid w:val="00502396"/>
    <w:rsid w:val="005129DE"/>
    <w:rsid w:val="005137DF"/>
    <w:rsid w:val="0055697E"/>
    <w:rsid w:val="00557968"/>
    <w:rsid w:val="00566A84"/>
    <w:rsid w:val="00577703"/>
    <w:rsid w:val="00581624"/>
    <w:rsid w:val="00591E58"/>
    <w:rsid w:val="005937B2"/>
    <w:rsid w:val="005A2AE9"/>
    <w:rsid w:val="005B36BD"/>
    <w:rsid w:val="005C7564"/>
    <w:rsid w:val="005E023F"/>
    <w:rsid w:val="005E57A1"/>
    <w:rsid w:val="005E69DD"/>
    <w:rsid w:val="006105D6"/>
    <w:rsid w:val="00621E65"/>
    <w:rsid w:val="006249BA"/>
    <w:rsid w:val="0067728C"/>
    <w:rsid w:val="006917A9"/>
    <w:rsid w:val="006960FE"/>
    <w:rsid w:val="006A3721"/>
    <w:rsid w:val="006C526A"/>
    <w:rsid w:val="006C6F54"/>
    <w:rsid w:val="006E42D7"/>
    <w:rsid w:val="006E7174"/>
    <w:rsid w:val="006F57F1"/>
    <w:rsid w:val="007027FF"/>
    <w:rsid w:val="007072C4"/>
    <w:rsid w:val="0072236D"/>
    <w:rsid w:val="00723980"/>
    <w:rsid w:val="00725231"/>
    <w:rsid w:val="00727B0B"/>
    <w:rsid w:val="00727E8C"/>
    <w:rsid w:val="0073664E"/>
    <w:rsid w:val="007442AA"/>
    <w:rsid w:val="00745F3E"/>
    <w:rsid w:val="0075447D"/>
    <w:rsid w:val="0076382E"/>
    <w:rsid w:val="00785BD4"/>
    <w:rsid w:val="007C3465"/>
    <w:rsid w:val="007C64E0"/>
    <w:rsid w:val="007C7DDC"/>
    <w:rsid w:val="007D6EEF"/>
    <w:rsid w:val="007E5717"/>
    <w:rsid w:val="007E754B"/>
    <w:rsid w:val="00804F6A"/>
    <w:rsid w:val="00816EF5"/>
    <w:rsid w:val="008172E8"/>
    <w:rsid w:val="00831A41"/>
    <w:rsid w:val="00856EF3"/>
    <w:rsid w:val="00863A76"/>
    <w:rsid w:val="00865FD8"/>
    <w:rsid w:val="008671C2"/>
    <w:rsid w:val="0087047F"/>
    <w:rsid w:val="0087293B"/>
    <w:rsid w:val="00880A8C"/>
    <w:rsid w:val="00882533"/>
    <w:rsid w:val="008851ED"/>
    <w:rsid w:val="00892CEA"/>
    <w:rsid w:val="00892EA9"/>
    <w:rsid w:val="008A1274"/>
    <w:rsid w:val="008A55E6"/>
    <w:rsid w:val="008C603C"/>
    <w:rsid w:val="008C780C"/>
    <w:rsid w:val="008D1B8E"/>
    <w:rsid w:val="008F177A"/>
    <w:rsid w:val="0090086D"/>
    <w:rsid w:val="00906CA7"/>
    <w:rsid w:val="00911A30"/>
    <w:rsid w:val="00923198"/>
    <w:rsid w:val="00937902"/>
    <w:rsid w:val="00944205"/>
    <w:rsid w:val="009457A6"/>
    <w:rsid w:val="00951FD8"/>
    <w:rsid w:val="009520C8"/>
    <w:rsid w:val="0099228C"/>
    <w:rsid w:val="009B764A"/>
    <w:rsid w:val="009D7B2F"/>
    <w:rsid w:val="009E28C5"/>
    <w:rsid w:val="00A2529A"/>
    <w:rsid w:val="00A25ABD"/>
    <w:rsid w:val="00A33F10"/>
    <w:rsid w:val="00A501DE"/>
    <w:rsid w:val="00A5630F"/>
    <w:rsid w:val="00A56DB2"/>
    <w:rsid w:val="00A75A26"/>
    <w:rsid w:val="00A77064"/>
    <w:rsid w:val="00A777F3"/>
    <w:rsid w:val="00A83E89"/>
    <w:rsid w:val="00A84429"/>
    <w:rsid w:val="00A9096B"/>
    <w:rsid w:val="00A94A46"/>
    <w:rsid w:val="00AC35ED"/>
    <w:rsid w:val="00AF4A29"/>
    <w:rsid w:val="00B00769"/>
    <w:rsid w:val="00B14C8E"/>
    <w:rsid w:val="00B16E72"/>
    <w:rsid w:val="00B17449"/>
    <w:rsid w:val="00B23E7D"/>
    <w:rsid w:val="00B42F8E"/>
    <w:rsid w:val="00B51BF2"/>
    <w:rsid w:val="00B52079"/>
    <w:rsid w:val="00B545A8"/>
    <w:rsid w:val="00B61016"/>
    <w:rsid w:val="00B63670"/>
    <w:rsid w:val="00B70579"/>
    <w:rsid w:val="00B71707"/>
    <w:rsid w:val="00B7667F"/>
    <w:rsid w:val="00B826C1"/>
    <w:rsid w:val="00BA051E"/>
    <w:rsid w:val="00BA7559"/>
    <w:rsid w:val="00BB7738"/>
    <w:rsid w:val="00BD436B"/>
    <w:rsid w:val="00BD7FD2"/>
    <w:rsid w:val="00BE5DA4"/>
    <w:rsid w:val="00C03187"/>
    <w:rsid w:val="00C11CBB"/>
    <w:rsid w:val="00C14614"/>
    <w:rsid w:val="00C17713"/>
    <w:rsid w:val="00C34B06"/>
    <w:rsid w:val="00C71994"/>
    <w:rsid w:val="00C82822"/>
    <w:rsid w:val="00C863D0"/>
    <w:rsid w:val="00C93899"/>
    <w:rsid w:val="00C95ED1"/>
    <w:rsid w:val="00CA068F"/>
    <w:rsid w:val="00CA34AB"/>
    <w:rsid w:val="00CA3D72"/>
    <w:rsid w:val="00CC1410"/>
    <w:rsid w:val="00CD2E0C"/>
    <w:rsid w:val="00CD4A0E"/>
    <w:rsid w:val="00CE64CC"/>
    <w:rsid w:val="00CF654C"/>
    <w:rsid w:val="00CF7722"/>
    <w:rsid w:val="00D132F9"/>
    <w:rsid w:val="00D41EE1"/>
    <w:rsid w:val="00D471DC"/>
    <w:rsid w:val="00D633F9"/>
    <w:rsid w:val="00D73683"/>
    <w:rsid w:val="00D96068"/>
    <w:rsid w:val="00DA319B"/>
    <w:rsid w:val="00DA4703"/>
    <w:rsid w:val="00DB3C22"/>
    <w:rsid w:val="00DB759D"/>
    <w:rsid w:val="00DC0806"/>
    <w:rsid w:val="00DF00E1"/>
    <w:rsid w:val="00DF2F65"/>
    <w:rsid w:val="00E00D28"/>
    <w:rsid w:val="00E0112C"/>
    <w:rsid w:val="00E14866"/>
    <w:rsid w:val="00E40E6C"/>
    <w:rsid w:val="00E516C8"/>
    <w:rsid w:val="00E55CA7"/>
    <w:rsid w:val="00E611FB"/>
    <w:rsid w:val="00E623DF"/>
    <w:rsid w:val="00E67DEB"/>
    <w:rsid w:val="00E80C5C"/>
    <w:rsid w:val="00E81262"/>
    <w:rsid w:val="00E82DCB"/>
    <w:rsid w:val="00E84B2C"/>
    <w:rsid w:val="00EA4E3B"/>
    <w:rsid w:val="00EA69A7"/>
    <w:rsid w:val="00EB73C0"/>
    <w:rsid w:val="00EF0D3E"/>
    <w:rsid w:val="00EF18D8"/>
    <w:rsid w:val="00EF4F3B"/>
    <w:rsid w:val="00F20F1E"/>
    <w:rsid w:val="00F3117F"/>
    <w:rsid w:val="00F62E45"/>
    <w:rsid w:val="00FB2137"/>
    <w:rsid w:val="00FC3756"/>
    <w:rsid w:val="00FC4467"/>
    <w:rsid w:val="00FC6E65"/>
    <w:rsid w:val="00FD0642"/>
    <w:rsid w:val="00FD1380"/>
    <w:rsid w:val="00FD4157"/>
    <w:rsid w:val="00FE3A60"/>
    <w:rsid w:val="00FE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EA80F"/>
  <w15:docId w15:val="{7AFD8168-6779-4F84-909C-86371426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5C7564"/>
    <w:pPr>
      <w:spacing w:after="200" w:line="276" w:lineRule="auto"/>
      <w:ind w:left="720"/>
      <w:contextualSpacing/>
    </w:pPr>
    <w:rPr>
      <w:rFonts w:eastAsia="Times New Roman"/>
      <w:lang w:val="ru-RU" w:eastAsia="ru-RU"/>
    </w:rPr>
  </w:style>
  <w:style w:type="character" w:styleId="Strong">
    <w:name w:val="Strong"/>
    <w:basedOn w:val="DefaultParagraphFont"/>
    <w:uiPriority w:val="22"/>
    <w:qFormat/>
    <w:rsid w:val="005C7564"/>
    <w:rPr>
      <w:b/>
      <w:bCs/>
    </w:rPr>
  </w:style>
  <w:style w:type="paragraph" w:customStyle="1" w:styleId="msonormal0">
    <w:name w:val="msonormal"/>
    <w:basedOn w:val="Normal"/>
    <w:rsid w:val="00B52079"/>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52079"/>
    <w:pPr>
      <w:spacing w:after="120"/>
      <w:ind w:left="360"/>
    </w:pPr>
  </w:style>
  <w:style w:type="character" w:customStyle="1" w:styleId="BodyTextIndentChar">
    <w:name w:val="Body Text Indent Char"/>
    <w:basedOn w:val="DefaultParagraphFont"/>
    <w:link w:val="BodyTextIndent"/>
    <w:uiPriority w:val="99"/>
    <w:rsid w:val="00B52079"/>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6E7174"/>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BE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A4"/>
    <w:rPr>
      <w:rFonts w:ascii="Segoe UI" w:eastAsia="Calibri" w:hAnsi="Segoe UI" w:cs="Segoe UI"/>
      <w:sz w:val="18"/>
      <w:szCs w:val="18"/>
    </w:rPr>
  </w:style>
  <w:style w:type="paragraph" w:styleId="BodyText">
    <w:name w:val="Body Text"/>
    <w:basedOn w:val="Normal"/>
    <w:link w:val="BodyTextChar"/>
    <w:uiPriority w:val="99"/>
    <w:semiHidden/>
    <w:unhideWhenUsed/>
    <w:rsid w:val="005129DE"/>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129DE"/>
  </w:style>
  <w:style w:type="table" w:styleId="TableGrid">
    <w:name w:val="Table Grid"/>
    <w:basedOn w:val="TableNormal"/>
    <w:uiPriority w:val="39"/>
    <w:rsid w:val="005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14866"/>
    <w:pPr>
      <w:spacing w:after="120"/>
    </w:pPr>
    <w:rPr>
      <w:sz w:val="16"/>
      <w:szCs w:val="16"/>
    </w:rPr>
  </w:style>
  <w:style w:type="character" w:customStyle="1" w:styleId="BodyText3Char">
    <w:name w:val="Body Text 3 Char"/>
    <w:basedOn w:val="DefaultParagraphFont"/>
    <w:link w:val="BodyText3"/>
    <w:uiPriority w:val="99"/>
    <w:semiHidden/>
    <w:rsid w:val="00E14866"/>
    <w:rPr>
      <w:rFonts w:ascii="Calibri" w:eastAsia="Calibri" w:hAnsi="Calibri" w:cs="Times New Roman"/>
      <w:sz w:val="16"/>
      <w:szCs w:val="16"/>
    </w:rPr>
  </w:style>
  <w:style w:type="paragraph" w:styleId="NormalWeb">
    <w:name w:val="Normal (Web)"/>
    <w:basedOn w:val="Normal"/>
    <w:uiPriority w:val="99"/>
    <w:rsid w:val="00E14866"/>
    <w:pPr>
      <w:spacing w:before="60" w:after="60" w:line="240" w:lineRule="auto"/>
    </w:pPr>
    <w:rPr>
      <w:rFonts w:ascii="Sylfaen" w:eastAsia="Times New Roman" w:hAnsi="Sylfaen"/>
      <w:color w:val="3357B3"/>
      <w:sz w:val="24"/>
      <w:szCs w:val="24"/>
    </w:rPr>
  </w:style>
  <w:style w:type="character" w:styleId="CommentReference">
    <w:name w:val="annotation reference"/>
    <w:basedOn w:val="DefaultParagraphFont"/>
    <w:uiPriority w:val="99"/>
    <w:semiHidden/>
    <w:unhideWhenUsed/>
    <w:rsid w:val="004370B1"/>
    <w:rPr>
      <w:sz w:val="16"/>
      <w:szCs w:val="16"/>
    </w:rPr>
  </w:style>
  <w:style w:type="paragraph" w:styleId="CommentText">
    <w:name w:val="annotation text"/>
    <w:basedOn w:val="Normal"/>
    <w:link w:val="CommentTextChar"/>
    <w:uiPriority w:val="99"/>
    <w:semiHidden/>
    <w:unhideWhenUsed/>
    <w:rsid w:val="004370B1"/>
    <w:pPr>
      <w:spacing w:line="240" w:lineRule="auto"/>
    </w:pPr>
    <w:rPr>
      <w:sz w:val="20"/>
      <w:szCs w:val="20"/>
    </w:rPr>
  </w:style>
  <w:style w:type="character" w:customStyle="1" w:styleId="CommentTextChar">
    <w:name w:val="Comment Text Char"/>
    <w:basedOn w:val="DefaultParagraphFont"/>
    <w:link w:val="CommentText"/>
    <w:uiPriority w:val="99"/>
    <w:semiHidden/>
    <w:rsid w:val="004370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70B1"/>
    <w:rPr>
      <w:b/>
      <w:bCs/>
    </w:rPr>
  </w:style>
  <w:style w:type="character" w:customStyle="1" w:styleId="CommentSubjectChar">
    <w:name w:val="Comment Subject Char"/>
    <w:basedOn w:val="CommentTextChar"/>
    <w:link w:val="CommentSubject"/>
    <w:uiPriority w:val="99"/>
    <w:semiHidden/>
    <w:rsid w:val="004370B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383854">
      <w:bodyDiv w:val="1"/>
      <w:marLeft w:val="0"/>
      <w:marRight w:val="0"/>
      <w:marTop w:val="0"/>
      <w:marBottom w:val="0"/>
      <w:divBdr>
        <w:top w:val="none" w:sz="0" w:space="0" w:color="auto"/>
        <w:left w:val="none" w:sz="0" w:space="0" w:color="auto"/>
        <w:bottom w:val="none" w:sz="0" w:space="0" w:color="auto"/>
        <w:right w:val="none" w:sz="0" w:space="0" w:color="auto"/>
      </w:divBdr>
    </w:div>
    <w:div w:id="20402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99354-E49F-431F-80B5-B59B11AB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a.miqaelyan</dc:creator>
  <cp:keywords/>
  <dc:description/>
  <cp:lastModifiedBy>Liana Aloyan</cp:lastModifiedBy>
  <cp:revision>64</cp:revision>
  <cp:lastPrinted>2019-05-22T13:56:00Z</cp:lastPrinted>
  <dcterms:created xsi:type="dcterms:W3CDTF">2019-08-21T13:31:00Z</dcterms:created>
  <dcterms:modified xsi:type="dcterms:W3CDTF">2022-04-08T11:13:00Z</dcterms:modified>
</cp:coreProperties>
</file>