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1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165"/>
      </w:tblGrid>
      <w:tr w:rsidR="003F3B7C" w:rsidRPr="00B27045" w14:paraId="4DB25A72" w14:textId="77777777" w:rsidTr="00A33C39">
        <w:trPr>
          <w:trHeight w:val="1222"/>
        </w:trPr>
        <w:tc>
          <w:tcPr>
            <w:tcW w:w="11165" w:type="dxa"/>
          </w:tcPr>
          <w:p w14:paraId="2EAF74BA" w14:textId="77777777" w:rsidR="00F723B9" w:rsidRPr="00B27045"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B27045">
              <w:rPr>
                <w:rFonts w:ascii="GHEA Grapalat" w:eastAsia="Calibri" w:hAnsi="GHEA Grapalat" w:cs="Times New Roman"/>
                <w:b/>
                <w:sz w:val="18"/>
                <w:szCs w:val="18"/>
                <w:lang w:val="hy-AM"/>
              </w:rPr>
              <w:t xml:space="preserve">                                                                                                                                                                            </w:t>
            </w:r>
            <w:r w:rsidRPr="00B27045">
              <w:rPr>
                <w:rFonts w:ascii="GHEA Grapalat" w:eastAsia="Calibri" w:hAnsi="GHEA Grapalat" w:cs="Times New Roman"/>
                <w:sz w:val="18"/>
                <w:szCs w:val="18"/>
                <w:lang w:val="hy-AM"/>
              </w:rPr>
              <w:tab/>
            </w:r>
            <w:r w:rsidRPr="00B27045">
              <w:rPr>
                <w:rFonts w:ascii="GHEA Grapalat" w:eastAsia="Calibri" w:hAnsi="GHEA Grapalat" w:cs="Times New Roman"/>
                <w:sz w:val="18"/>
                <w:szCs w:val="18"/>
                <w:lang w:val="hy-AM"/>
              </w:rPr>
              <w:tab/>
            </w:r>
            <w:r w:rsidRPr="00B27045">
              <w:rPr>
                <w:rFonts w:ascii="GHEA Grapalat" w:eastAsia="Calibri" w:hAnsi="GHEA Grapalat" w:cs="Times New Roman"/>
                <w:lang w:val="hy-AM"/>
              </w:rPr>
              <w:tab/>
            </w:r>
          </w:p>
          <w:p w14:paraId="1C1DE1C2" w14:textId="77777777" w:rsidR="00F723B9" w:rsidRPr="00B27045"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B27045">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B27045"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B27045">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B27045"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B27045">
              <w:rPr>
                <w:rFonts w:ascii="GHEA Grapalat" w:eastAsia="Calibri" w:hAnsi="GHEA Grapalat" w:cs="Times New Roman"/>
                <w:b/>
                <w:sz w:val="28"/>
                <w:szCs w:val="28"/>
              </w:rPr>
              <w:t>ՂԵԿԱՎԱՐ</w:t>
            </w:r>
          </w:p>
          <w:p w14:paraId="4DB25A71" w14:textId="7B32CF0D" w:rsidR="003F3B7C" w:rsidRPr="00B27045" w:rsidRDefault="003F3B7C" w:rsidP="004568EC">
            <w:pPr>
              <w:tabs>
                <w:tab w:val="center" w:pos="4844"/>
                <w:tab w:val="right" w:pos="9689"/>
                <w:tab w:val="left" w:pos="11199"/>
              </w:tabs>
              <w:ind w:right="-89"/>
              <w:jc w:val="both"/>
              <w:rPr>
                <w:rFonts w:ascii="GHEA Grapalat" w:eastAsia="Calibri" w:hAnsi="GHEA Grapalat" w:cs="Times New Roman"/>
              </w:rPr>
            </w:pPr>
          </w:p>
        </w:tc>
      </w:tr>
    </w:tbl>
    <w:p w14:paraId="43FDC410" w14:textId="1D471347" w:rsidR="00C503D4" w:rsidRPr="0008588D" w:rsidRDefault="00C503D4" w:rsidP="00A37726">
      <w:pPr>
        <w:spacing w:after="0"/>
        <w:contextualSpacing/>
        <w:jc w:val="center"/>
        <w:rPr>
          <w:rFonts w:ascii="GHEA Grapalat" w:hAnsi="GHEA Grapalat"/>
          <w:b/>
          <w:sz w:val="28"/>
          <w:szCs w:val="28"/>
        </w:rPr>
      </w:pPr>
      <w:r w:rsidRPr="00575BB5">
        <w:rPr>
          <w:rFonts w:ascii="GHEA Grapalat" w:hAnsi="GHEA Grapalat"/>
          <w:b/>
          <w:sz w:val="28"/>
          <w:szCs w:val="28"/>
        </w:rPr>
        <w:t>Ո Ր Ո</w:t>
      </w:r>
      <w:r w:rsidRPr="0008588D">
        <w:rPr>
          <w:rFonts w:ascii="GHEA Grapalat" w:hAnsi="GHEA Grapalat"/>
          <w:b/>
          <w:sz w:val="28"/>
          <w:szCs w:val="28"/>
        </w:rPr>
        <w:t xml:space="preserve"> Շ ՈՒ Մ</w:t>
      </w:r>
      <w:r w:rsidR="00AF68A0" w:rsidRPr="0008588D">
        <w:rPr>
          <w:rFonts w:ascii="GHEA Grapalat" w:hAnsi="GHEA Grapalat"/>
          <w:b/>
          <w:sz w:val="28"/>
          <w:szCs w:val="28"/>
        </w:rPr>
        <w:t xml:space="preserve"> </w:t>
      </w:r>
      <w:r w:rsidR="00A37726" w:rsidRPr="0008588D">
        <w:rPr>
          <w:rFonts w:ascii="GHEA Grapalat" w:hAnsi="GHEA Grapalat"/>
          <w:b/>
          <w:sz w:val="28"/>
          <w:szCs w:val="28"/>
        </w:rPr>
        <w:t>Հ/</w:t>
      </w:r>
      <w:r w:rsidR="00380586" w:rsidRPr="0008588D">
        <w:rPr>
          <w:rFonts w:ascii="GHEA Grapalat" w:hAnsi="GHEA Grapalat"/>
          <w:b/>
          <w:sz w:val="28"/>
          <w:szCs w:val="28"/>
          <w:lang w:val="hy-AM"/>
        </w:rPr>
        <w:t>1-</w:t>
      </w:r>
      <w:r w:rsidRPr="0008588D">
        <w:rPr>
          <w:rFonts w:ascii="GHEA Grapalat" w:hAnsi="GHEA Grapalat"/>
          <w:b/>
          <w:sz w:val="28"/>
          <w:szCs w:val="28"/>
          <w:lang w:val="hy-AM"/>
        </w:rPr>
        <w:t>06</w:t>
      </w:r>
      <w:r w:rsidR="00792925" w:rsidRPr="0008588D">
        <w:rPr>
          <w:rFonts w:ascii="GHEA Grapalat" w:hAnsi="GHEA Grapalat"/>
          <w:b/>
          <w:sz w:val="28"/>
          <w:szCs w:val="28"/>
        </w:rPr>
        <w:t>/1</w:t>
      </w:r>
    </w:p>
    <w:p w14:paraId="29F8A0CA" w14:textId="58616CC6" w:rsidR="00792925" w:rsidRPr="0008588D" w:rsidRDefault="00792925" w:rsidP="0008588D">
      <w:pPr>
        <w:shd w:val="clear" w:color="auto" w:fill="FFFFFF"/>
        <w:spacing w:after="0" w:line="240" w:lineRule="auto"/>
        <w:ind w:left="-284" w:right="-178"/>
        <w:jc w:val="center"/>
        <w:rPr>
          <w:rFonts w:ascii="GHEA Grapalat" w:hAnsi="GHEA Grapalat" w:cs="Arial"/>
          <w:color w:val="000000"/>
          <w:sz w:val="24"/>
          <w:szCs w:val="24"/>
          <w:lang w:val="hy-AM"/>
        </w:rPr>
      </w:pPr>
      <w:r w:rsidRPr="0008588D">
        <w:rPr>
          <w:rFonts w:ascii="GHEA Grapalat" w:eastAsia="Times New Roman" w:hAnsi="GHEA Grapalat" w:cs="Times New Roman"/>
          <w:b/>
          <w:color w:val="000000"/>
          <w:sz w:val="24"/>
          <w:szCs w:val="24"/>
          <w:lang w:val="hy-AM"/>
        </w:rPr>
        <w:t>Վարչական տույժ նշանակելու մասին</w:t>
      </w:r>
    </w:p>
    <w:p w14:paraId="2BA077F8" w14:textId="77777777" w:rsidR="00C503D4" w:rsidRPr="0008588D" w:rsidRDefault="00C503D4" w:rsidP="00C503D4">
      <w:pPr>
        <w:spacing w:after="0" w:line="360" w:lineRule="auto"/>
        <w:jc w:val="both"/>
        <w:rPr>
          <w:rFonts w:ascii="GHEA Grapalat" w:hAnsi="GHEA Grapalat"/>
          <w:sz w:val="24"/>
          <w:szCs w:val="24"/>
          <w:lang w:val="hy-AM"/>
        </w:rPr>
      </w:pPr>
    </w:p>
    <w:p w14:paraId="69E2B14A" w14:textId="774976D9" w:rsidR="00C503D4" w:rsidRPr="0008588D" w:rsidRDefault="00A37726" w:rsidP="0008588D">
      <w:pPr>
        <w:tabs>
          <w:tab w:val="left" w:pos="8070"/>
        </w:tabs>
        <w:spacing w:after="0" w:line="360" w:lineRule="auto"/>
        <w:jc w:val="both"/>
        <w:rPr>
          <w:rFonts w:ascii="GHEA Grapalat" w:hAnsi="GHEA Grapalat"/>
          <w:sz w:val="24"/>
          <w:szCs w:val="24"/>
          <w:lang w:val="hy-AM"/>
        </w:rPr>
      </w:pPr>
      <w:r w:rsidRPr="0008588D">
        <w:rPr>
          <w:rFonts w:ascii="GHEA Grapalat" w:hAnsi="GHEA Grapalat"/>
          <w:sz w:val="24"/>
          <w:szCs w:val="24"/>
          <w:lang w:val="hy-AM"/>
        </w:rPr>
        <w:t xml:space="preserve">          </w:t>
      </w:r>
      <w:r w:rsidR="00C503D4" w:rsidRPr="0008588D">
        <w:rPr>
          <w:rFonts w:ascii="GHEA Grapalat" w:hAnsi="GHEA Grapalat"/>
          <w:sz w:val="24"/>
          <w:szCs w:val="24"/>
          <w:lang w:val="hy-AM"/>
        </w:rPr>
        <w:t xml:space="preserve">ք. Երևան                                                                                                </w:t>
      </w:r>
      <w:r w:rsidR="00792925" w:rsidRPr="0008588D">
        <w:rPr>
          <w:rFonts w:ascii="GHEA Grapalat" w:hAnsi="GHEA Grapalat"/>
          <w:sz w:val="24"/>
          <w:szCs w:val="24"/>
        </w:rPr>
        <w:t>04</w:t>
      </w:r>
      <w:r w:rsidRPr="0008588D">
        <w:rPr>
          <w:rFonts w:ascii="GHEA Grapalat" w:hAnsi="GHEA Grapalat"/>
          <w:sz w:val="24"/>
          <w:szCs w:val="24"/>
          <w:lang w:val="hy-AM"/>
        </w:rPr>
        <w:t>.0</w:t>
      </w:r>
      <w:r w:rsidR="00575BB5" w:rsidRPr="0008588D">
        <w:rPr>
          <w:rFonts w:ascii="GHEA Grapalat" w:hAnsi="GHEA Grapalat"/>
          <w:sz w:val="24"/>
          <w:szCs w:val="24"/>
          <w:lang w:val="hy-AM"/>
        </w:rPr>
        <w:t>4</w:t>
      </w:r>
      <w:r w:rsidR="00C503D4" w:rsidRPr="0008588D">
        <w:rPr>
          <w:rFonts w:ascii="GHEA Grapalat" w:hAnsi="GHEA Grapalat"/>
          <w:sz w:val="24"/>
          <w:szCs w:val="24"/>
          <w:lang w:val="hy-AM"/>
        </w:rPr>
        <w:t>.202</w:t>
      </w:r>
      <w:r w:rsidR="00380586" w:rsidRPr="0008588D">
        <w:rPr>
          <w:rFonts w:ascii="GHEA Grapalat" w:hAnsi="GHEA Grapalat"/>
          <w:sz w:val="24"/>
          <w:szCs w:val="24"/>
          <w:lang w:val="hy-AM"/>
        </w:rPr>
        <w:t>2</w:t>
      </w:r>
      <w:r w:rsidR="00C503D4" w:rsidRPr="0008588D">
        <w:rPr>
          <w:rFonts w:ascii="GHEA Grapalat" w:hAnsi="GHEA Grapalat"/>
          <w:sz w:val="24"/>
          <w:szCs w:val="24"/>
          <w:lang w:val="hy-AM"/>
        </w:rPr>
        <w:t>թ.</w:t>
      </w:r>
    </w:p>
    <w:p w14:paraId="38B848F6" w14:textId="415C1CA5" w:rsidR="00C503D4" w:rsidRPr="0008588D" w:rsidRDefault="00C503D4" w:rsidP="00B27045">
      <w:pPr>
        <w:spacing w:after="0"/>
        <w:ind w:firstLine="720"/>
        <w:jc w:val="both"/>
        <w:rPr>
          <w:rFonts w:ascii="GHEA Grapalat" w:hAnsi="GHEA Grapalat"/>
          <w:sz w:val="24"/>
          <w:szCs w:val="24"/>
          <w:lang w:val="hy-AM"/>
        </w:rPr>
      </w:pPr>
      <w:r w:rsidRPr="0008588D">
        <w:rPr>
          <w:rFonts w:ascii="GHEA Grapalat" w:hAnsi="GHEA Grapalat"/>
          <w:sz w:val="24"/>
          <w:szCs w:val="24"/>
          <w:lang w:val="hy-AM"/>
        </w:rPr>
        <w:t>Ես՝ ՀՀ քաղաքաշինության, տեխնիկական և հրդեհային անվտանգության տեսչական մարմնի (այսուհետ՝ Տեսչական մարմին) ղեկավար Գեղամ Շախբազյանս, ուսումնասիրելով</w:t>
      </w:r>
      <w:r w:rsidR="00A37726" w:rsidRPr="0008588D">
        <w:rPr>
          <w:rFonts w:ascii="GHEA Grapalat" w:hAnsi="GHEA Grapalat"/>
          <w:sz w:val="24"/>
          <w:szCs w:val="24"/>
          <w:lang w:val="hy-AM"/>
        </w:rPr>
        <w:t xml:space="preserve"> </w:t>
      </w:r>
      <w:r w:rsidR="00CE3246" w:rsidRPr="0008588D">
        <w:rPr>
          <w:rFonts w:ascii="GHEA Grapalat" w:hAnsi="GHEA Grapalat"/>
          <w:sz w:val="24"/>
          <w:szCs w:val="24"/>
          <w:lang w:val="hy-AM"/>
        </w:rPr>
        <w:t xml:space="preserve">ՀՀ արտակարգ իրավիճակների նախարարության գլխավոր քարտուղարի թիվ 02/12-1/757-2022 գրությունը </w:t>
      </w:r>
      <w:r w:rsidRPr="0008588D">
        <w:rPr>
          <w:rFonts w:ascii="GHEA Grapalat" w:hAnsi="GHEA Grapalat"/>
          <w:sz w:val="24"/>
          <w:szCs w:val="24"/>
          <w:lang w:val="hy-AM"/>
        </w:rPr>
        <w:t xml:space="preserve">և </w:t>
      </w:r>
      <w:r w:rsidR="00CE3246" w:rsidRPr="0008588D">
        <w:rPr>
          <w:rFonts w:ascii="GHEA Grapalat" w:hAnsi="GHEA Grapalat"/>
          <w:sz w:val="24"/>
          <w:szCs w:val="24"/>
          <w:lang w:val="hy-AM"/>
        </w:rPr>
        <w:t xml:space="preserve">կից ներկայացված </w:t>
      </w:r>
      <w:r w:rsidRPr="0008588D">
        <w:rPr>
          <w:rFonts w:ascii="GHEA Grapalat" w:hAnsi="GHEA Grapalat"/>
          <w:sz w:val="24"/>
          <w:szCs w:val="24"/>
          <w:lang w:val="hy-AM"/>
        </w:rPr>
        <w:t>նյութերը՝</w:t>
      </w:r>
    </w:p>
    <w:p w14:paraId="10D3E07C" w14:textId="77777777" w:rsidR="00C503D4" w:rsidRPr="0008588D" w:rsidRDefault="00C503D4" w:rsidP="00B27045">
      <w:pPr>
        <w:spacing w:after="0"/>
        <w:ind w:firstLine="720"/>
        <w:jc w:val="center"/>
        <w:rPr>
          <w:rFonts w:ascii="GHEA Grapalat" w:hAnsi="GHEA Grapalat"/>
          <w:b/>
          <w:sz w:val="24"/>
          <w:szCs w:val="24"/>
          <w:lang w:val="hy-AM"/>
        </w:rPr>
      </w:pPr>
      <w:r w:rsidRPr="0008588D">
        <w:rPr>
          <w:rFonts w:ascii="GHEA Grapalat" w:hAnsi="GHEA Grapalat"/>
          <w:b/>
          <w:sz w:val="24"/>
          <w:szCs w:val="24"/>
          <w:lang w:val="hy-AM"/>
        </w:rPr>
        <w:t>ՊԱՐԶԵՑԻ</w:t>
      </w:r>
    </w:p>
    <w:p w14:paraId="6E5D8E7D" w14:textId="42EE7C11" w:rsidR="007A094A" w:rsidRPr="0008588D" w:rsidRDefault="00CE3246" w:rsidP="005F1572">
      <w:pPr>
        <w:spacing w:after="0"/>
        <w:ind w:firstLine="720"/>
        <w:jc w:val="both"/>
        <w:rPr>
          <w:rFonts w:ascii="GHEA Grapalat" w:hAnsi="GHEA Grapalat"/>
          <w:sz w:val="24"/>
          <w:szCs w:val="24"/>
          <w:lang w:val="hy-AM"/>
        </w:rPr>
      </w:pPr>
      <w:r w:rsidRPr="0008588D">
        <w:rPr>
          <w:rFonts w:ascii="GHEA Grapalat" w:hAnsi="GHEA Grapalat"/>
          <w:sz w:val="24"/>
          <w:szCs w:val="24"/>
          <w:lang w:val="hy-AM"/>
        </w:rPr>
        <w:t>Համաձայն ՀՀ արտակարգ իրավիճակների նախարարության գլխավոր քարտուղարի թիվ 02/12-1/757-2022 գրության՝ 2022 թվականի փետրվարի 2-ին ՀՀ</w:t>
      </w:r>
      <w:r w:rsidR="005F1572" w:rsidRPr="0008588D">
        <w:rPr>
          <w:rFonts w:ascii="GHEA Grapalat" w:hAnsi="GHEA Grapalat"/>
          <w:sz w:val="24"/>
          <w:szCs w:val="24"/>
          <w:lang w:val="hy-AM"/>
        </w:rPr>
        <w:t>,</w:t>
      </w:r>
      <w:r w:rsidRPr="0008588D">
        <w:rPr>
          <w:rFonts w:ascii="GHEA Grapalat" w:hAnsi="GHEA Grapalat"/>
          <w:sz w:val="24"/>
          <w:szCs w:val="24"/>
          <w:lang w:val="hy-AM"/>
        </w:rPr>
        <w:t xml:space="preserve"> </w:t>
      </w:r>
      <w:r w:rsidR="0053166A" w:rsidRPr="0008588D">
        <w:rPr>
          <w:rFonts w:ascii="GHEA Grapalat" w:hAnsi="GHEA Grapalat"/>
          <w:sz w:val="24"/>
          <w:szCs w:val="24"/>
          <w:lang w:val="hy-AM"/>
        </w:rPr>
        <w:t>Երևան</w:t>
      </w:r>
      <w:r w:rsidRPr="0008588D">
        <w:rPr>
          <w:rFonts w:ascii="GHEA Grapalat" w:hAnsi="GHEA Grapalat"/>
          <w:sz w:val="24"/>
          <w:szCs w:val="24"/>
          <w:lang w:val="hy-AM"/>
        </w:rPr>
        <w:t xml:space="preserve"> քաղաքի Արցախի 3/3 հասցեում գտնվող, Ա/Ձ Լևոն Բադ</w:t>
      </w:r>
      <w:r w:rsidR="0072755F" w:rsidRPr="0008588D">
        <w:rPr>
          <w:rFonts w:ascii="GHEA Grapalat" w:hAnsi="GHEA Grapalat"/>
          <w:sz w:val="24"/>
          <w:szCs w:val="24"/>
          <w:lang w:val="hy-AM"/>
        </w:rPr>
        <w:t>ալ</w:t>
      </w:r>
      <w:r w:rsidRPr="0008588D">
        <w:rPr>
          <w:rFonts w:ascii="GHEA Grapalat" w:hAnsi="GHEA Grapalat"/>
          <w:sz w:val="24"/>
          <w:szCs w:val="24"/>
          <w:lang w:val="hy-AM"/>
        </w:rPr>
        <w:t>յան</w:t>
      </w:r>
      <w:r w:rsidR="0072755F" w:rsidRPr="0008588D">
        <w:rPr>
          <w:rFonts w:ascii="GHEA Grapalat" w:hAnsi="GHEA Grapalat"/>
          <w:sz w:val="24"/>
          <w:szCs w:val="24"/>
          <w:lang w:val="hy-AM"/>
        </w:rPr>
        <w:t xml:space="preserve"> Արամի </w:t>
      </w:r>
      <w:r w:rsidR="002A331D" w:rsidRPr="0008588D">
        <w:rPr>
          <w:rFonts w:ascii="GHEA Grapalat" w:hAnsi="GHEA Grapalat"/>
          <w:sz w:val="24"/>
          <w:szCs w:val="24"/>
          <w:lang w:val="hy-AM"/>
        </w:rPr>
        <w:t xml:space="preserve"> (ՀՎՀՀ՝ 49742075)</w:t>
      </w:r>
      <w:r w:rsidRPr="0008588D">
        <w:rPr>
          <w:rFonts w:ascii="GHEA Grapalat" w:hAnsi="GHEA Grapalat"/>
          <w:sz w:val="24"/>
          <w:szCs w:val="24"/>
          <w:lang w:val="hy-AM"/>
        </w:rPr>
        <w:t xml:space="preserve"> կողմից շահագործվող բենզալցակայանում հրդեհ է առաջացել։ Հրդեհի հետաքննության ընթացքում պարզվել է, որ նշված բենզալցակայանը, որպես արտադրական վտանգավոր օբյեկտ, գրանցված չի եղել արտադրական վտանգավոր օբյեկտների (այսուհետ՝ նաև ԱՎՕ) ռեեստրում և չի անցել ամենամյա տեխնիկական անվտանգության փորձաքննություն։ </w:t>
      </w:r>
    </w:p>
    <w:p w14:paraId="28209C5E" w14:textId="28A752D1" w:rsidR="0063081C" w:rsidRPr="0008588D" w:rsidRDefault="007A094A" w:rsidP="005F1572">
      <w:pPr>
        <w:spacing w:after="0"/>
        <w:ind w:firstLine="720"/>
        <w:jc w:val="both"/>
        <w:rPr>
          <w:rFonts w:ascii="GHEA Grapalat" w:hAnsi="GHEA Grapalat"/>
          <w:sz w:val="24"/>
          <w:szCs w:val="24"/>
          <w:lang w:val="hy-AM"/>
        </w:rPr>
      </w:pPr>
      <w:r w:rsidRPr="0008588D">
        <w:rPr>
          <w:rFonts w:ascii="GHEA Grapalat" w:hAnsi="GHEA Grapalat"/>
          <w:b/>
          <w:bCs/>
          <w:sz w:val="24"/>
          <w:szCs w:val="24"/>
          <w:lang w:val="hy-AM"/>
        </w:rPr>
        <w:t xml:space="preserve"> </w:t>
      </w:r>
      <w:r w:rsidR="0063081C" w:rsidRPr="0008588D">
        <w:rPr>
          <w:rFonts w:ascii="GHEA Grapalat" w:hAnsi="GHEA Grapalat"/>
          <w:b/>
          <w:bCs/>
          <w:sz w:val="24"/>
          <w:szCs w:val="24"/>
          <w:lang w:val="hy-AM"/>
        </w:rPr>
        <w:t>«Տեխնիկական անվտանգության ապահովման պետական   կարգավորման մասին» ՀՀ օրենքի 6-րդ հոդվածի 1-ին մասի 4-րդ կետի համաձայն</w:t>
      </w:r>
      <w:r w:rsidR="0063081C" w:rsidRPr="0008588D">
        <w:rPr>
          <w:rFonts w:ascii="GHEA Grapalat" w:hAnsi="GHEA Grapalat"/>
          <w:sz w:val="24"/>
          <w:szCs w:val="24"/>
          <w:lang w:val="hy-AM"/>
        </w:rPr>
        <w:t xml:space="preserve">՝ սույն օրենքի իմաստով արտադրական վտանգավոր օբյեկտ </w:t>
      </w:r>
      <w:r w:rsidR="00B0161F" w:rsidRPr="0008588D">
        <w:rPr>
          <w:rFonts w:ascii="GHEA Grapalat" w:hAnsi="GHEA Grapalat"/>
          <w:sz w:val="24"/>
          <w:szCs w:val="24"/>
          <w:lang w:val="hy-AM"/>
        </w:rPr>
        <w:t xml:space="preserve">(այսուհետ նաև՝ ԱՎՕ) </w:t>
      </w:r>
      <w:r w:rsidR="0063081C" w:rsidRPr="0008588D">
        <w:rPr>
          <w:rFonts w:ascii="GHEA Grapalat" w:hAnsi="GHEA Grapalat"/>
          <w:sz w:val="24"/>
          <w:szCs w:val="24"/>
          <w:lang w:val="hy-AM"/>
        </w:rPr>
        <w:t>են համարվում նավթամթերքների, հեղուկ գազի, բնական (սեղմված) գազի, հաստատուն և շարժական լցավորման կայաններ, գազագլանաանոթային սարքավորումներ, տեխնոլոգիական նպատակներով գազ օգտագործող օբյեկտներ, գազապահեստարաններ։</w:t>
      </w:r>
    </w:p>
    <w:p w14:paraId="758B2B91" w14:textId="77777777" w:rsidR="005F1572" w:rsidRPr="0008588D" w:rsidRDefault="005F1572" w:rsidP="005F1572">
      <w:pPr>
        <w:spacing w:after="0"/>
        <w:jc w:val="both"/>
        <w:rPr>
          <w:rFonts w:ascii="GHEA Grapalat" w:hAnsi="GHEA Grapalat"/>
          <w:color w:val="000000"/>
          <w:sz w:val="24"/>
          <w:szCs w:val="24"/>
          <w:shd w:val="clear" w:color="auto" w:fill="FFFFFF"/>
          <w:lang w:val="hy-AM"/>
        </w:rPr>
      </w:pPr>
      <w:r w:rsidRPr="0008588D">
        <w:rPr>
          <w:rFonts w:ascii="GHEA Grapalat" w:eastAsia="Times New Roman" w:hAnsi="GHEA Grapalat" w:cs="Tahoma"/>
          <w:color w:val="000000"/>
          <w:sz w:val="24"/>
          <w:szCs w:val="24"/>
          <w:lang w:val="hy-AM"/>
        </w:rPr>
        <w:t>Օ</w:t>
      </w:r>
      <w:r w:rsidRPr="0008588D">
        <w:rPr>
          <w:rFonts w:ascii="GHEA Grapalat" w:hAnsi="GHEA Grapalat"/>
          <w:b/>
          <w:color w:val="000000"/>
          <w:sz w:val="24"/>
          <w:szCs w:val="24"/>
          <w:shd w:val="clear" w:color="auto" w:fill="FFFFFF"/>
          <w:lang w:val="hy-AM"/>
        </w:rPr>
        <w:t>րենքի 11-րդ հոդվածի 6-րդ մասի համաձայն</w:t>
      </w:r>
      <w:r w:rsidRPr="0008588D">
        <w:rPr>
          <w:rFonts w:ascii="GHEA Grapalat" w:hAnsi="GHEA Grapalat"/>
          <w:color w:val="000000"/>
          <w:sz w:val="24"/>
          <w:szCs w:val="24"/>
          <w:shd w:val="clear" w:color="auto" w:fill="FFFFFF"/>
          <w:lang w:val="hy-AM"/>
        </w:rPr>
        <w:t>՝ շահագործվող արտադրական վտանգավոր օբյեկտը ենթակա է տեխնիկական անվտանգության փորձաքննության տարեկան առնվազն մեկ անգամ:</w:t>
      </w:r>
    </w:p>
    <w:p w14:paraId="77135621" w14:textId="77777777" w:rsidR="005F1572" w:rsidRPr="0008588D" w:rsidRDefault="005F1572" w:rsidP="005F1572">
      <w:pPr>
        <w:pStyle w:val="NormalWeb"/>
        <w:shd w:val="clear" w:color="auto" w:fill="FFFFFF"/>
        <w:spacing w:before="0" w:beforeAutospacing="0" w:after="0" w:afterAutospacing="0" w:line="276" w:lineRule="auto"/>
        <w:jc w:val="both"/>
        <w:rPr>
          <w:rFonts w:ascii="GHEA Grapalat" w:hAnsi="GHEA Grapalat"/>
          <w:color w:val="000000"/>
          <w:shd w:val="clear" w:color="auto" w:fill="FFFFFF"/>
          <w:lang w:val="hy-AM"/>
        </w:rPr>
      </w:pPr>
      <w:r w:rsidRPr="0008588D">
        <w:rPr>
          <w:rFonts w:ascii="GHEA Grapalat" w:hAnsi="GHEA Grapalat"/>
          <w:b/>
          <w:color w:val="000000"/>
          <w:shd w:val="clear" w:color="auto" w:fill="FFFFFF"/>
          <w:lang w:val="hy-AM"/>
        </w:rPr>
        <w:t xml:space="preserve">         Օրենքի 11-րդ հոդվածի 8-րդ մասի «գ» կետի համաձայն՝ </w:t>
      </w:r>
      <w:r w:rsidRPr="0008588D">
        <w:rPr>
          <w:rFonts w:ascii="GHEA Grapalat" w:hAnsi="GHEA Grapalat"/>
          <w:color w:val="000000"/>
          <w:shd w:val="clear" w:color="auto" w:fill="FFFFFF"/>
          <w:lang w:val="hy-AM"/>
        </w:rPr>
        <w:t>տ</w:t>
      </w:r>
      <w:r w:rsidRPr="0008588D">
        <w:rPr>
          <w:rFonts w:ascii="GHEA Grapalat" w:hAnsi="GHEA Grapalat"/>
          <w:color w:val="000000"/>
          <w:lang w:val="hy-AM"/>
        </w:rPr>
        <w:t>եխնիկական անվտանգության փորձաքննությունն իրականացվում է շահագործվող արտադրական վտանգավոր օբյեկտների նկատմամբ` սույն օրենքով սահմանված կարգով արտադրական վտանգավոր օբյեկտների հաշվառման գրանցամատյանում (այսուհետ` ռեեստր) գրանցվելուց հետո:</w:t>
      </w:r>
    </w:p>
    <w:p w14:paraId="3BDC24F4" w14:textId="77777777" w:rsidR="005F1572" w:rsidRPr="0008588D" w:rsidRDefault="005F1572" w:rsidP="005F1572">
      <w:pPr>
        <w:spacing w:after="0"/>
        <w:jc w:val="both"/>
        <w:rPr>
          <w:rFonts w:ascii="GHEA Grapalat" w:hAnsi="GHEA Grapalat"/>
          <w:color w:val="000000"/>
          <w:sz w:val="24"/>
          <w:szCs w:val="24"/>
          <w:shd w:val="clear" w:color="auto" w:fill="FFFFFF"/>
          <w:lang w:val="hy-AM"/>
        </w:rPr>
      </w:pPr>
      <w:r w:rsidRPr="0008588D">
        <w:rPr>
          <w:rFonts w:ascii="GHEA Grapalat" w:hAnsi="GHEA Grapalat"/>
          <w:b/>
          <w:color w:val="000000"/>
          <w:sz w:val="24"/>
          <w:szCs w:val="24"/>
          <w:shd w:val="clear" w:color="auto" w:fill="FFFFFF"/>
          <w:lang w:val="hy-AM"/>
        </w:rPr>
        <w:lastRenderedPageBreak/>
        <w:t xml:space="preserve">         Օրենքի 12-րդ հոդվածի 2-րդ մասի համաձայն՝ </w:t>
      </w:r>
      <w:r w:rsidRPr="0008588D">
        <w:rPr>
          <w:rFonts w:ascii="GHEA Grapalat" w:hAnsi="GHEA Grapalat"/>
          <w:color w:val="000000"/>
          <w:sz w:val="24"/>
          <w:szCs w:val="24"/>
          <w:shd w:val="clear" w:color="auto" w:fill="FFFFFF"/>
          <w:lang w:val="hy-AM"/>
        </w:rPr>
        <w:t xml:space="preserve">ռեեստրում գրանցման ենթակա է Հայաստանի Հանրապետության տարածքում շահագործվող յուրաքանչյուր արտադրական վտանգավոր օբյեկտ: </w:t>
      </w:r>
    </w:p>
    <w:p w14:paraId="07826CF3" w14:textId="77777777" w:rsidR="005F1572" w:rsidRPr="0008588D" w:rsidRDefault="005F1572" w:rsidP="005F1572">
      <w:pPr>
        <w:spacing w:after="0"/>
        <w:jc w:val="both"/>
        <w:rPr>
          <w:rFonts w:ascii="GHEA Grapalat" w:hAnsi="GHEA Grapalat"/>
          <w:color w:val="000000"/>
          <w:sz w:val="24"/>
          <w:szCs w:val="24"/>
          <w:shd w:val="clear" w:color="auto" w:fill="FFFFFF"/>
          <w:lang w:val="hy-AM"/>
        </w:rPr>
      </w:pPr>
      <w:r w:rsidRPr="0008588D">
        <w:rPr>
          <w:rFonts w:ascii="GHEA Grapalat" w:hAnsi="GHEA Grapalat"/>
          <w:b/>
          <w:color w:val="000000"/>
          <w:sz w:val="24"/>
          <w:szCs w:val="24"/>
          <w:shd w:val="clear" w:color="auto" w:fill="FFFFFF"/>
          <w:lang w:val="hy-AM"/>
        </w:rPr>
        <w:t xml:space="preserve">         Օրենքի 19-րդ հոդվածի 1-ին մասի «ժբ» կետի համաձայն</w:t>
      </w:r>
      <w:r w:rsidRPr="0008588D">
        <w:rPr>
          <w:rFonts w:ascii="GHEA Grapalat" w:hAnsi="GHEA Grapalat"/>
          <w:color w:val="000000"/>
          <w:sz w:val="24"/>
          <w:szCs w:val="24"/>
          <w:shd w:val="clear" w:color="auto" w:fill="FFFFFF"/>
          <w:lang w:val="hy-AM"/>
        </w:rPr>
        <w:t>՝ արտադրական վտանգավոր օբյեկտ շահագործող անձը պարտավոր է ապահովել տեխնիկական անվտանգության փորձաքննության իրականացումը:</w:t>
      </w:r>
    </w:p>
    <w:p w14:paraId="319A649E" w14:textId="5F6CD947" w:rsidR="005F1572" w:rsidRPr="0008588D" w:rsidRDefault="005F1572" w:rsidP="005F1572">
      <w:pPr>
        <w:pStyle w:val="NormalWeb"/>
        <w:shd w:val="clear" w:color="auto" w:fill="FFFFFF"/>
        <w:spacing w:before="0" w:beforeAutospacing="0" w:after="0" w:afterAutospacing="0" w:line="276" w:lineRule="auto"/>
        <w:jc w:val="both"/>
        <w:rPr>
          <w:rFonts w:ascii="GHEA Grapalat" w:hAnsi="GHEA Grapalat"/>
          <w:b/>
          <w:lang w:val="hy-AM"/>
        </w:rPr>
      </w:pPr>
      <w:r w:rsidRPr="0008588D">
        <w:rPr>
          <w:rFonts w:ascii="GHEA Grapalat" w:hAnsi="GHEA Grapalat"/>
          <w:b/>
          <w:color w:val="000000"/>
          <w:shd w:val="clear" w:color="auto" w:fill="FFFFFF"/>
          <w:lang w:val="hy-AM"/>
        </w:rPr>
        <w:t xml:space="preserve">         Օրենքի 19-րդ հոդված</w:t>
      </w:r>
      <w:r w:rsidR="002A56C1" w:rsidRPr="0008588D">
        <w:rPr>
          <w:rFonts w:ascii="GHEA Grapalat" w:hAnsi="GHEA Grapalat"/>
          <w:b/>
          <w:color w:val="000000"/>
          <w:shd w:val="clear" w:color="auto" w:fill="FFFFFF"/>
          <w:lang w:val="hy-AM"/>
        </w:rPr>
        <w:t xml:space="preserve">ի 1-ին մասի «ժդ» կետի համաձայն՝ </w:t>
      </w:r>
      <w:r w:rsidR="002A56C1" w:rsidRPr="0008588D">
        <w:rPr>
          <w:rFonts w:ascii="GHEA Grapalat" w:hAnsi="GHEA Grapalat"/>
          <w:color w:val="000000"/>
          <w:shd w:val="clear" w:color="auto" w:fill="FFFFFF"/>
          <w:lang w:val="hy-AM"/>
        </w:rPr>
        <w:t xml:space="preserve">արտադրական վտանգավոր օբյեկտ շահագործող անձը պարտավոր է </w:t>
      </w:r>
      <w:r w:rsidRPr="0008588D">
        <w:rPr>
          <w:rFonts w:ascii="GHEA Grapalat" w:hAnsi="GHEA Grapalat"/>
          <w:color w:val="000000"/>
          <w:shd w:val="clear" w:color="auto" w:fill="FFFFFF"/>
          <w:lang w:val="hy-AM"/>
        </w:rPr>
        <w:t>տեխնիկական անվտանգության ոլորտի օրենսդրությանը համապատասխան` արտադրական վտանգավոր օբյեկտը ներկայացնել գրանցման ռեեստրում:</w:t>
      </w:r>
      <w:r w:rsidRPr="0008588D">
        <w:rPr>
          <w:rFonts w:ascii="GHEA Grapalat" w:hAnsi="GHEA Grapalat"/>
          <w:b/>
          <w:lang w:val="hy-AM"/>
        </w:rPr>
        <w:t xml:space="preserve">  </w:t>
      </w:r>
    </w:p>
    <w:p w14:paraId="0B12E009" w14:textId="77777777" w:rsidR="005F1572" w:rsidRPr="0008588D" w:rsidRDefault="005F1572" w:rsidP="005F1572">
      <w:pPr>
        <w:pStyle w:val="NormalWeb"/>
        <w:shd w:val="clear" w:color="auto" w:fill="FFFFFF"/>
        <w:spacing w:before="0" w:beforeAutospacing="0" w:after="0" w:afterAutospacing="0" w:line="276" w:lineRule="auto"/>
        <w:jc w:val="both"/>
        <w:rPr>
          <w:rFonts w:ascii="GHEA Grapalat" w:hAnsi="GHEA Grapalat"/>
          <w:color w:val="000000"/>
          <w:shd w:val="clear" w:color="auto" w:fill="FFFFFF"/>
          <w:lang w:val="hy-AM"/>
        </w:rPr>
      </w:pPr>
      <w:r w:rsidRPr="0008588D">
        <w:rPr>
          <w:rFonts w:ascii="GHEA Grapalat" w:hAnsi="GHEA Grapalat"/>
          <w:b/>
          <w:color w:val="000000"/>
          <w:shd w:val="clear" w:color="auto" w:fill="FFFFFF"/>
          <w:lang w:val="hy-AM"/>
        </w:rPr>
        <w:t xml:space="preserve">          Օրենքի 21-րդ հոդվածի 3-րդ մասի համաձայն՝ </w:t>
      </w:r>
      <w:r w:rsidRPr="0008588D">
        <w:rPr>
          <w:rFonts w:ascii="GHEA Grapalat" w:hAnsi="GHEA Grapalat"/>
          <w:color w:val="000000"/>
          <w:shd w:val="clear" w:color="auto" w:fill="FFFFFF"/>
          <w:lang w:val="hy-AM"/>
        </w:rPr>
        <w:t>սույն օրենքով սահմանված կարգով արտադրական վտանգավոր օբյեկտը ռեեստրում գրանցման չներկայացնելն առաջացնում է տուգանքի նշանակում` նվազագույն աշխատավարձի հազարապատիկի չափով:</w:t>
      </w:r>
    </w:p>
    <w:p w14:paraId="6E297C8D" w14:textId="77777777" w:rsidR="005F1572" w:rsidRPr="0008588D" w:rsidRDefault="005F1572" w:rsidP="005F1572">
      <w:pPr>
        <w:pStyle w:val="NormalWeb"/>
        <w:shd w:val="clear" w:color="auto" w:fill="FFFFFF"/>
        <w:spacing w:before="0" w:beforeAutospacing="0" w:after="0" w:afterAutospacing="0" w:line="276" w:lineRule="auto"/>
        <w:jc w:val="both"/>
        <w:rPr>
          <w:rFonts w:ascii="GHEA Grapalat" w:hAnsi="GHEA Grapalat"/>
          <w:b/>
          <w:lang w:val="hy-AM"/>
        </w:rPr>
      </w:pPr>
      <w:r w:rsidRPr="0008588D">
        <w:rPr>
          <w:rFonts w:ascii="GHEA Grapalat" w:hAnsi="GHEA Grapalat"/>
          <w:b/>
          <w:color w:val="000000"/>
          <w:shd w:val="clear" w:color="auto" w:fill="FFFFFF"/>
          <w:lang w:val="hy-AM"/>
        </w:rPr>
        <w:t xml:space="preserve">          Օրենքի 21-րդ հոդվածի 5-րդ մասի համաձայն՝ </w:t>
      </w:r>
      <w:r w:rsidRPr="0008588D">
        <w:rPr>
          <w:rFonts w:ascii="GHEA Grapalat" w:hAnsi="GHEA Grapalat"/>
          <w:color w:val="000000"/>
          <w:shd w:val="clear" w:color="auto" w:fill="FFFFFF"/>
          <w:lang w:val="hy-AM"/>
        </w:rPr>
        <w:t>սույն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p>
    <w:p w14:paraId="489C31C5" w14:textId="77777777" w:rsidR="005F1572" w:rsidRPr="0008588D" w:rsidRDefault="005F1572" w:rsidP="005F1572">
      <w:pPr>
        <w:pStyle w:val="NormalWeb"/>
        <w:shd w:val="clear" w:color="auto" w:fill="FFFFFF"/>
        <w:spacing w:before="0" w:beforeAutospacing="0" w:after="0" w:afterAutospacing="0" w:line="276" w:lineRule="auto"/>
        <w:jc w:val="both"/>
        <w:rPr>
          <w:rFonts w:ascii="GHEA Grapalat" w:hAnsi="GHEA Grapalat"/>
          <w:b/>
          <w:lang w:val="hy-AM"/>
        </w:rPr>
      </w:pPr>
      <w:r w:rsidRPr="0008588D">
        <w:rPr>
          <w:rFonts w:ascii="GHEA Grapalat" w:hAnsi="GHEA Grapalat"/>
          <w:b/>
          <w:color w:val="000000"/>
          <w:shd w:val="clear" w:color="auto" w:fill="FFFFFF"/>
          <w:lang w:val="hy-AM"/>
        </w:rPr>
        <w:t xml:space="preserve">        </w:t>
      </w:r>
      <w:r w:rsidRPr="0008588D">
        <w:rPr>
          <w:rFonts w:ascii="GHEA Grapalat" w:hAnsi="GHEA Grapalat"/>
          <w:color w:val="000000"/>
          <w:shd w:val="clear" w:color="auto" w:fill="FFFFFF"/>
          <w:lang w:val="hy-AM"/>
        </w:rPr>
        <w:t xml:space="preserve">  </w:t>
      </w:r>
      <w:r w:rsidRPr="0008588D">
        <w:rPr>
          <w:rFonts w:ascii="GHEA Grapalat" w:hAnsi="GHEA Grapalat"/>
          <w:b/>
          <w:color w:val="000000"/>
          <w:shd w:val="clear" w:color="auto" w:fill="FFFFFF"/>
          <w:lang w:val="hy-AM"/>
        </w:rPr>
        <w:t>ՀՀ կառավարության 2011 թվականի սեպտեմբերի 22-ի «Տեխնիկական անվտանգության փորձաքննության իրականացման կարգը հաստատելու մասին» N 1359-Ն որոշման հավելվածի 1-ին բաժնի 5-րդ կետի 4-րդ ենթակետի համաձայն՝</w:t>
      </w:r>
      <w:r w:rsidRPr="0008588D">
        <w:rPr>
          <w:rFonts w:ascii="GHEA Grapalat" w:hAnsi="GHEA Grapalat"/>
          <w:color w:val="000000"/>
          <w:shd w:val="clear" w:color="auto" w:fill="FFFFFF"/>
          <w:lang w:val="hy-AM"/>
        </w:rPr>
        <w:t xml:space="preserve"> փորձաքննությունն իրականացվում է </w:t>
      </w:r>
      <w:r w:rsidRPr="0008588D">
        <w:rPr>
          <w:rFonts w:ascii="GHEA Grapalat" w:hAnsi="GHEA Grapalat"/>
          <w:color w:val="000000"/>
          <w:lang w:val="hy-AM"/>
        </w:rPr>
        <w:t xml:space="preserve">շահագործվող ԱՎՕ-ների նկատմամբ՝ արտադրական վտանգավոր օբյեկտների ռեեստրում գրանցվելուց հետո: </w:t>
      </w:r>
      <w:r w:rsidRPr="0008588D">
        <w:rPr>
          <w:rFonts w:ascii="Calibri" w:hAnsi="Calibri" w:cs="Calibri"/>
          <w:color w:val="000000"/>
          <w:lang w:val="hy-AM"/>
        </w:rPr>
        <w:t> </w:t>
      </w:r>
      <w:r w:rsidRPr="0008588D">
        <w:rPr>
          <w:rFonts w:ascii="GHEA Grapalat" w:hAnsi="GHEA Grapalat"/>
          <w:b/>
          <w:lang w:val="hy-AM"/>
        </w:rPr>
        <w:t xml:space="preserve"> </w:t>
      </w:r>
    </w:p>
    <w:p w14:paraId="611D751F" w14:textId="3FA02925" w:rsidR="005F1572" w:rsidRPr="0008588D" w:rsidRDefault="005F1572" w:rsidP="00D2462A">
      <w:pPr>
        <w:spacing w:after="0"/>
        <w:ind w:firstLine="720"/>
        <w:jc w:val="both"/>
        <w:rPr>
          <w:rFonts w:ascii="GHEA Grapalat" w:hAnsi="GHEA Grapalat"/>
          <w:sz w:val="24"/>
          <w:szCs w:val="24"/>
          <w:lang w:val="hy-AM"/>
        </w:rPr>
      </w:pPr>
      <w:r w:rsidRPr="0008588D">
        <w:rPr>
          <w:rFonts w:ascii="GHEA Grapalat" w:hAnsi="GHEA Grapalat"/>
          <w:sz w:val="24"/>
          <w:szCs w:val="24"/>
          <w:lang w:val="hy-AM"/>
        </w:rPr>
        <w:t xml:space="preserve">Այսինքն՝ Ա/Ձ </w:t>
      </w:r>
      <w:r w:rsidR="0072755F" w:rsidRPr="0008588D">
        <w:rPr>
          <w:rFonts w:ascii="GHEA Grapalat" w:hAnsi="GHEA Grapalat"/>
          <w:sz w:val="24"/>
          <w:szCs w:val="24"/>
          <w:lang w:val="hy-AM"/>
        </w:rPr>
        <w:t xml:space="preserve">Լևոն Բադալյան Արամի  </w:t>
      </w:r>
      <w:r w:rsidR="00C32915" w:rsidRPr="0008588D">
        <w:rPr>
          <w:rFonts w:ascii="GHEA Grapalat" w:hAnsi="GHEA Grapalat"/>
          <w:sz w:val="24"/>
          <w:szCs w:val="24"/>
          <w:lang w:val="hy-AM"/>
        </w:rPr>
        <w:t>կողմից</w:t>
      </w:r>
      <w:r w:rsidRPr="0008588D">
        <w:rPr>
          <w:rFonts w:ascii="GHEA Grapalat" w:hAnsi="GHEA Grapalat"/>
          <w:sz w:val="24"/>
          <w:szCs w:val="24"/>
          <w:lang w:val="hy-AM"/>
        </w:rPr>
        <w:t xml:space="preserve"> ՀՀ, ք</w:t>
      </w:r>
      <w:r w:rsidRPr="0008588D">
        <w:rPr>
          <w:rFonts w:ascii="Cambria Math" w:hAnsi="Cambria Math" w:cs="Cambria Math"/>
          <w:sz w:val="24"/>
          <w:szCs w:val="24"/>
          <w:lang w:val="hy-AM"/>
        </w:rPr>
        <w:t>․</w:t>
      </w:r>
      <w:r w:rsidRPr="0008588D">
        <w:rPr>
          <w:rFonts w:ascii="GHEA Grapalat" w:hAnsi="GHEA Grapalat"/>
          <w:sz w:val="24"/>
          <w:szCs w:val="24"/>
          <w:lang w:val="hy-AM"/>
        </w:rPr>
        <w:t xml:space="preserve"> Երևան, Արցախի 3/3 հասցեում շահագործ</w:t>
      </w:r>
      <w:r w:rsidR="00C32915" w:rsidRPr="0008588D">
        <w:rPr>
          <w:rFonts w:ascii="GHEA Grapalat" w:hAnsi="GHEA Grapalat"/>
          <w:sz w:val="24"/>
          <w:szCs w:val="24"/>
          <w:lang w:val="hy-AM"/>
        </w:rPr>
        <w:t>վ</w:t>
      </w:r>
      <w:r w:rsidRPr="0008588D">
        <w:rPr>
          <w:rFonts w:ascii="GHEA Grapalat" w:hAnsi="GHEA Grapalat"/>
          <w:sz w:val="24"/>
          <w:szCs w:val="24"/>
          <w:lang w:val="hy-AM"/>
        </w:rPr>
        <w:t>ել է ԱՎՕ հանդիսացող բենզալցակայան՝ առանց ԱՎՕ ռեեստրում գրանցման և ամենամյա տեխնիկական անվտանգության փորձաքննության, որով խախտ</w:t>
      </w:r>
      <w:r w:rsidR="00C32915" w:rsidRPr="0008588D">
        <w:rPr>
          <w:rFonts w:ascii="GHEA Grapalat" w:hAnsi="GHEA Grapalat"/>
          <w:sz w:val="24"/>
          <w:szCs w:val="24"/>
          <w:lang w:val="hy-AM"/>
        </w:rPr>
        <w:t>վ</w:t>
      </w:r>
      <w:r w:rsidRPr="0008588D">
        <w:rPr>
          <w:rFonts w:ascii="GHEA Grapalat" w:hAnsi="GHEA Grapalat"/>
          <w:sz w:val="24"/>
          <w:szCs w:val="24"/>
          <w:lang w:val="hy-AM"/>
        </w:rPr>
        <w:t xml:space="preserve">ել է </w:t>
      </w:r>
      <w:r w:rsidRPr="0008588D">
        <w:rPr>
          <w:rFonts w:ascii="GHEA Grapalat" w:hAnsi="GHEA Grapalat"/>
          <w:bCs/>
          <w:sz w:val="24"/>
          <w:szCs w:val="24"/>
          <w:lang w:val="hy-AM"/>
        </w:rPr>
        <w:t>«Տեխնիկական անվտանգության ապահովման պետական   կարգավորման մասին» ՀՀ օրենքի</w:t>
      </w:r>
      <w:r w:rsidRPr="0008588D">
        <w:rPr>
          <w:rFonts w:ascii="GHEA Grapalat" w:hAnsi="GHEA Grapalat"/>
          <w:sz w:val="24"/>
          <w:szCs w:val="24"/>
          <w:lang w:val="hy-AM"/>
        </w:rPr>
        <w:t xml:space="preserve"> 19-րդ հոդվածի 1-ին մասի </w:t>
      </w:r>
      <w:r w:rsidRPr="0008588D">
        <w:rPr>
          <w:rFonts w:ascii="GHEA Grapalat" w:hAnsi="GHEA Grapalat"/>
          <w:color w:val="000000"/>
          <w:sz w:val="24"/>
          <w:szCs w:val="24"/>
          <w:shd w:val="clear" w:color="auto" w:fill="FFFFFF"/>
          <w:lang w:val="hy-AM"/>
        </w:rPr>
        <w:t xml:space="preserve">«ժբ» և </w:t>
      </w:r>
      <w:r w:rsidRPr="0008588D">
        <w:rPr>
          <w:rFonts w:ascii="GHEA Grapalat" w:hAnsi="GHEA Grapalat"/>
          <w:color w:val="000000"/>
          <w:shd w:val="clear" w:color="auto" w:fill="FFFFFF"/>
          <w:lang w:val="hy-AM"/>
        </w:rPr>
        <w:t>«ժդ»</w:t>
      </w:r>
      <w:r w:rsidRPr="0008588D">
        <w:rPr>
          <w:rFonts w:ascii="GHEA Grapalat" w:hAnsi="GHEA Grapalat"/>
          <w:sz w:val="24"/>
          <w:szCs w:val="24"/>
          <w:lang w:val="hy-AM"/>
        </w:rPr>
        <w:t xml:space="preserve"> կետեր</w:t>
      </w:r>
      <w:r w:rsidR="00C32915" w:rsidRPr="0008588D">
        <w:rPr>
          <w:rFonts w:ascii="GHEA Grapalat" w:hAnsi="GHEA Grapalat"/>
          <w:sz w:val="24"/>
          <w:szCs w:val="24"/>
          <w:lang w:val="hy-AM"/>
        </w:rPr>
        <w:t>ի պահանջները</w:t>
      </w:r>
      <w:r w:rsidRPr="0008588D">
        <w:rPr>
          <w:rFonts w:ascii="GHEA Grapalat" w:hAnsi="GHEA Grapalat"/>
          <w:sz w:val="24"/>
          <w:szCs w:val="24"/>
          <w:lang w:val="hy-AM"/>
        </w:rPr>
        <w:t xml:space="preserve">, որի համար նույն օրենքի 21-րդ հոդվածի 3-րդ և 5-րդ մասերով նախատսված է վարչական պատասխանատվություն։ </w:t>
      </w:r>
    </w:p>
    <w:p w14:paraId="523FA5E4" w14:textId="468753F1" w:rsidR="00C503D4" w:rsidRPr="0008588D" w:rsidRDefault="00C503D4" w:rsidP="00D2462A">
      <w:pPr>
        <w:spacing w:after="0"/>
        <w:ind w:firstLine="720"/>
        <w:jc w:val="both"/>
        <w:rPr>
          <w:rFonts w:ascii="GHEA Grapalat" w:hAnsi="GHEA Grapalat"/>
          <w:sz w:val="24"/>
          <w:szCs w:val="24"/>
          <w:lang w:val="hy-AM"/>
        </w:rPr>
      </w:pPr>
      <w:r w:rsidRPr="0008588D">
        <w:rPr>
          <w:rFonts w:ascii="GHEA Grapalat" w:hAnsi="GHEA Grapalat"/>
          <w:sz w:val="24"/>
          <w:szCs w:val="24"/>
          <w:lang w:val="hy-AM"/>
        </w:rPr>
        <w:t xml:space="preserve">Վերոգրյալի հիման վրա և ղեկավարվելով «Վարչարարության հիմունքների և վարչական վարույթի մասին» ՀՀ օրենքի 30-րդ հոդվածի 1-ին մասի </w:t>
      </w:r>
      <w:r w:rsidR="00AF68A0" w:rsidRPr="0008588D">
        <w:rPr>
          <w:rFonts w:ascii="GHEA Grapalat" w:hAnsi="GHEA Grapalat"/>
          <w:sz w:val="24"/>
          <w:szCs w:val="24"/>
          <w:lang w:val="hy-AM"/>
        </w:rPr>
        <w:t>«</w:t>
      </w:r>
      <w:r w:rsidRPr="0008588D">
        <w:rPr>
          <w:rFonts w:ascii="GHEA Grapalat" w:hAnsi="GHEA Grapalat"/>
          <w:sz w:val="24"/>
          <w:szCs w:val="24"/>
          <w:lang w:val="hy-AM"/>
        </w:rPr>
        <w:t>բ</w:t>
      </w:r>
      <w:r w:rsidR="00AF68A0" w:rsidRPr="0008588D">
        <w:rPr>
          <w:rFonts w:ascii="GHEA Grapalat" w:hAnsi="GHEA Grapalat"/>
          <w:sz w:val="24"/>
          <w:szCs w:val="24"/>
          <w:lang w:val="hy-AM"/>
        </w:rPr>
        <w:t>»</w:t>
      </w:r>
      <w:r w:rsidRPr="0008588D">
        <w:rPr>
          <w:rFonts w:ascii="GHEA Grapalat" w:hAnsi="GHEA Grapalat"/>
          <w:sz w:val="24"/>
          <w:szCs w:val="24"/>
          <w:lang w:val="hy-AM"/>
        </w:rPr>
        <w:t xml:space="preserve"> կետով՝</w:t>
      </w:r>
      <w:r w:rsidR="00D2462A" w:rsidRPr="0008588D">
        <w:rPr>
          <w:rFonts w:ascii="GHEA Grapalat" w:hAnsi="GHEA Grapalat"/>
          <w:sz w:val="24"/>
          <w:szCs w:val="24"/>
          <w:lang w:val="hy-AM"/>
        </w:rPr>
        <w:t xml:space="preserve"> տեսչական մարմնի ղեկավարի 18</w:t>
      </w:r>
      <w:r w:rsidR="00D2462A" w:rsidRPr="0008588D">
        <w:rPr>
          <w:rFonts w:ascii="Cambria Math" w:hAnsi="Cambria Math" w:cs="Cambria Math"/>
          <w:sz w:val="24"/>
          <w:szCs w:val="24"/>
          <w:lang w:val="hy-AM"/>
        </w:rPr>
        <w:t>․</w:t>
      </w:r>
      <w:r w:rsidR="00D2462A" w:rsidRPr="0008588D">
        <w:rPr>
          <w:rFonts w:ascii="GHEA Grapalat" w:hAnsi="GHEA Grapalat"/>
          <w:sz w:val="24"/>
          <w:szCs w:val="24"/>
          <w:lang w:val="hy-AM"/>
        </w:rPr>
        <w:t>03</w:t>
      </w:r>
      <w:r w:rsidR="00D2462A" w:rsidRPr="0008588D">
        <w:rPr>
          <w:rFonts w:ascii="Cambria Math" w:hAnsi="Cambria Math" w:cs="Cambria Math"/>
          <w:sz w:val="24"/>
          <w:szCs w:val="24"/>
          <w:lang w:val="hy-AM"/>
        </w:rPr>
        <w:t>․</w:t>
      </w:r>
      <w:r w:rsidR="00D2462A" w:rsidRPr="0008588D">
        <w:rPr>
          <w:rFonts w:ascii="GHEA Grapalat" w:hAnsi="GHEA Grapalat"/>
          <w:sz w:val="24"/>
          <w:szCs w:val="24"/>
          <w:lang w:val="hy-AM"/>
        </w:rPr>
        <w:t>2022թ</w:t>
      </w:r>
      <w:r w:rsidR="00D2462A" w:rsidRPr="0008588D">
        <w:rPr>
          <w:rFonts w:ascii="Cambria Math" w:hAnsi="Cambria Math" w:cs="Cambria Math"/>
          <w:sz w:val="24"/>
          <w:szCs w:val="24"/>
          <w:lang w:val="hy-AM"/>
        </w:rPr>
        <w:t>․</w:t>
      </w:r>
      <w:r w:rsidR="00D2462A" w:rsidRPr="0008588D">
        <w:rPr>
          <w:rFonts w:ascii="GHEA Grapalat" w:hAnsi="GHEA Grapalat"/>
          <w:sz w:val="24"/>
          <w:szCs w:val="24"/>
          <w:lang w:val="hy-AM"/>
        </w:rPr>
        <w:t xml:space="preserve"> թիվ Հ/1-06 որոշմամբ Ա/Ձ Լևոն Բադալյան Արամի  նկատմամբ հ</w:t>
      </w:r>
      <w:r w:rsidRPr="0008588D">
        <w:rPr>
          <w:rFonts w:ascii="GHEA Grapalat" w:hAnsi="GHEA Grapalat"/>
          <w:sz w:val="24"/>
          <w:szCs w:val="24"/>
          <w:lang w:val="hy-AM"/>
        </w:rPr>
        <w:t>արուց</w:t>
      </w:r>
      <w:r w:rsidR="00D2462A" w:rsidRPr="0008588D">
        <w:rPr>
          <w:rFonts w:ascii="GHEA Grapalat" w:hAnsi="GHEA Grapalat"/>
          <w:sz w:val="24"/>
          <w:szCs w:val="24"/>
          <w:lang w:val="hy-AM"/>
        </w:rPr>
        <w:t>վ</w:t>
      </w:r>
      <w:r w:rsidRPr="0008588D">
        <w:rPr>
          <w:rFonts w:ascii="GHEA Grapalat" w:hAnsi="GHEA Grapalat"/>
          <w:sz w:val="24"/>
          <w:szCs w:val="24"/>
          <w:lang w:val="hy-AM"/>
        </w:rPr>
        <w:t>ել</w:t>
      </w:r>
      <w:r w:rsidR="00D2462A" w:rsidRPr="0008588D">
        <w:rPr>
          <w:rFonts w:ascii="GHEA Grapalat" w:hAnsi="GHEA Grapalat"/>
          <w:sz w:val="24"/>
          <w:szCs w:val="24"/>
          <w:lang w:val="hy-AM"/>
        </w:rPr>
        <w:t xml:space="preserve"> է</w:t>
      </w:r>
      <w:r w:rsidRPr="0008588D">
        <w:rPr>
          <w:rFonts w:ascii="GHEA Grapalat" w:hAnsi="GHEA Grapalat"/>
          <w:sz w:val="24"/>
          <w:szCs w:val="24"/>
          <w:lang w:val="hy-AM"/>
        </w:rPr>
        <w:t xml:space="preserve"> վարչական վարույթ</w:t>
      </w:r>
      <w:r w:rsidR="00D2462A" w:rsidRPr="0008588D">
        <w:rPr>
          <w:rFonts w:ascii="GHEA Grapalat" w:hAnsi="GHEA Grapalat"/>
          <w:sz w:val="24"/>
          <w:szCs w:val="24"/>
          <w:lang w:val="hy-AM"/>
        </w:rPr>
        <w:t>։</w:t>
      </w:r>
      <w:r w:rsidRPr="0008588D">
        <w:rPr>
          <w:rFonts w:ascii="GHEA Grapalat" w:hAnsi="GHEA Grapalat"/>
          <w:sz w:val="24"/>
          <w:szCs w:val="24"/>
          <w:lang w:val="hy-AM"/>
        </w:rPr>
        <w:t xml:space="preserve"> </w:t>
      </w:r>
    </w:p>
    <w:p w14:paraId="429A47BF" w14:textId="1B2161E8" w:rsidR="00D2462A" w:rsidRPr="0008588D" w:rsidRDefault="00C503D4" w:rsidP="00B24B02">
      <w:pPr>
        <w:pStyle w:val="ListParagraph"/>
        <w:spacing w:after="0"/>
        <w:ind w:left="0" w:firstLine="720"/>
        <w:jc w:val="both"/>
        <w:rPr>
          <w:rFonts w:ascii="GHEA Grapalat" w:hAnsi="GHEA Grapalat"/>
          <w:lang w:val="hy-AM"/>
        </w:rPr>
      </w:pPr>
      <w:r w:rsidRPr="0008588D">
        <w:rPr>
          <w:rFonts w:ascii="GHEA Grapalat" w:hAnsi="GHEA Grapalat"/>
          <w:sz w:val="24"/>
          <w:szCs w:val="24"/>
          <w:lang w:val="hy-AM"/>
        </w:rPr>
        <w:t>Վարչական գործով լսումները նշանակ</w:t>
      </w:r>
      <w:r w:rsidR="00B24B02" w:rsidRPr="0008588D">
        <w:rPr>
          <w:rFonts w:ascii="GHEA Grapalat" w:hAnsi="GHEA Grapalat"/>
          <w:sz w:val="24"/>
          <w:szCs w:val="24"/>
          <w:lang w:val="hy-AM"/>
        </w:rPr>
        <w:t>վ</w:t>
      </w:r>
      <w:r w:rsidRPr="0008588D">
        <w:rPr>
          <w:rFonts w:ascii="GHEA Grapalat" w:hAnsi="GHEA Grapalat"/>
          <w:sz w:val="24"/>
          <w:szCs w:val="24"/>
          <w:lang w:val="hy-AM"/>
        </w:rPr>
        <w:t>ել</w:t>
      </w:r>
      <w:r w:rsidR="00B24B02" w:rsidRPr="0008588D">
        <w:rPr>
          <w:rFonts w:ascii="GHEA Grapalat" w:hAnsi="GHEA Grapalat"/>
          <w:sz w:val="24"/>
          <w:szCs w:val="24"/>
          <w:lang w:val="hy-AM"/>
        </w:rPr>
        <w:t xml:space="preserve"> է</w:t>
      </w:r>
      <w:r w:rsidRPr="0008588D">
        <w:rPr>
          <w:rFonts w:ascii="GHEA Grapalat" w:hAnsi="GHEA Grapalat"/>
          <w:sz w:val="24"/>
          <w:szCs w:val="24"/>
          <w:lang w:val="hy-AM"/>
        </w:rPr>
        <w:t xml:space="preserve"> 202</w:t>
      </w:r>
      <w:r w:rsidR="00B27045" w:rsidRPr="0008588D">
        <w:rPr>
          <w:rFonts w:ascii="GHEA Grapalat" w:hAnsi="GHEA Grapalat"/>
          <w:sz w:val="24"/>
          <w:szCs w:val="24"/>
          <w:lang w:val="hy-AM"/>
        </w:rPr>
        <w:t>2</w:t>
      </w:r>
      <w:r w:rsidRPr="0008588D">
        <w:rPr>
          <w:rFonts w:ascii="GHEA Grapalat" w:hAnsi="GHEA Grapalat"/>
          <w:sz w:val="24"/>
          <w:szCs w:val="24"/>
          <w:lang w:val="hy-AM"/>
        </w:rPr>
        <w:t xml:space="preserve"> թվականի </w:t>
      </w:r>
      <w:r w:rsidR="002A331D" w:rsidRPr="0008588D">
        <w:rPr>
          <w:rFonts w:ascii="GHEA Grapalat" w:hAnsi="GHEA Grapalat"/>
          <w:sz w:val="24"/>
          <w:szCs w:val="24"/>
          <w:lang w:val="hy-AM"/>
        </w:rPr>
        <w:t>ապրիլի</w:t>
      </w:r>
      <w:r w:rsidR="002A56C1" w:rsidRPr="0008588D">
        <w:rPr>
          <w:rFonts w:ascii="GHEA Grapalat" w:hAnsi="GHEA Grapalat"/>
          <w:sz w:val="24"/>
          <w:szCs w:val="24"/>
          <w:lang w:val="hy-AM"/>
        </w:rPr>
        <w:t xml:space="preserve"> </w:t>
      </w:r>
      <w:r w:rsidR="002A331D" w:rsidRPr="0008588D">
        <w:rPr>
          <w:rFonts w:ascii="GHEA Grapalat" w:hAnsi="GHEA Grapalat"/>
          <w:sz w:val="24"/>
          <w:szCs w:val="24"/>
          <w:lang w:val="hy-AM"/>
        </w:rPr>
        <w:t>4</w:t>
      </w:r>
      <w:r w:rsidR="00207EB0" w:rsidRPr="0008588D">
        <w:rPr>
          <w:rFonts w:ascii="GHEA Grapalat" w:hAnsi="GHEA Grapalat"/>
          <w:sz w:val="24"/>
          <w:szCs w:val="24"/>
          <w:lang w:val="hy-AM"/>
        </w:rPr>
        <w:t>-</w:t>
      </w:r>
      <w:r w:rsidRPr="0008588D">
        <w:rPr>
          <w:rFonts w:ascii="GHEA Grapalat" w:hAnsi="GHEA Grapalat"/>
          <w:sz w:val="24"/>
          <w:szCs w:val="24"/>
          <w:lang w:val="hy-AM"/>
        </w:rPr>
        <w:t>ին, ժամը</w:t>
      </w:r>
      <w:r w:rsidR="00207EB0" w:rsidRPr="0008588D">
        <w:rPr>
          <w:rFonts w:ascii="GHEA Grapalat" w:hAnsi="GHEA Grapalat"/>
          <w:sz w:val="24"/>
          <w:szCs w:val="24"/>
          <w:lang w:val="hy-AM"/>
        </w:rPr>
        <w:t>՝</w:t>
      </w:r>
      <w:r w:rsidRPr="0008588D">
        <w:rPr>
          <w:rFonts w:ascii="GHEA Grapalat" w:hAnsi="GHEA Grapalat"/>
          <w:sz w:val="24"/>
          <w:szCs w:val="24"/>
          <w:lang w:val="hy-AM"/>
        </w:rPr>
        <w:t xml:space="preserve"> </w:t>
      </w:r>
      <w:r w:rsidR="008053E6" w:rsidRPr="0008588D">
        <w:rPr>
          <w:rFonts w:ascii="GHEA Grapalat" w:hAnsi="GHEA Grapalat"/>
          <w:sz w:val="24"/>
          <w:szCs w:val="24"/>
          <w:lang w:val="hy-AM"/>
        </w:rPr>
        <w:t>11</w:t>
      </w:r>
      <w:r w:rsidRPr="0008588D">
        <w:rPr>
          <w:rFonts w:ascii="GHEA Grapalat" w:hAnsi="GHEA Grapalat"/>
          <w:sz w:val="24"/>
          <w:szCs w:val="24"/>
          <w:lang w:val="hy-AM"/>
        </w:rPr>
        <w:t>։</w:t>
      </w:r>
      <w:r w:rsidR="008053E6" w:rsidRPr="0008588D">
        <w:rPr>
          <w:rFonts w:ascii="GHEA Grapalat" w:hAnsi="GHEA Grapalat"/>
          <w:sz w:val="24"/>
          <w:szCs w:val="24"/>
          <w:lang w:val="hy-AM"/>
        </w:rPr>
        <w:t>00</w:t>
      </w:r>
      <w:r w:rsidRPr="0008588D">
        <w:rPr>
          <w:rFonts w:ascii="GHEA Grapalat" w:hAnsi="GHEA Grapalat"/>
          <w:sz w:val="24"/>
          <w:szCs w:val="24"/>
          <w:lang w:val="hy-AM"/>
        </w:rPr>
        <w:t>-ին</w:t>
      </w:r>
      <w:r w:rsidR="00B24B02" w:rsidRPr="0008588D">
        <w:rPr>
          <w:rFonts w:ascii="GHEA Grapalat" w:hAnsi="GHEA Grapalat"/>
          <w:sz w:val="24"/>
          <w:szCs w:val="24"/>
          <w:lang w:val="hy-AM"/>
        </w:rPr>
        <w:t>։</w:t>
      </w:r>
      <w:r w:rsidRPr="0008588D">
        <w:rPr>
          <w:rFonts w:ascii="GHEA Grapalat" w:hAnsi="GHEA Grapalat"/>
          <w:sz w:val="24"/>
          <w:szCs w:val="24"/>
          <w:lang w:val="hy-AM"/>
        </w:rPr>
        <w:t xml:space="preserve"> </w:t>
      </w:r>
      <w:r w:rsidR="00D2462A" w:rsidRPr="0008588D">
        <w:rPr>
          <w:rFonts w:ascii="GHEA Grapalat" w:hAnsi="GHEA Grapalat"/>
          <w:sz w:val="24"/>
          <w:szCs w:val="24"/>
          <w:lang w:val="hy-AM"/>
        </w:rPr>
        <w:t xml:space="preserve">Լևոն Արամի </w:t>
      </w:r>
      <w:r w:rsidR="00B24B02" w:rsidRPr="0008588D">
        <w:rPr>
          <w:rFonts w:ascii="GHEA Grapalat" w:hAnsi="GHEA Grapalat"/>
          <w:sz w:val="24"/>
          <w:szCs w:val="24"/>
          <w:lang w:val="hy-AM"/>
        </w:rPr>
        <w:t>Բադալյանը, պատշաճ ծանուցված լինելով հանդերձ, չի ներկայացել վարչական գործի լսումներին, գրավոր միջնորդություն, կամ առարկություն չի ներկայացրել։</w:t>
      </w:r>
      <w:r w:rsidR="00D2462A" w:rsidRPr="0008588D">
        <w:rPr>
          <w:rFonts w:ascii="GHEA Grapalat" w:hAnsi="GHEA Grapalat"/>
          <w:b/>
          <w:color w:val="000000"/>
          <w:shd w:val="clear" w:color="auto" w:fill="FFFFFF"/>
          <w:lang w:val="hy-AM"/>
        </w:rPr>
        <w:t xml:space="preserve">        </w:t>
      </w:r>
      <w:r w:rsidR="00D2462A" w:rsidRPr="0008588D">
        <w:rPr>
          <w:rFonts w:ascii="GHEA Grapalat" w:hAnsi="GHEA Grapalat"/>
          <w:color w:val="000000"/>
          <w:shd w:val="clear" w:color="auto" w:fill="FFFFFF"/>
          <w:lang w:val="hy-AM"/>
        </w:rPr>
        <w:t xml:space="preserve">  </w:t>
      </w:r>
    </w:p>
    <w:p w14:paraId="636EB300" w14:textId="77777777" w:rsidR="00D2462A" w:rsidRPr="0008588D" w:rsidRDefault="00D2462A" w:rsidP="00D2462A">
      <w:pPr>
        <w:spacing w:after="0"/>
        <w:jc w:val="both"/>
        <w:rPr>
          <w:rFonts w:ascii="GHEA Grapalat" w:hAnsi="GHEA Grapalat"/>
          <w:sz w:val="24"/>
          <w:szCs w:val="24"/>
          <w:lang w:val="hy-AM"/>
        </w:rPr>
      </w:pPr>
      <w:r w:rsidRPr="0008588D">
        <w:rPr>
          <w:rFonts w:ascii="GHEA Grapalat" w:hAnsi="GHEA Grapalat"/>
          <w:b/>
          <w:color w:val="000000"/>
          <w:sz w:val="24"/>
          <w:szCs w:val="24"/>
          <w:shd w:val="clear" w:color="auto" w:fill="FFFFFF"/>
          <w:lang w:val="hy-AM"/>
        </w:rPr>
        <w:t xml:space="preserve">        ՀՀ վարչապետի 2018 թվականի հունիսի 11-ի N 730-Լ որոշման հավելվածի 1-ին կետի</w:t>
      </w:r>
      <w:r w:rsidRPr="0008588D">
        <w:rPr>
          <w:rFonts w:ascii="GHEA Grapalat" w:hAnsi="GHEA Grapalat"/>
          <w:color w:val="000000"/>
          <w:sz w:val="24"/>
          <w:szCs w:val="24"/>
          <w:shd w:val="clear" w:color="auto" w:fill="FFFFFF"/>
          <w:lang w:val="hy-AM"/>
        </w:rPr>
        <w:t xml:space="preserve"> համաձայն</w:t>
      </w:r>
      <w:r w:rsidRPr="0008588D">
        <w:rPr>
          <w:rFonts w:ascii="GHEA Grapalat" w:hAnsi="GHEA Grapalat" w:cs="Cambria Math"/>
          <w:color w:val="000000"/>
          <w:sz w:val="24"/>
          <w:szCs w:val="24"/>
          <w:shd w:val="clear" w:color="auto" w:fill="FFFFFF"/>
          <w:lang w:val="hy-AM"/>
        </w:rPr>
        <w:t xml:space="preserve">՝ Հայաստանի Հանրապետության քաղաքաշինության,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 որն օրենքով սահմանված կարգով կիրառում է պատասխանատվության միջոցներ 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w:t>
      </w:r>
      <w:r w:rsidRPr="0008588D">
        <w:rPr>
          <w:rFonts w:ascii="GHEA Grapalat" w:hAnsi="GHEA Grapalat" w:cs="Cambria Math"/>
          <w:color w:val="000000"/>
          <w:sz w:val="24"/>
          <w:szCs w:val="24"/>
          <w:shd w:val="clear" w:color="auto" w:fill="FFFFFF"/>
          <w:lang w:val="hy-AM"/>
        </w:rPr>
        <w:lastRenderedPageBreak/>
        <w:t xml:space="preserve">հողօգտագործման բնագավառներում` հանդես գալով Հայաստանի Հանրապետության անունից: </w:t>
      </w:r>
    </w:p>
    <w:p w14:paraId="28D5F4EC" w14:textId="77777777" w:rsidR="00D2462A" w:rsidRPr="0008588D" w:rsidRDefault="00D2462A" w:rsidP="00D2462A">
      <w:pPr>
        <w:spacing w:after="0"/>
        <w:jc w:val="both"/>
        <w:rPr>
          <w:rFonts w:ascii="GHEA Grapalat" w:hAnsi="GHEA Grapalat" w:cs="Arial"/>
          <w:bCs/>
          <w:sz w:val="24"/>
          <w:szCs w:val="24"/>
          <w:lang w:val="hy-AM"/>
        </w:rPr>
      </w:pPr>
      <w:r w:rsidRPr="0008588D">
        <w:rPr>
          <w:rFonts w:ascii="GHEA Grapalat" w:hAnsi="GHEA Grapalat" w:cs="Cambria Math"/>
          <w:b/>
          <w:color w:val="000000"/>
          <w:sz w:val="24"/>
          <w:szCs w:val="24"/>
          <w:shd w:val="clear" w:color="auto" w:fill="FFFFFF"/>
          <w:lang w:val="hy-AM"/>
        </w:rPr>
        <w:t xml:space="preserve">       Նույն որոշման հավելվածի 11-րդ կետի 1-ին ենթակետի</w:t>
      </w:r>
      <w:r w:rsidRPr="0008588D">
        <w:rPr>
          <w:rFonts w:ascii="GHEA Grapalat" w:hAnsi="GHEA Grapalat" w:cs="Cambria Math"/>
          <w:color w:val="000000"/>
          <w:sz w:val="24"/>
          <w:szCs w:val="24"/>
          <w:shd w:val="clear" w:color="auto" w:fill="FFFFFF"/>
          <w:lang w:val="hy-AM"/>
        </w:rPr>
        <w:t xml:space="preserve"> համաձայն՝ հրդեհային և տեխնիկական անվտանգության բնագավառում Տեսչական մարմինը իրականացնում է հրդեհային և տեխնիկական անվտանգության ոլորտի նորմատիվ իրավական ակտերի կատարման վերահսկողություն և իր իրավասության սահմաններում իրականացնում է արտադրական տեղամասերի, առանձին ագրեկատների աշխատանքների շահագործման ամբողջովին կամ մասնակի դադարեցումը` հրդեհային և տեխնիկական անվտանգության  նորմատիվ փաստաթղթերի պահանջների այն խախտումների դեպքում, որոնք անմիջականորեն և ուղղակի սպառնալիք են ստեղծում հրդեհների առաջացման և </w:t>
      </w:r>
      <w:r w:rsidRPr="0008588D">
        <w:rPr>
          <w:rFonts w:ascii="GHEA Grapalat" w:hAnsi="GHEA Grapalat" w:cs="Arial"/>
          <w:bCs/>
          <w:sz w:val="24"/>
          <w:szCs w:val="24"/>
          <w:lang w:val="hy-AM"/>
        </w:rPr>
        <w:t>(կամ) մարդկանց անվտանգության համար:</w:t>
      </w:r>
    </w:p>
    <w:p w14:paraId="18476AFA" w14:textId="5CF0A1B3" w:rsidR="00D75AD2" w:rsidRPr="0008588D" w:rsidRDefault="00D75AD2" w:rsidP="00D75AD2">
      <w:pPr>
        <w:tabs>
          <w:tab w:val="left" w:pos="10206"/>
        </w:tabs>
        <w:spacing w:after="0"/>
        <w:jc w:val="both"/>
        <w:rPr>
          <w:rFonts w:ascii="GHEA Grapalat" w:hAnsi="GHEA Grapalat"/>
          <w:color w:val="000000"/>
          <w:sz w:val="24"/>
          <w:szCs w:val="24"/>
          <w:shd w:val="clear" w:color="auto" w:fill="FFFFFF"/>
          <w:lang w:val="hy-AM"/>
        </w:rPr>
      </w:pPr>
      <w:r w:rsidRPr="0008588D">
        <w:rPr>
          <w:rFonts w:ascii="GHEA Grapalat" w:hAnsi="GHEA Grapalat" w:cs="Cambria Math"/>
          <w:b/>
          <w:color w:val="000000"/>
          <w:sz w:val="24"/>
          <w:szCs w:val="24"/>
          <w:shd w:val="clear" w:color="auto" w:fill="FFFFFF"/>
          <w:lang w:val="hy-AM"/>
        </w:rPr>
        <w:t xml:space="preserve">  </w:t>
      </w:r>
      <w:r w:rsidRPr="0008588D">
        <w:rPr>
          <w:rFonts w:ascii="GHEA Grapalat" w:hAnsi="GHEA Grapalat"/>
          <w:color w:val="000000"/>
          <w:sz w:val="24"/>
          <w:szCs w:val="24"/>
          <w:shd w:val="clear" w:color="auto" w:fill="FFFFFF"/>
          <w:lang w:val="hy-AM"/>
        </w:rPr>
        <w:t xml:space="preserve">       Այսպիսով, վարչական վարույթում առկա ապացույցներով հիմնավորվել է այն փաստը, որ </w:t>
      </w:r>
      <w:r w:rsidRPr="0008588D">
        <w:rPr>
          <w:rFonts w:ascii="GHEA Grapalat" w:hAnsi="GHEA Grapalat"/>
          <w:sz w:val="24"/>
          <w:szCs w:val="24"/>
          <w:lang w:val="hy-AM"/>
        </w:rPr>
        <w:t>Ա/Ձ Լևոն Արամի Բադալյանը</w:t>
      </w:r>
      <w:r w:rsidRPr="0008588D">
        <w:rPr>
          <w:rFonts w:ascii="GHEA Grapalat" w:hAnsi="GHEA Grapalat"/>
          <w:color w:val="000000"/>
          <w:sz w:val="24"/>
          <w:szCs w:val="24"/>
          <w:shd w:val="clear" w:color="auto" w:fill="FFFFFF"/>
          <w:lang w:val="hy-AM"/>
        </w:rPr>
        <w:t xml:space="preserve"> </w:t>
      </w:r>
      <w:r w:rsidRPr="0008588D">
        <w:rPr>
          <w:rFonts w:ascii="GHEA Grapalat" w:hAnsi="GHEA Grapalat" w:cs="Arial"/>
          <w:color w:val="000000"/>
          <w:sz w:val="24"/>
          <w:szCs w:val="24"/>
          <w:lang w:val="hy-AM"/>
        </w:rPr>
        <w:t>ՀՀ, ք</w:t>
      </w:r>
      <w:r w:rsidRPr="0008588D">
        <w:rPr>
          <w:rFonts w:ascii="Cambria Math" w:hAnsi="Cambria Math" w:cs="Cambria Math"/>
          <w:color w:val="000000"/>
          <w:sz w:val="24"/>
          <w:szCs w:val="24"/>
          <w:lang w:val="hy-AM"/>
        </w:rPr>
        <w:t>․</w:t>
      </w:r>
      <w:r w:rsidRPr="0008588D">
        <w:rPr>
          <w:rFonts w:ascii="GHEA Grapalat" w:hAnsi="GHEA Grapalat" w:cs="Cambria Math"/>
          <w:color w:val="000000"/>
          <w:sz w:val="24"/>
          <w:szCs w:val="24"/>
          <w:lang w:val="hy-AM"/>
        </w:rPr>
        <w:t xml:space="preserve"> Երևան, Արցախի 3/3 շահագործել է բենզալցակայան, որը</w:t>
      </w:r>
      <w:r w:rsidRPr="0008588D">
        <w:rPr>
          <w:rFonts w:ascii="GHEA Grapalat" w:hAnsi="GHEA Grapalat" w:cs="Arial"/>
          <w:color w:val="000000"/>
          <w:sz w:val="24"/>
          <w:szCs w:val="24"/>
          <w:lang w:val="hy-AM"/>
        </w:rPr>
        <w:t xml:space="preserve">, որպես արտադրական վտանգավոր օբյեկտ, </w:t>
      </w:r>
      <w:r w:rsidRPr="0008588D">
        <w:rPr>
          <w:rFonts w:ascii="GHEA Grapalat" w:hAnsi="GHEA Grapalat"/>
          <w:color w:val="000000"/>
          <w:sz w:val="24"/>
          <w:szCs w:val="24"/>
          <w:shd w:val="clear" w:color="auto" w:fill="FFFFFF"/>
          <w:lang w:val="hy-AM"/>
        </w:rPr>
        <w:t>տեխնիկական անվտանգության ոլորտի օրենսդրությանը համապատասխան չի ներկայացվել գրանցման ռեեստրում, որի համար «Տեխնիկական անվտանգության ապահովման պետական կարգավորման մասին» ՀՀ օրենքի 21-րդ հոդվածի 3-րդ մասով նախատեսված է վարչական պատասխանատվություն։</w:t>
      </w:r>
    </w:p>
    <w:p w14:paraId="06DFB165" w14:textId="77777777" w:rsidR="00D75AD2" w:rsidRPr="0008588D" w:rsidRDefault="00D75AD2" w:rsidP="00D75AD2">
      <w:pPr>
        <w:tabs>
          <w:tab w:val="left" w:pos="10206"/>
        </w:tabs>
        <w:spacing w:after="0"/>
        <w:ind w:right="105"/>
        <w:jc w:val="both"/>
        <w:rPr>
          <w:rFonts w:ascii="GHEA Grapalat" w:hAnsi="GHEA Grapalat"/>
          <w:color w:val="000000"/>
          <w:sz w:val="24"/>
          <w:szCs w:val="24"/>
          <w:shd w:val="clear" w:color="auto" w:fill="FFFFFF"/>
          <w:lang w:val="hy-AM"/>
        </w:rPr>
      </w:pPr>
      <w:r w:rsidRPr="0008588D">
        <w:rPr>
          <w:rFonts w:ascii="GHEA Grapalat" w:hAnsi="GHEA Grapalat"/>
          <w:color w:val="000000"/>
          <w:sz w:val="24"/>
          <w:szCs w:val="24"/>
          <w:shd w:val="clear" w:color="auto" w:fill="FFFFFF"/>
          <w:lang w:val="hy-AM"/>
        </w:rPr>
        <w:t xml:space="preserve">         Ինչ վերաբերում է ԱՎՕ-ի ամենամյա տեխնիկական անվտանգության փորձաքննության եզրակացության բացակայությանը, ապա ԱՎՕ-ն քանի դեռ գրանցված չէ ռեեստրում այն չի կարող անցնել ամենամյա տեխնիկական անվտանգության փորձաքննություն։</w:t>
      </w:r>
    </w:p>
    <w:p w14:paraId="310F111D" w14:textId="29230DD7" w:rsidR="00D75AD2" w:rsidRPr="0008588D" w:rsidRDefault="00D75AD2" w:rsidP="00D75AD2">
      <w:pPr>
        <w:tabs>
          <w:tab w:val="left" w:pos="10206"/>
        </w:tabs>
        <w:spacing w:after="0"/>
        <w:ind w:right="105"/>
        <w:contextualSpacing/>
        <w:jc w:val="both"/>
        <w:rPr>
          <w:rFonts w:ascii="GHEA Grapalat" w:hAnsi="GHEA Grapalat"/>
          <w:color w:val="000000"/>
          <w:sz w:val="24"/>
          <w:szCs w:val="24"/>
          <w:shd w:val="clear" w:color="auto" w:fill="FFFFFF"/>
          <w:lang w:val="hy-AM"/>
        </w:rPr>
      </w:pPr>
      <w:r w:rsidRPr="0008588D">
        <w:rPr>
          <w:rFonts w:ascii="GHEA Grapalat" w:hAnsi="GHEA Grapalat"/>
          <w:sz w:val="24"/>
          <w:szCs w:val="24"/>
          <w:lang w:val="hy-AM"/>
        </w:rPr>
        <w:t xml:space="preserve">        </w:t>
      </w:r>
      <w:r w:rsidRPr="0008588D">
        <w:rPr>
          <w:rFonts w:ascii="GHEA Grapalat" w:hAnsi="GHEA Grapalat" w:cs="Arial"/>
          <w:color w:val="000000"/>
          <w:sz w:val="24"/>
          <w:szCs w:val="24"/>
          <w:lang w:val="hy-AM"/>
        </w:rPr>
        <w:t>Հիմք ընդունելով վերոգրյալը,</w:t>
      </w:r>
      <w:r w:rsidRPr="0008588D">
        <w:rPr>
          <w:rFonts w:ascii="GHEA Grapalat" w:hAnsi="GHEA Grapalat"/>
          <w:sz w:val="24"/>
          <w:szCs w:val="24"/>
          <w:lang w:val="hy-AM"/>
        </w:rPr>
        <w:t xml:space="preserve"> </w:t>
      </w:r>
      <w:r w:rsidRPr="0008588D">
        <w:rPr>
          <w:rFonts w:ascii="GHEA Grapalat" w:hAnsi="GHEA Grapalat" w:cs="Arial"/>
          <w:color w:val="000000"/>
          <w:sz w:val="24"/>
          <w:szCs w:val="24"/>
          <w:lang w:val="hy-AM"/>
        </w:rPr>
        <w:t xml:space="preserve">ղեկավարվելով Վարչական իրավախախտումների վերաբերյալ  ՀՀ օրենսգրքի 251-րդ և 281-րդ հոդվածներով, </w:t>
      </w:r>
      <w:r w:rsidRPr="0008588D">
        <w:rPr>
          <w:rFonts w:ascii="GHEA Grapalat" w:hAnsi="GHEA Grapalat"/>
          <w:sz w:val="24"/>
          <w:szCs w:val="24"/>
          <w:lang w:val="hy-AM"/>
        </w:rPr>
        <w:t>«Տեխնիկական անվտանգության ապահովման պետական կարգավորման մասին»</w:t>
      </w:r>
      <w:r w:rsidRPr="0008588D">
        <w:rPr>
          <w:rFonts w:ascii="GHEA Grapalat" w:hAnsi="GHEA Grapalat" w:cs="Arial"/>
          <w:color w:val="000000"/>
          <w:sz w:val="24"/>
          <w:szCs w:val="24"/>
          <w:lang w:val="hy-AM"/>
        </w:rPr>
        <w:t xml:space="preserve"> ՀՀ օրենքի 21-րդ հոդվածի 3-րդ  մասով՝</w:t>
      </w:r>
    </w:p>
    <w:p w14:paraId="2A1046E0" w14:textId="77777777" w:rsidR="00D75AD2" w:rsidRPr="0008588D" w:rsidRDefault="00D75AD2" w:rsidP="00D75AD2">
      <w:pPr>
        <w:tabs>
          <w:tab w:val="left" w:pos="10206"/>
        </w:tabs>
        <w:spacing w:after="0"/>
        <w:ind w:right="105"/>
        <w:rPr>
          <w:rFonts w:ascii="GHEA Grapalat" w:hAnsi="GHEA Grapalat"/>
          <w:b/>
          <w:color w:val="000000"/>
          <w:sz w:val="24"/>
          <w:szCs w:val="24"/>
          <w:shd w:val="clear" w:color="auto" w:fill="FFFFFF"/>
          <w:lang w:val="hy-AM"/>
        </w:rPr>
      </w:pPr>
      <w:r w:rsidRPr="0008588D">
        <w:rPr>
          <w:rFonts w:ascii="GHEA Grapalat" w:hAnsi="GHEA Grapalat"/>
          <w:b/>
          <w:color w:val="000000"/>
          <w:sz w:val="24"/>
          <w:szCs w:val="24"/>
          <w:shd w:val="clear" w:color="auto" w:fill="FFFFFF"/>
          <w:lang w:val="hy-AM"/>
        </w:rPr>
        <w:t xml:space="preserve">                                                          ՈՐՈՇԵՑԻ</w:t>
      </w:r>
    </w:p>
    <w:p w14:paraId="6CD0D6A2" w14:textId="40D6B06C" w:rsidR="00D2462A" w:rsidRPr="0008588D" w:rsidRDefault="00D75AD2" w:rsidP="0008588D">
      <w:pPr>
        <w:pStyle w:val="ListParagraph"/>
        <w:tabs>
          <w:tab w:val="left" w:pos="10206"/>
        </w:tabs>
        <w:spacing w:after="0"/>
        <w:ind w:left="0" w:right="105"/>
        <w:jc w:val="both"/>
        <w:rPr>
          <w:rFonts w:ascii="GHEA Grapalat" w:hAnsi="GHEA Grapalat"/>
          <w:color w:val="000000"/>
          <w:sz w:val="24"/>
          <w:szCs w:val="24"/>
          <w:shd w:val="clear" w:color="auto" w:fill="FFFFFF"/>
          <w:lang w:val="hy-AM"/>
        </w:rPr>
      </w:pPr>
      <w:r w:rsidRPr="0008588D">
        <w:rPr>
          <w:rFonts w:ascii="GHEA Grapalat" w:hAnsi="GHEA Grapalat" w:cs="Arial"/>
          <w:color w:val="000000"/>
          <w:sz w:val="24"/>
          <w:szCs w:val="24"/>
          <w:lang w:val="hy-AM"/>
        </w:rPr>
        <w:t xml:space="preserve">         </w:t>
      </w:r>
      <w:r w:rsidRPr="0008588D">
        <w:rPr>
          <w:rFonts w:ascii="GHEA Grapalat" w:hAnsi="GHEA Grapalat"/>
          <w:sz w:val="24"/>
          <w:szCs w:val="24"/>
          <w:lang w:val="hy-AM"/>
        </w:rPr>
        <w:t xml:space="preserve">Ա/Ձ Լևոն Արամի Բադալյանին </w:t>
      </w:r>
      <w:r w:rsidRPr="0008588D">
        <w:rPr>
          <w:rFonts w:ascii="GHEA Grapalat" w:hAnsi="GHEA Grapalat"/>
          <w:color w:val="000000"/>
          <w:sz w:val="24"/>
          <w:szCs w:val="24"/>
          <w:shd w:val="clear" w:color="auto" w:fill="FFFFFF"/>
          <w:lang w:val="hy-AM"/>
        </w:rPr>
        <w:t>«Տեխնիկական անվտանգության ապահովման պետական կարգավորման մասին» ՀՀ օրենքի 21-րդ հոդվածի 3-րդ մասի հատկանիշներով ենթարկել վարչական պատասխանատվության՝ վերջինիս նկատմամբ նշանակելով վարչական տույժ՝ տուգանք՝ 1.000.000 (մեկ միլիոն) ՀՀ դրամ գումարի չափով:</w:t>
      </w:r>
    </w:p>
    <w:p w14:paraId="073AE55F" w14:textId="77777777" w:rsidR="0008588D" w:rsidRPr="0008588D" w:rsidRDefault="0008588D" w:rsidP="0008588D">
      <w:pPr>
        <w:pStyle w:val="ListParagraph"/>
        <w:tabs>
          <w:tab w:val="left" w:pos="10206"/>
        </w:tabs>
        <w:spacing w:after="0"/>
        <w:ind w:left="0" w:right="105"/>
        <w:jc w:val="both"/>
        <w:rPr>
          <w:rFonts w:ascii="GHEA Grapalat" w:hAnsi="GHEA Grapalat"/>
          <w:color w:val="000000"/>
          <w:sz w:val="24"/>
          <w:szCs w:val="24"/>
          <w:shd w:val="clear" w:color="auto" w:fill="FFFFFF"/>
          <w:lang w:val="hy-AM"/>
        </w:rPr>
      </w:pPr>
    </w:p>
    <w:p w14:paraId="22C6FF83" w14:textId="77777777" w:rsidR="00D2462A" w:rsidRPr="0008588D" w:rsidRDefault="00D2462A" w:rsidP="00D2462A">
      <w:pPr>
        <w:shd w:val="clear" w:color="auto" w:fill="FFFFFF"/>
        <w:spacing w:after="0"/>
        <w:jc w:val="both"/>
        <w:rPr>
          <w:rFonts w:ascii="GHEA Grapalat" w:eastAsia="Times New Roman" w:hAnsi="GHEA Grapalat" w:cs="Calibri"/>
          <w:color w:val="000000"/>
          <w:sz w:val="18"/>
          <w:szCs w:val="18"/>
          <w:lang w:val="hy-AM"/>
        </w:rPr>
      </w:pPr>
      <w:r w:rsidRPr="0008588D">
        <w:rPr>
          <w:rFonts w:ascii="GHEA Grapalat" w:eastAsia="Times New Roman" w:hAnsi="GHEA Grapalat" w:cs="Calibri"/>
          <w:b/>
          <w:bCs/>
          <w:color w:val="000000"/>
          <w:sz w:val="18"/>
          <w:szCs w:val="18"/>
          <w:lang w:val="hy-AM"/>
        </w:rPr>
        <w:t>Ծանոթություն</w:t>
      </w:r>
      <w:r w:rsidRPr="0008588D">
        <w:rPr>
          <w:rFonts w:ascii="Cambria Math" w:eastAsia="Times New Roman" w:hAnsi="Cambria Math" w:cs="Cambria Math"/>
          <w:b/>
          <w:bCs/>
          <w:color w:val="000000"/>
          <w:sz w:val="18"/>
          <w:szCs w:val="18"/>
          <w:lang w:val="hy-AM"/>
        </w:rPr>
        <w:t>․</w:t>
      </w:r>
    </w:p>
    <w:p w14:paraId="3DED1ED4" w14:textId="6AB5BCC6" w:rsidR="00D2462A" w:rsidRPr="0008588D" w:rsidRDefault="00D2462A" w:rsidP="00D2462A">
      <w:pPr>
        <w:shd w:val="clear" w:color="auto" w:fill="FFFFFF"/>
        <w:spacing w:after="0"/>
        <w:jc w:val="both"/>
        <w:rPr>
          <w:rFonts w:ascii="GHEA Grapalat" w:eastAsia="Times New Roman" w:hAnsi="GHEA Grapalat" w:cs="Calibri"/>
          <w:color w:val="000000"/>
          <w:sz w:val="18"/>
          <w:szCs w:val="18"/>
          <w:lang w:val="hy-AM"/>
        </w:rPr>
      </w:pPr>
      <w:r w:rsidRPr="0008588D">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08588D">
        <w:rPr>
          <w:rFonts w:ascii="Calibri" w:eastAsia="Times New Roman" w:hAnsi="Calibri" w:cs="Calibri"/>
          <w:color w:val="000000"/>
          <w:sz w:val="18"/>
          <w:szCs w:val="18"/>
          <w:lang w:val="hy-AM"/>
        </w:rPr>
        <w:t> </w:t>
      </w:r>
      <w:r w:rsidRPr="0008588D">
        <w:rPr>
          <w:rFonts w:ascii="GHEA Grapalat" w:eastAsia="Times New Roman" w:hAnsi="GHEA Grapalat" w:cs="GHEA Grapalat"/>
          <w:color w:val="000000"/>
          <w:sz w:val="18"/>
          <w:szCs w:val="18"/>
          <w:lang w:val="hy-AM"/>
        </w:rPr>
        <w:t>Տեսչական</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մարմնին</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կամ</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ՀՀ</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վարչական</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դատարան՝</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օրենքով</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սահմանված</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կարգով</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և</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ժամկետներում</w:t>
      </w:r>
      <w:r w:rsidRPr="0008588D">
        <w:rPr>
          <w:rFonts w:ascii="GHEA Grapalat" w:eastAsia="Times New Roman" w:hAnsi="GHEA Grapalat" w:cs="Calibri"/>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CC47FC2" w14:textId="77777777" w:rsidR="00D2462A" w:rsidRPr="0008588D" w:rsidRDefault="00D2462A" w:rsidP="00D2462A">
      <w:pPr>
        <w:shd w:val="clear" w:color="auto" w:fill="FFFFFF"/>
        <w:spacing w:after="0"/>
        <w:jc w:val="both"/>
        <w:rPr>
          <w:rFonts w:ascii="GHEA Grapalat" w:eastAsia="Times New Roman" w:hAnsi="GHEA Grapalat" w:cs="Calibri"/>
          <w:color w:val="000000"/>
          <w:sz w:val="18"/>
          <w:szCs w:val="18"/>
          <w:lang w:val="hy-AM"/>
        </w:rPr>
      </w:pPr>
      <w:r w:rsidRPr="0008588D">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08588D">
        <w:rPr>
          <w:rFonts w:ascii="Calibri" w:eastAsia="Times New Roman" w:hAnsi="Calibri" w:cs="Calibri"/>
          <w:color w:val="000000"/>
          <w:sz w:val="18"/>
          <w:szCs w:val="18"/>
          <w:lang w:val="hy-AM"/>
        </w:rPr>
        <w:t> </w:t>
      </w:r>
      <w:r w:rsidRPr="0008588D">
        <w:rPr>
          <w:rFonts w:ascii="GHEA Grapalat" w:eastAsia="Times New Roman" w:hAnsi="GHEA Grapalat" w:cs="Calibri"/>
          <w:b/>
          <w:bCs/>
          <w:color w:val="000000"/>
          <w:sz w:val="18"/>
          <w:szCs w:val="18"/>
          <w:lang w:val="hy-AM"/>
        </w:rPr>
        <w:t>900005001517</w:t>
      </w:r>
      <w:r w:rsidRPr="0008588D">
        <w:rPr>
          <w:rFonts w:ascii="Calibri" w:eastAsia="Times New Roman" w:hAnsi="Calibri" w:cs="Calibri"/>
          <w:color w:val="000000"/>
          <w:sz w:val="18"/>
          <w:szCs w:val="18"/>
          <w:lang w:val="hy-AM"/>
        </w:rPr>
        <w:t> </w:t>
      </w:r>
      <w:r w:rsidRPr="0008588D">
        <w:rPr>
          <w:rFonts w:ascii="GHEA Grapalat" w:eastAsia="Times New Roman" w:hAnsi="GHEA Grapalat" w:cs="GHEA Grapalat"/>
          <w:color w:val="000000"/>
          <w:sz w:val="18"/>
          <w:szCs w:val="18"/>
          <w:lang w:val="hy-AM"/>
        </w:rPr>
        <w:t>հաշվեհամարին</w:t>
      </w:r>
      <w:r w:rsidRPr="0008588D">
        <w:rPr>
          <w:rFonts w:ascii="GHEA Grapalat" w:eastAsia="Times New Roman" w:hAnsi="GHEA Grapalat" w:cs="Calibri"/>
          <w:color w:val="000000"/>
          <w:sz w:val="18"/>
          <w:szCs w:val="18"/>
          <w:lang w:val="hy-AM"/>
        </w:rPr>
        <w:t>:</w:t>
      </w:r>
    </w:p>
    <w:p w14:paraId="48EEB62B" w14:textId="63B1B1D5" w:rsidR="00D2462A" w:rsidRPr="0008588D" w:rsidRDefault="00D2462A" w:rsidP="0008588D">
      <w:pPr>
        <w:shd w:val="clear" w:color="auto" w:fill="FFFFFF"/>
        <w:spacing w:after="0"/>
        <w:jc w:val="both"/>
        <w:rPr>
          <w:rFonts w:ascii="GHEA Grapalat" w:hAnsi="GHEA Grapalat"/>
          <w:sz w:val="24"/>
          <w:szCs w:val="24"/>
          <w:lang w:val="hy-AM"/>
        </w:rPr>
      </w:pPr>
      <w:r w:rsidRPr="0008588D">
        <w:rPr>
          <w:rFonts w:ascii="GHEA Grapalat" w:eastAsia="Times New Roman" w:hAnsi="GHEA Grapalat" w:cs="Calibri"/>
          <w:color w:val="000000"/>
          <w:sz w:val="18"/>
          <w:szCs w:val="18"/>
          <w:lang w:val="hy-AM"/>
        </w:rPr>
        <w:t>Տուգանքի գումարը վճարելիս անհրաժեշտ է</w:t>
      </w:r>
      <w:r w:rsidRPr="0008588D">
        <w:rPr>
          <w:rFonts w:ascii="Calibri" w:eastAsia="Times New Roman" w:hAnsi="Calibri" w:cs="Calibri"/>
          <w:color w:val="000000"/>
          <w:sz w:val="18"/>
          <w:szCs w:val="18"/>
          <w:lang w:val="hy-AM"/>
        </w:rPr>
        <w:t> </w:t>
      </w:r>
      <w:r w:rsidRPr="0008588D">
        <w:rPr>
          <w:rFonts w:ascii="GHEA Grapalat" w:eastAsia="Times New Roman" w:hAnsi="GHEA Grapalat" w:cs="GHEA Grapalat"/>
          <w:color w:val="000000"/>
          <w:sz w:val="18"/>
          <w:szCs w:val="18"/>
          <w:lang w:val="hy-AM"/>
        </w:rPr>
        <w:t>նպատակը</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դաշտում</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նշել</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որոշման</w:t>
      </w:r>
      <w:r w:rsidRPr="0008588D">
        <w:rPr>
          <w:rFonts w:ascii="GHEA Grapalat" w:eastAsia="Times New Roman" w:hAnsi="GHEA Grapalat" w:cs="Calibri"/>
          <w:color w:val="000000"/>
          <w:sz w:val="18"/>
          <w:szCs w:val="18"/>
          <w:lang w:val="hy-AM"/>
        </w:rPr>
        <w:t xml:space="preserve"> </w:t>
      </w:r>
      <w:r w:rsidRPr="0008588D">
        <w:rPr>
          <w:rFonts w:ascii="GHEA Grapalat" w:eastAsia="Times New Roman" w:hAnsi="GHEA Grapalat" w:cs="GHEA Grapalat"/>
          <w:color w:val="000000"/>
          <w:sz w:val="18"/>
          <w:szCs w:val="18"/>
          <w:lang w:val="hy-AM"/>
        </w:rPr>
        <w:t>համա</w:t>
      </w:r>
      <w:r w:rsidRPr="0008588D">
        <w:rPr>
          <w:rFonts w:ascii="GHEA Grapalat" w:eastAsia="Times New Roman" w:hAnsi="GHEA Grapalat" w:cs="Calibri"/>
          <w:color w:val="000000"/>
          <w:sz w:val="18"/>
          <w:szCs w:val="18"/>
          <w:lang w:val="hy-AM"/>
        </w:rPr>
        <w:t>րը։</w:t>
      </w: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31"/>
        <w:gridCol w:w="3627"/>
      </w:tblGrid>
      <w:tr w:rsidR="00C503D4" w:rsidRPr="0008588D" w14:paraId="287F381F" w14:textId="77777777" w:rsidTr="00C503D4">
        <w:trPr>
          <w:trHeight w:val="1050"/>
        </w:trPr>
        <w:tc>
          <w:tcPr>
            <w:tcW w:w="3870" w:type="dxa"/>
          </w:tcPr>
          <w:p w14:paraId="6E918799" w14:textId="1FE22D06" w:rsidR="00C503D4" w:rsidRPr="0008588D" w:rsidRDefault="00115910" w:rsidP="00D2462A">
            <w:pPr>
              <w:spacing w:after="0"/>
              <w:ind w:firstLine="720"/>
              <w:jc w:val="both"/>
              <w:rPr>
                <w:rFonts w:ascii="GHEA Grapalat" w:hAnsi="GHEA Grapalat"/>
                <w:sz w:val="24"/>
                <w:szCs w:val="24"/>
                <w:lang w:val="hy-AM"/>
              </w:rPr>
            </w:pPr>
            <w:r>
              <w:rPr>
                <w:rFonts w:ascii="GHEA Grapalat" w:hAnsi="GHEA Grapalat"/>
                <w:sz w:val="24"/>
                <w:szCs w:val="24"/>
                <w:lang w:val="hy-AM"/>
              </w:rPr>
              <w:lastRenderedPageBreak/>
              <w:pict w14:anchorId="42E5F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9" o:title=""/>
                  <o:lock v:ext="edit" ungrouping="t" rotation="t" cropping="t" verticies="t" text="t" grouping="t"/>
                  <o:signatureline v:ext="edit" id="{3BDC90A6-D1DA-42A4-B74F-16541D97470C}" provid="{00000000-0000-0000-0000-000000000000}" issignatureline="t"/>
                </v:shape>
              </w:pict>
            </w:r>
          </w:p>
        </w:tc>
        <w:tc>
          <w:tcPr>
            <w:tcW w:w="3190" w:type="dxa"/>
          </w:tcPr>
          <w:p w14:paraId="600BE8D3" w14:textId="77777777" w:rsidR="00C503D4" w:rsidRPr="0008588D" w:rsidRDefault="00C503D4" w:rsidP="00D2462A">
            <w:pPr>
              <w:spacing w:after="0"/>
              <w:ind w:firstLine="720"/>
              <w:rPr>
                <w:rFonts w:ascii="GHEA Grapalat" w:hAnsi="GHEA Grapalat"/>
                <w:b/>
                <w:i/>
                <w:sz w:val="24"/>
                <w:szCs w:val="24"/>
                <w:lang w:val="hy-AM"/>
              </w:rPr>
            </w:pPr>
          </w:p>
          <w:p w14:paraId="43EFC463" w14:textId="77777777" w:rsidR="00C503D4" w:rsidRPr="0008588D" w:rsidRDefault="00C503D4" w:rsidP="00D2462A">
            <w:pPr>
              <w:spacing w:after="0"/>
              <w:ind w:firstLine="720"/>
              <w:rPr>
                <w:rFonts w:ascii="GHEA Grapalat" w:hAnsi="GHEA Grapalat"/>
                <w:b/>
                <w:i/>
                <w:sz w:val="24"/>
                <w:szCs w:val="24"/>
                <w:lang w:val="hy-AM"/>
              </w:rPr>
            </w:pPr>
            <w:r w:rsidRPr="0008588D">
              <w:rPr>
                <w:rFonts w:ascii="GHEA Grapalat" w:hAnsi="GHEA Grapalat"/>
                <w:b/>
                <w:i/>
                <w:sz w:val="24"/>
                <w:szCs w:val="24"/>
                <w:lang w:val="hy-AM"/>
              </w:rPr>
              <w:t>ԳԵՂԱՄ ՇԱԽԲԱԶՅԱՆ</w:t>
            </w:r>
          </w:p>
          <w:p w14:paraId="604DECB8" w14:textId="77777777" w:rsidR="00C503D4" w:rsidRPr="0008588D" w:rsidRDefault="00C503D4" w:rsidP="00D2462A">
            <w:pPr>
              <w:spacing w:after="0"/>
              <w:ind w:firstLine="720"/>
              <w:jc w:val="both"/>
              <w:rPr>
                <w:rFonts w:ascii="GHEA Grapalat" w:hAnsi="GHEA Grapalat"/>
                <w:b/>
                <w:i/>
                <w:sz w:val="24"/>
                <w:szCs w:val="24"/>
                <w:lang w:val="hy-AM"/>
              </w:rPr>
            </w:pPr>
          </w:p>
        </w:tc>
      </w:tr>
    </w:tbl>
    <w:p w14:paraId="3398B89B" w14:textId="77777777" w:rsidR="00C503D4" w:rsidRPr="0008588D" w:rsidRDefault="00C503D4" w:rsidP="00D2462A">
      <w:pPr>
        <w:ind w:firstLine="720"/>
        <w:jc w:val="both"/>
        <w:rPr>
          <w:rFonts w:ascii="GHEA Grapalat" w:hAnsi="GHEA Grapalat"/>
          <w:sz w:val="24"/>
          <w:szCs w:val="24"/>
        </w:rPr>
      </w:pPr>
    </w:p>
    <w:p w14:paraId="04EEE6C2" w14:textId="77777777" w:rsidR="00C503D4" w:rsidRPr="0008588D" w:rsidRDefault="00C503D4" w:rsidP="00C503D4">
      <w:pPr>
        <w:shd w:val="clear" w:color="auto" w:fill="FFFFFF"/>
        <w:spacing w:after="150"/>
        <w:jc w:val="center"/>
        <w:rPr>
          <w:rFonts w:ascii="GHEA Grapalat" w:hAnsi="GHEA Grapalat"/>
          <w:sz w:val="24"/>
          <w:szCs w:val="24"/>
        </w:rPr>
      </w:pPr>
    </w:p>
    <w:p w14:paraId="279F6C86" w14:textId="036130EE" w:rsidR="00F63F70" w:rsidRPr="0008588D" w:rsidRDefault="00F63F70" w:rsidP="00624EA7">
      <w:pPr>
        <w:rPr>
          <w:rFonts w:ascii="GHEA Grapalat" w:hAnsi="GHEA Grapalat"/>
        </w:rPr>
      </w:pPr>
    </w:p>
    <w:sectPr w:rsidR="00F63F70" w:rsidRPr="0008588D" w:rsidSect="0008588D">
      <w:footerReference w:type="default" r:id="rId10"/>
      <w:pgSz w:w="11906" w:h="16838"/>
      <w:pgMar w:top="426" w:right="707" w:bottom="1134" w:left="851"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6B77" w14:textId="77777777" w:rsidR="00DD4F37" w:rsidRDefault="00DD4F37" w:rsidP="004568EC">
      <w:pPr>
        <w:spacing w:after="0" w:line="240" w:lineRule="auto"/>
      </w:pPr>
      <w:r>
        <w:separator/>
      </w:r>
    </w:p>
  </w:endnote>
  <w:endnote w:type="continuationSeparator" w:id="0">
    <w:p w14:paraId="5CAFFA06" w14:textId="77777777" w:rsidR="00DD4F37" w:rsidRDefault="00DD4F37"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288C2D0E" w:rsidR="007B6BDC" w:rsidRPr="00624EA7" w:rsidRDefault="00105ABC" w:rsidP="00105ABC">
    <w:pPr>
      <w:tabs>
        <w:tab w:val="center" w:pos="4680"/>
        <w:tab w:val="right" w:pos="9720"/>
        <w:tab w:val="left" w:pos="9900"/>
      </w:tabs>
      <w:spacing w:after="0" w:line="240" w:lineRule="auto"/>
      <w:rPr>
        <w:rFonts w:ascii="GHEA Grapalat" w:hAnsi="GHEA Grapalat"/>
        <w:sz w:val="20"/>
        <w:szCs w:val="20"/>
      </w:rPr>
    </w:pPr>
    <w:r w:rsidRPr="00624EA7">
      <w:rPr>
        <w:noProof/>
      </w:rPr>
      <mc:AlternateContent>
        <mc:Choice Requires="wps">
          <w:drawing>
            <wp:anchor distT="45720" distB="45720" distL="114300" distR="114300" simplePos="0" relativeHeight="251662336" behindDoc="0" locked="0" layoutInCell="1" allowOverlap="1" wp14:anchorId="0D5E540B" wp14:editId="32AC9BD8">
              <wp:simplePos x="0" y="0"/>
              <wp:positionH relativeFrom="margin">
                <wp:posOffset>1055370</wp:posOffset>
              </wp:positionH>
              <wp:positionV relativeFrom="paragraph">
                <wp:posOffset>95885</wp:posOffset>
              </wp:positionV>
              <wp:extent cx="43624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42950"/>
                      </a:xfrm>
                      <a:prstGeom prst="rect">
                        <a:avLst/>
                      </a:prstGeom>
                      <a:solidFill>
                        <a:srgbClr val="FFFFFF"/>
                      </a:solidFill>
                      <a:ln w="9525">
                        <a:noFill/>
                        <a:miter lim="800000"/>
                        <a:headEnd/>
                        <a:tailEnd/>
                      </a:ln>
                    </wps:spPr>
                    <wps:txbx>
                      <w:txbxContent>
                        <w:p w14:paraId="68C45189" w14:textId="7A4C4CEA" w:rsidR="00624EA7" w:rsidRDefault="00624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540B" id="_x0000_t202" coordsize="21600,21600" o:spt="202" path="m,l,21600r21600,l21600,xe">
              <v:stroke joinstyle="miter"/>
              <v:path gradientshapeok="t" o:connecttype="rect"/>
            </v:shapetype>
            <v:shape id="Text Box 2" o:spid="_x0000_s1026" type="#_x0000_t202" style="position:absolute;margin-left:83.1pt;margin-top:7.55pt;width:343.5pt;height:5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" stroked="f">
              <v:textbox>
                <w:txbxContent>
                  <w:p w14:paraId="68C45189" w14:textId="7A4C4CEA" w:rsidR="00624EA7" w:rsidRDefault="00624EA7"/>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A057" w14:textId="77777777" w:rsidR="00DD4F37" w:rsidRDefault="00DD4F37" w:rsidP="004568EC">
      <w:pPr>
        <w:spacing w:after="0" w:line="240" w:lineRule="auto"/>
      </w:pPr>
      <w:r>
        <w:separator/>
      </w:r>
    </w:p>
  </w:footnote>
  <w:footnote w:type="continuationSeparator" w:id="0">
    <w:p w14:paraId="27032058" w14:textId="77777777" w:rsidR="00DD4F37" w:rsidRDefault="00DD4F37"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F5D00"/>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B2C4DBC"/>
    <w:multiLevelType w:val="hybridMultilevel"/>
    <w:tmpl w:val="A5FE7C3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15:restartNumberingAfterBreak="0">
    <w:nsid w:val="7E19465B"/>
    <w:multiLevelType w:val="hybridMultilevel"/>
    <w:tmpl w:val="12B6262A"/>
    <w:lvl w:ilvl="0" w:tplc="0809000F">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6707137">
    <w:abstractNumId w:val="11"/>
  </w:num>
  <w:num w:numId="2" w16cid:durableId="987054121">
    <w:abstractNumId w:val="7"/>
  </w:num>
  <w:num w:numId="3" w16cid:durableId="2080515388">
    <w:abstractNumId w:val="10"/>
  </w:num>
  <w:num w:numId="4" w16cid:durableId="1650131678">
    <w:abstractNumId w:val="1"/>
  </w:num>
  <w:num w:numId="5" w16cid:durableId="2103330102">
    <w:abstractNumId w:val="5"/>
  </w:num>
  <w:num w:numId="6" w16cid:durableId="1192495114">
    <w:abstractNumId w:val="8"/>
  </w:num>
  <w:num w:numId="7" w16cid:durableId="1994064535">
    <w:abstractNumId w:val="4"/>
  </w:num>
  <w:num w:numId="8" w16cid:durableId="1241214586">
    <w:abstractNumId w:val="3"/>
  </w:num>
  <w:num w:numId="9" w16cid:durableId="832068190">
    <w:abstractNumId w:val="0"/>
  </w:num>
  <w:num w:numId="10" w16cid:durableId="1578974401">
    <w:abstractNumId w:val="9"/>
  </w:num>
  <w:num w:numId="11" w16cid:durableId="2040005471">
    <w:abstractNumId w:val="6"/>
  </w:num>
  <w:num w:numId="12" w16cid:durableId="984167602">
    <w:abstractNumId w:val="12"/>
  </w:num>
  <w:num w:numId="13" w16cid:durableId="1664891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53A44"/>
    <w:rsid w:val="00054596"/>
    <w:rsid w:val="00081BED"/>
    <w:rsid w:val="0008588D"/>
    <w:rsid w:val="00090E85"/>
    <w:rsid w:val="000C3F1B"/>
    <w:rsid w:val="000F278C"/>
    <w:rsid w:val="00101D53"/>
    <w:rsid w:val="00105ABC"/>
    <w:rsid w:val="00110C7F"/>
    <w:rsid w:val="00115910"/>
    <w:rsid w:val="00144F3E"/>
    <w:rsid w:val="00157AE1"/>
    <w:rsid w:val="0016080F"/>
    <w:rsid w:val="00160952"/>
    <w:rsid w:val="00166996"/>
    <w:rsid w:val="001A1092"/>
    <w:rsid w:val="001A5C8A"/>
    <w:rsid w:val="001B3500"/>
    <w:rsid w:val="001D4586"/>
    <w:rsid w:val="001F11AF"/>
    <w:rsid w:val="002078B7"/>
    <w:rsid w:val="00207EB0"/>
    <w:rsid w:val="002240B4"/>
    <w:rsid w:val="00224607"/>
    <w:rsid w:val="002441AA"/>
    <w:rsid w:val="00262094"/>
    <w:rsid w:val="002A0509"/>
    <w:rsid w:val="002A331D"/>
    <w:rsid w:val="002A56C1"/>
    <w:rsid w:val="002A5A58"/>
    <w:rsid w:val="002C2FF7"/>
    <w:rsid w:val="002E75F6"/>
    <w:rsid w:val="002F1AC5"/>
    <w:rsid w:val="003000E9"/>
    <w:rsid w:val="00303D5D"/>
    <w:rsid w:val="0030782E"/>
    <w:rsid w:val="00316E60"/>
    <w:rsid w:val="00334AD5"/>
    <w:rsid w:val="0034092D"/>
    <w:rsid w:val="00371EFD"/>
    <w:rsid w:val="00373B9A"/>
    <w:rsid w:val="00380586"/>
    <w:rsid w:val="00394847"/>
    <w:rsid w:val="003B3EF1"/>
    <w:rsid w:val="003C36C9"/>
    <w:rsid w:val="003F3B7C"/>
    <w:rsid w:val="003F4A69"/>
    <w:rsid w:val="00420A2E"/>
    <w:rsid w:val="00436BD2"/>
    <w:rsid w:val="004568EC"/>
    <w:rsid w:val="00457848"/>
    <w:rsid w:val="00475B23"/>
    <w:rsid w:val="00475E6A"/>
    <w:rsid w:val="004779DF"/>
    <w:rsid w:val="004803CC"/>
    <w:rsid w:val="00485C38"/>
    <w:rsid w:val="00497424"/>
    <w:rsid w:val="004A3BA9"/>
    <w:rsid w:val="004B108C"/>
    <w:rsid w:val="004C4811"/>
    <w:rsid w:val="004E74E6"/>
    <w:rsid w:val="004F3314"/>
    <w:rsid w:val="0053166A"/>
    <w:rsid w:val="00535EE4"/>
    <w:rsid w:val="00575BB5"/>
    <w:rsid w:val="00591818"/>
    <w:rsid w:val="005C4018"/>
    <w:rsid w:val="005E3948"/>
    <w:rsid w:val="005F1572"/>
    <w:rsid w:val="005F51DF"/>
    <w:rsid w:val="00610596"/>
    <w:rsid w:val="00623020"/>
    <w:rsid w:val="00624EA7"/>
    <w:rsid w:val="0063081C"/>
    <w:rsid w:val="006429E9"/>
    <w:rsid w:val="00687225"/>
    <w:rsid w:val="00692F5D"/>
    <w:rsid w:val="00693D60"/>
    <w:rsid w:val="00695C66"/>
    <w:rsid w:val="006A0AF0"/>
    <w:rsid w:val="006D291E"/>
    <w:rsid w:val="006E0A68"/>
    <w:rsid w:val="006F2BF5"/>
    <w:rsid w:val="006F613F"/>
    <w:rsid w:val="0070088F"/>
    <w:rsid w:val="0072755F"/>
    <w:rsid w:val="0073659C"/>
    <w:rsid w:val="0076075A"/>
    <w:rsid w:val="00772509"/>
    <w:rsid w:val="00784848"/>
    <w:rsid w:val="0078777E"/>
    <w:rsid w:val="00792925"/>
    <w:rsid w:val="007A094A"/>
    <w:rsid w:val="007A7EC4"/>
    <w:rsid w:val="007B5571"/>
    <w:rsid w:val="007B6BDC"/>
    <w:rsid w:val="007C3799"/>
    <w:rsid w:val="007D1385"/>
    <w:rsid w:val="007E6AEA"/>
    <w:rsid w:val="008053E6"/>
    <w:rsid w:val="008301DA"/>
    <w:rsid w:val="00836954"/>
    <w:rsid w:val="00847591"/>
    <w:rsid w:val="008956B5"/>
    <w:rsid w:val="008B3EF1"/>
    <w:rsid w:val="008C6E82"/>
    <w:rsid w:val="008D274B"/>
    <w:rsid w:val="008F449E"/>
    <w:rsid w:val="0091231E"/>
    <w:rsid w:val="0091321A"/>
    <w:rsid w:val="00915C22"/>
    <w:rsid w:val="00922448"/>
    <w:rsid w:val="009415AF"/>
    <w:rsid w:val="00943B75"/>
    <w:rsid w:val="00944669"/>
    <w:rsid w:val="00944CDB"/>
    <w:rsid w:val="00975BD8"/>
    <w:rsid w:val="0099136B"/>
    <w:rsid w:val="009A617B"/>
    <w:rsid w:val="009B46AE"/>
    <w:rsid w:val="009B5729"/>
    <w:rsid w:val="009D0BAA"/>
    <w:rsid w:val="009E5637"/>
    <w:rsid w:val="009F720C"/>
    <w:rsid w:val="00A014F1"/>
    <w:rsid w:val="00A33C39"/>
    <w:rsid w:val="00A37726"/>
    <w:rsid w:val="00A65F04"/>
    <w:rsid w:val="00A678FA"/>
    <w:rsid w:val="00A71561"/>
    <w:rsid w:val="00A81927"/>
    <w:rsid w:val="00A879BA"/>
    <w:rsid w:val="00A94DEB"/>
    <w:rsid w:val="00AA1EA4"/>
    <w:rsid w:val="00AA23D2"/>
    <w:rsid w:val="00AD3706"/>
    <w:rsid w:val="00AD5DAB"/>
    <w:rsid w:val="00AE17A8"/>
    <w:rsid w:val="00AF68A0"/>
    <w:rsid w:val="00B00674"/>
    <w:rsid w:val="00B0161F"/>
    <w:rsid w:val="00B07E88"/>
    <w:rsid w:val="00B24B02"/>
    <w:rsid w:val="00B266E7"/>
    <w:rsid w:val="00B27045"/>
    <w:rsid w:val="00B273C8"/>
    <w:rsid w:val="00B307F8"/>
    <w:rsid w:val="00B31AC5"/>
    <w:rsid w:val="00B40F5C"/>
    <w:rsid w:val="00B80306"/>
    <w:rsid w:val="00BA16C5"/>
    <w:rsid w:val="00BB442D"/>
    <w:rsid w:val="00BB795C"/>
    <w:rsid w:val="00BC25FE"/>
    <w:rsid w:val="00BC2E85"/>
    <w:rsid w:val="00BD7494"/>
    <w:rsid w:val="00BE38F6"/>
    <w:rsid w:val="00C110BC"/>
    <w:rsid w:val="00C26AB7"/>
    <w:rsid w:val="00C32915"/>
    <w:rsid w:val="00C35E7A"/>
    <w:rsid w:val="00C36B14"/>
    <w:rsid w:val="00C4520C"/>
    <w:rsid w:val="00C503D4"/>
    <w:rsid w:val="00C75EE7"/>
    <w:rsid w:val="00C87701"/>
    <w:rsid w:val="00C939DE"/>
    <w:rsid w:val="00CE3246"/>
    <w:rsid w:val="00D119CF"/>
    <w:rsid w:val="00D2462A"/>
    <w:rsid w:val="00D24791"/>
    <w:rsid w:val="00D40902"/>
    <w:rsid w:val="00D5509F"/>
    <w:rsid w:val="00D57EF4"/>
    <w:rsid w:val="00D73BD6"/>
    <w:rsid w:val="00D75AD2"/>
    <w:rsid w:val="00DA21E3"/>
    <w:rsid w:val="00DA230E"/>
    <w:rsid w:val="00DD4F37"/>
    <w:rsid w:val="00DF2B99"/>
    <w:rsid w:val="00E14FE0"/>
    <w:rsid w:val="00E158D0"/>
    <w:rsid w:val="00E421CD"/>
    <w:rsid w:val="00E52CC8"/>
    <w:rsid w:val="00E824B5"/>
    <w:rsid w:val="00EA227D"/>
    <w:rsid w:val="00EE4C1D"/>
    <w:rsid w:val="00F0248C"/>
    <w:rsid w:val="00F36BDC"/>
    <w:rsid w:val="00F57072"/>
    <w:rsid w:val="00F63F70"/>
    <w:rsid w:val="00F7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AA2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3903">
      <w:bodyDiv w:val="1"/>
      <w:marLeft w:val="0"/>
      <w:marRight w:val="0"/>
      <w:marTop w:val="0"/>
      <w:marBottom w:val="0"/>
      <w:divBdr>
        <w:top w:val="none" w:sz="0" w:space="0" w:color="auto"/>
        <w:left w:val="none" w:sz="0" w:space="0" w:color="auto"/>
        <w:bottom w:val="none" w:sz="0" w:space="0" w:color="auto"/>
        <w:right w:val="none" w:sz="0" w:space="0" w:color="auto"/>
      </w:divBdr>
    </w:div>
    <w:div w:id="566382605">
      <w:bodyDiv w:val="1"/>
      <w:marLeft w:val="0"/>
      <w:marRight w:val="0"/>
      <w:marTop w:val="0"/>
      <w:marBottom w:val="0"/>
      <w:divBdr>
        <w:top w:val="none" w:sz="0" w:space="0" w:color="auto"/>
        <w:left w:val="none" w:sz="0" w:space="0" w:color="auto"/>
        <w:bottom w:val="none" w:sz="0" w:space="0" w:color="auto"/>
        <w:right w:val="none" w:sz="0" w:space="0" w:color="auto"/>
      </w:divBdr>
    </w:div>
    <w:div w:id="702176393">
      <w:bodyDiv w:val="1"/>
      <w:marLeft w:val="0"/>
      <w:marRight w:val="0"/>
      <w:marTop w:val="0"/>
      <w:marBottom w:val="0"/>
      <w:divBdr>
        <w:top w:val="none" w:sz="0" w:space="0" w:color="auto"/>
        <w:left w:val="none" w:sz="0" w:space="0" w:color="auto"/>
        <w:bottom w:val="none" w:sz="0" w:space="0" w:color="auto"/>
        <w:right w:val="none" w:sz="0" w:space="0" w:color="auto"/>
      </w:divBdr>
    </w:div>
    <w:div w:id="1078138020">
      <w:bodyDiv w:val="1"/>
      <w:marLeft w:val="0"/>
      <w:marRight w:val="0"/>
      <w:marTop w:val="0"/>
      <w:marBottom w:val="0"/>
      <w:divBdr>
        <w:top w:val="none" w:sz="0" w:space="0" w:color="auto"/>
        <w:left w:val="none" w:sz="0" w:space="0" w:color="auto"/>
        <w:bottom w:val="none" w:sz="0" w:space="0" w:color="auto"/>
        <w:right w:val="none" w:sz="0" w:space="0" w:color="auto"/>
      </w:divBdr>
    </w:div>
    <w:div w:id="1483693169">
      <w:bodyDiv w:val="1"/>
      <w:marLeft w:val="0"/>
      <w:marRight w:val="0"/>
      <w:marTop w:val="0"/>
      <w:marBottom w:val="0"/>
      <w:divBdr>
        <w:top w:val="none" w:sz="0" w:space="0" w:color="auto"/>
        <w:left w:val="none" w:sz="0" w:space="0" w:color="auto"/>
        <w:bottom w:val="none" w:sz="0" w:space="0" w:color="auto"/>
        <w:right w:val="none" w:sz="0" w:space="0" w:color="auto"/>
      </w:divBdr>
    </w:div>
    <w:div w:id="20708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gXsvbmcnBVZ41fcafgVLzh1LQL0OgBSJY0AIPNh5Qzs=</DigestValue>
    </Reference>
    <Reference Type="http://www.w3.org/2000/09/xmldsig#Object" URI="#idOfficeObject">
      <DigestMethod Algorithm="http://www.w3.org/2001/04/xmlenc#sha256"/>
      <DigestValue>jWOjU/6DCJtV2KOYyLtMDozrHfIsuMgCh0WYsC3uJuE=</DigestValue>
    </Reference>
    <Reference Type="http://uri.etsi.org/01903#SignedProperties" URI="#idSignedProperties">
      <Transforms>
        <Transform Algorithm="http://www.w3.org/TR/2001/REC-xml-c14n-20010315"/>
      </Transforms>
      <DigestMethod Algorithm="http://www.w3.org/2001/04/xmlenc#sha256"/>
      <DigestValue>y81SH1aK3nHMXZq/56DdS9KqwUUnKCzLBRBY+N4MSLE=</DigestValue>
    </Reference>
    <Reference Type="http://www.w3.org/2000/09/xmldsig#Object" URI="#idValidSigLnImg">
      <DigestMethod Algorithm="http://www.w3.org/2001/04/xmlenc#sha256"/>
      <DigestValue>9BnQzBMIs6IHz1zTR3z1ZLHQpLRuAXHZ1o5C+ukFEFs=</DigestValue>
    </Reference>
    <Reference Type="http://www.w3.org/2000/09/xmldsig#Object" URI="#idInvalidSigLnImg">
      <DigestMethod Algorithm="http://www.w3.org/2001/04/xmlenc#sha256"/>
      <DigestValue>2rHnsXiqa2WZR7J9Tye3gvOzuEUqn8cNotrkheEAmfU=</DigestValue>
    </Reference>
  </SignedInfo>
  <SignatureValue>V8aJF9Kbh/FtcVeeYBd+cUCIrPrILgp65YLskmpEWYXGMQuas+AgalIRQw8cNlV14dWJszLlmpSZ
++BnmhDlDLnNppyacWwHdo6zSvQ0kE4BqcNxTo2+tSI4j2eAUY6fKGYwZAzHVxaDjmJJm7A2e1ED
DkYpMbrEh7f5rjYZjprZ/3Mjqd0Y5FUeMYIj6I8AO2Y3r9q7q3cDW/LnUocV5j26WLt6Qh83V8gq
P/l7yQravOnsJitT41jsbMKw0SHYqydegQbrpBPYHyJ91vs/1Fuf1ZkJB4KXCoHTjSMquJImHqh+
680/LySWhqQPiEZLfkDWPYxT/J/6iMo8JX+ZmQ==</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G+sZj//YVDGvo9ionFNOjCl3Wan/AiEPp/xVWHYisdY=</DigestValue>
      </Reference>
      <Reference URI="/word/endnotes.xml?ContentType=application/vnd.openxmlformats-officedocument.wordprocessingml.endnotes+xml">
        <DigestMethod Algorithm="http://www.w3.org/2001/04/xmlenc#sha256"/>
        <DigestValue>JgbXel5p2ZlcHjSbNx5CaYEkMygA/a1qUwR4W9f3pv4=</DigestValue>
      </Reference>
      <Reference URI="/word/fontTable.xml?ContentType=application/vnd.openxmlformats-officedocument.wordprocessingml.fontTable+xml">
        <DigestMethod Algorithm="http://www.w3.org/2001/04/xmlenc#sha256"/>
        <DigestValue>W7Prc9uOCAAO6UJNrqskSOR2OhK5lP5LzCVq6NDyg4w=</DigestValue>
      </Reference>
      <Reference URI="/word/footer1.xml?ContentType=application/vnd.openxmlformats-officedocument.wordprocessingml.footer+xml">
        <DigestMethod Algorithm="http://www.w3.org/2001/04/xmlenc#sha256"/>
        <DigestValue>w3IEPjOc1i4kPTwEijhan5AKA2JETf//X0aKmjcRews=</DigestValue>
      </Reference>
      <Reference URI="/word/footnotes.xml?ContentType=application/vnd.openxmlformats-officedocument.wordprocessingml.footnotes+xml">
        <DigestMethod Algorithm="http://www.w3.org/2001/04/xmlenc#sha256"/>
        <DigestValue>FL0j3tWPCWDJgLp0mAihDQ/FRy0j3kaexO5ZFUo8DDE=</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gD5FwlC7Nxj6iOFDHQlQQIYSRZLvCXJmknzvf4AmXBU=</DigestValue>
      </Reference>
      <Reference URI="/word/numbering.xml?ContentType=application/vnd.openxmlformats-officedocument.wordprocessingml.numbering+xml">
        <DigestMethod Algorithm="http://www.w3.org/2001/04/xmlenc#sha256"/>
        <DigestValue>Ynl+vqjYgFKrVBTO+sDpZk06WZ/onHA/imUe7rbw5bs=</DigestValue>
      </Reference>
      <Reference URI="/word/settings.xml?ContentType=application/vnd.openxmlformats-officedocument.wordprocessingml.settings+xml">
        <DigestMethod Algorithm="http://www.w3.org/2001/04/xmlenc#sha256"/>
        <DigestValue>SVS4lmzz7+u+hGuDMf2tzNKgIImpTJfZRufb2PFUCg4=</DigestValue>
      </Reference>
      <Reference URI="/word/styles.xml?ContentType=application/vnd.openxmlformats-officedocument.wordprocessingml.styles+xml">
        <DigestMethod Algorithm="http://www.w3.org/2001/04/xmlenc#sha256"/>
        <DigestValue>AZEHU9g4/LCzUVUeL6eJcLEFxjJ9Im0NnPtsUiMUHYU=</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nIubIQeoWUdJCFOYsmDghfOy/8M7HhavGmLBdr2zKqI=</DigestValue>
      </Reference>
    </Manifest>
    <SignatureProperties>
      <SignatureProperty Id="idSignatureTime" Target="#idPackageSignature">
        <mdssi:SignatureTime xmlns:mdssi="http://schemas.openxmlformats.org/package/2006/digital-signature">
          <mdssi:Format>YYYY-MM-DDThh:mm:ssTZD</mdssi:Format>
          <mdssi:Value>2022-04-13T06:46:05Z</mdssi:Value>
        </mdssi:SignatureTime>
      </SignatureProperty>
    </SignatureProperties>
  </Object>
  <Object Id="idOfficeObject">
    <SignatureProperties>
      <SignatureProperty Id="idOfficeV1Details" Target="#idPackageSignature">
        <SignatureInfoV1 xmlns="http://schemas.microsoft.com/office/2006/digsig">
          <SetupID>{3BDC90A6-D1DA-42A4-B74F-16541D97470C}</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2022-04-13T06:46:05Z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nFAAAL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kIIgjtEBAACQgiCO0QEAAJQGLNn+fwAAiK6bO/9/AAAAAAAAAAAAAIA/cjz/fwAACQAAAAEAAAAJAAAAAAAAAAAAAAAAAAAAAAAAAAAAAAAiDLpAbCYAAAAAAAAAAAAAAAAAAAAAAABQ3hii0QEAAPDWWpDRAQAAQBXPgwAAAAAAAAAAAAAAAAcAAAAAAAAAAAAAAAAAAAB8FM+DGwAAALkUz4MbAAAAYbd0O/9/AABwnECX0QEAAJycUzwAAAAAAAAAAAAAAAAwSyAk/38AAPDWWpDRAQAAW6Z4O/9/AAAgFM+DGwAAALkUz4MbAAAAAGPood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AAAAAAAAAAAAAAD+fwAAAAAAAP5/AACIrps7/38AAAAAAAAAAAAAQFrEn9EBAAAAZQmQ0QEAAJSkrNf+fwAAAAAAAAAAAAAAAAAAAAAAAAJrukBsJgAAiGYJkNEBAAAAqFSQ0QEAAOD///8AAAAA8NZakNEBAAB4es+DAAAAAAAAAAAAAAAABgAAAAAAAAAAAAAAAAAAAJx5z4MbAAAA2XnPgxsAAABht3Q7/38AAAEAAAAAAAAAkCdVrQAAAACYOlbY/n8AAKBsxJ/RAQAA8NZakNEBAABbpng7/38AAEB5z4MbAAAA2XnPgxsAAACQ8nGi0QE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DYRFf//////ADMAACEVAQTADeO50QEAAJ8KFf//////fcXD4cEIAAC46wyQ0QEAAHCCz4MbAAAAcKkVotEBAACAgM+DGwAAAMAN47nRAQAAcKkVotEBAACM5aA7/38AAMAN47nRAQAANhEhFQAAAAABAAAAAAAAAICAz4MAAAAAAAAAAAAAAAABAAAAAAAAADYRFf//////gXKhO/9/AADADeO50QEAAJmAz4MbAAAAggAAAAAAAAC44aA7AAAAADYRIRUAAAAANhEhFQAAAAAAAAAAAAAAAFumeDv/fwAAIIHPgxsAAABkAAAAAAAAAAgA1LLRAQ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w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f8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H/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w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f9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H/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w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f8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L/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w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v8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L/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w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f8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H/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w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f8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w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f8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H/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w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f8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H/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w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f8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L/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w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v8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L/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w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v8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L/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w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Object Id="idInvalidSigLnImg">AQAAAGwAAAAAAAAAAAAAAP8AAAB/AAAAAAAAAAAAAAAmHwAAjw8AACBFTUYAAAEAGFY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sNfZ/n8AAACw19n+fwAAiK6bO/9/AAAAAAAAAAAAAFEELNn+fwAAQGuqPP9/AABcSbvZ/n8AAAAAAAAAAAAAAAAAAAAAAABSh7pAbCYAACEHLNn+fwAABAAAAAAAAAD1////AAAAAPDWWpDRAQAAyJ7PgwAAAAAAAAAAAAAAAAkAAAAAAAAAAAAAAAAAAADsnc+DGwAAACmez4MbAAAAYbd0O/9/AAAAAKg8/38AAAAAAAAAAAAAAAAAAAAAAACBvLLX/n8AAPDWWpDRAQAAW6Z4O/9/AACQnc+DGwAAACmez4Mb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kIIgjtEBAACQgiCO0QEAAJQGLNn+fwAAiK6bO/9/AAAAAAAAAAAAAIA/cjz/fwAACQAAAAEAAAAJAAAAAAAAAAAAAAAAAAAAAAAAAAAAAAAiDLpAbCYAAAAAAAAAAAAAAAAAAAAAAABQ3hii0QEAAPDWWpDRAQAAQBXPgwAAAAAAAAAAAAAAAAcAAAAAAAAAAAAAAAAAAAB8FM+DGwAAALkUz4MbAAAAYbd0O/9/AABwnECX0QEAAJycUzwAAAAAAAAAAAAAAAAwSyAk/38AAPDWWpDRAQAAW6Z4O/9/AAAgFM+DGwAAALkUz4MbAAAAAGPood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AAAAAAAAAAAAAAD+fwAAAAAAAP5/AACIrps7/38AAAAAAAAAAAAAQFrEn9EBAAAAZQmQ0QEAAJSkrNf+fwAAAAAAAAAAAAAAAAAAAAAAAAJrukBsJgAAiGYJkNEBAAAAqFSQ0QEAAOD///8AAAAA8NZakNEBAAB4es+DAAAAAAAAAAAAAAAABgAAAAAAAAAAAAAAAAAAAJx5z4MbAAAA2XnPgxsAAABht3Q7/38AAAEAAAAAAAAAkCdVrQAAAACYOlbY/n8AAKBsxJ/RAQAA8NZakNEBAABbpng7/38AAEB5z4MbAAAA2XnPgxsAAACQ8nGi0QE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J0SHv//////ADMAACEeAQTADeO50QEAAJ8KFf//////fcXD4cEIAAC46wyQ0QEAAHCCz4MbAAAAcKkVotEBAACAgM+DGwAAAMAN47nRAQAAcKkVotEBAACM5aA7/38AAMAN47nRAQAAnRIhHgAAAAABAAAAAAAAAICAz4MAAAAAAAAAANEBAAABAAAA0QEAAJ0SHv//////gXKhO/9/AADADeO50QEAAGGvxTL/fwAAggAAAAAAAAC44aA7AAAAAJ0SIR4AAAAAnRIhHgAAAAAAAAAAAAAAAFumeDv/fwAAIIHPgxsAAABkAAAAAAAAAAgAGLXRAQ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w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f8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H/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w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f9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H/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w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f8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L/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w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v8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L/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w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f8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H/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w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f8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w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f8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H/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w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f8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H/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w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f8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L/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w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v8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L/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w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v8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L/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w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EED8-40ED-4103-B4F5-3D3D2ADC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4</Pages>
  <Words>814</Words>
  <Characters>6788</Characters>
  <Application>Microsoft Office Word</Application>
  <DocSecurity>0</DocSecurity>
  <Lines>377</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https://mul2-utfsib.gov.am/tasks/192018/oneclick/voroshum tuganqi (2).docx?token=c4c3fb9d565cbdc78cfeb45b5cf16973</cp:keywords>
  <dc:description/>
  <cp:lastModifiedBy>Gegham Shakhbazyan</cp:lastModifiedBy>
  <cp:revision>57</cp:revision>
  <cp:lastPrinted>2022-03-14T11:05:00Z</cp:lastPrinted>
  <dcterms:created xsi:type="dcterms:W3CDTF">2020-06-12T06:08:00Z</dcterms:created>
  <dcterms:modified xsi:type="dcterms:W3CDTF">2022-04-13T06:46:00Z</dcterms:modified>
</cp:coreProperties>
</file>