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5FD7" w14:textId="77777777" w:rsidR="00C21FEE" w:rsidRPr="00CF250E" w:rsidRDefault="00C21040" w:rsidP="00705043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12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9128C9">
        <w:rPr>
          <w:rFonts w:ascii="GHEA Grapalat" w:hAnsi="GHEA Grapalat"/>
          <w:noProof/>
        </w:rPr>
        <w:drawing>
          <wp:inline distT="0" distB="0" distL="0" distR="0" wp14:anchorId="272AEBE0" wp14:editId="34A7C16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BBC1" w14:textId="77777777" w:rsidR="000C4344" w:rsidRPr="00CF250E" w:rsidRDefault="00C21FEE" w:rsidP="00705043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CF250E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,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CF250E">
        <w:rPr>
          <w:rFonts w:ascii="GHEA Grapalat" w:hAnsi="GHEA Grapalat" w:cs="Sylfaen"/>
          <w:b/>
          <w:sz w:val="28"/>
          <w:szCs w:val="28"/>
        </w:rPr>
        <w:t xml:space="preserve"> </w:t>
      </w:r>
      <w:r w:rsidRPr="00CF250E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CF250E">
        <w:rPr>
          <w:rFonts w:ascii="GHEA Grapalat" w:hAnsi="GHEA Grapalat" w:cs="Sylfaen"/>
          <w:b/>
          <w:sz w:val="28"/>
          <w:szCs w:val="28"/>
        </w:rPr>
        <w:t>ՄՆԻ</w:t>
      </w:r>
    </w:p>
    <w:p w14:paraId="5635D6AB" w14:textId="77777777" w:rsidR="00C21FEE" w:rsidRPr="00CF250E" w:rsidRDefault="00C21FEE" w:rsidP="00705043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CF250E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CF250E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A794C1D" w14:textId="77777777" w:rsidR="00DF54E2" w:rsidRPr="00CF250E" w:rsidRDefault="00DF54E2" w:rsidP="00705043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0441DC84" w14:textId="7277E397" w:rsidR="003F5858" w:rsidRPr="00CF250E" w:rsidRDefault="003F5858" w:rsidP="003F5858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CF25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 N Ք</w:t>
      </w:r>
      <w:r w:rsidRPr="00CF25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/1747</w:t>
      </w:r>
      <w:r w:rsidRPr="00CF25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-2021</w:t>
      </w:r>
      <w:r w:rsidRPr="00CF25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/2</w:t>
      </w:r>
      <w:r w:rsidRPr="00CF25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/06</w:t>
      </w:r>
    </w:p>
    <w:p w14:paraId="6DB5706B" w14:textId="77777777" w:rsidR="003F5858" w:rsidRPr="00CF250E" w:rsidRDefault="003F5858" w:rsidP="003F5858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CF250E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64A6A91D" w14:textId="77777777" w:rsidR="003F5858" w:rsidRPr="00CF250E" w:rsidRDefault="003F5858" w:rsidP="003F5858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8B29B45" w14:textId="77777777" w:rsidR="003F5858" w:rsidRPr="00CF250E" w:rsidRDefault="003F5858" w:rsidP="003F5858">
      <w:pPr>
        <w:spacing w:after="0"/>
        <w:ind w:left="720" w:right="-783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Pr="00CF250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«22» դեկտեմբերի 2021</w:t>
      </w:r>
      <w:r w:rsidRPr="00CF250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CF250E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26FB88D3" w14:textId="77777777" w:rsidR="003F5858" w:rsidRPr="00CF250E" w:rsidRDefault="003F5858" w:rsidP="003F5858">
      <w:pPr>
        <w:spacing w:after="0"/>
        <w:ind w:right="-783"/>
        <w:rPr>
          <w:rFonts w:ascii="GHEA Grapalat" w:hAnsi="GHEA Grapalat"/>
          <w:sz w:val="24"/>
          <w:szCs w:val="24"/>
          <w:lang w:val="hy-AM"/>
        </w:rPr>
      </w:pPr>
    </w:p>
    <w:p w14:paraId="1ABCC991" w14:textId="680D6BAB" w:rsidR="003F5858" w:rsidRPr="00CF250E" w:rsidRDefault="003F5858" w:rsidP="003F5858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Աշոտ Շահբազյանս, ուսումնասիրելով Տեսչական մարմնի Լոռու տարածքային բաժնի կողմից իրականացված ստուգումների արդյունքում 2021 թվականի նոյեմբերի 26-ին կազմված  թիվ Ք/1747-2021/2 ստուգման ակտը և վարչական վարույթի նյութերը՝</w:t>
      </w:r>
    </w:p>
    <w:p w14:paraId="578D7B05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69B54342" w14:textId="77777777" w:rsidR="003F5858" w:rsidRPr="00CF250E" w:rsidRDefault="003F5858" w:rsidP="003F5858">
      <w:pPr>
        <w:spacing w:after="0"/>
        <w:ind w:right="-783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69E23003" w14:textId="13C80835" w:rsidR="003F5858" w:rsidRPr="00CF250E" w:rsidRDefault="003F5858" w:rsidP="003F5858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 մարմնի ղեկավարի 01</w:t>
      </w:r>
      <w:r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11</w:t>
      </w:r>
      <w:r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2021թ</w:t>
      </w:r>
      <w:r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թիվ Ք/1747-2021 հանձնարարագրի հիման վրա Տեսչական մարմնի Լոռու </w:t>
      </w:r>
      <w:r w:rsidRPr="00CF250E">
        <w:rPr>
          <w:rFonts w:ascii="GHEA Grapalat" w:hAnsi="GHEA Grapalat"/>
          <w:sz w:val="24"/>
          <w:szCs w:val="24"/>
          <w:lang w:val="hy-AM"/>
        </w:rPr>
        <w:t>տարածքային բաժնի կողմից 2021 թվականի նոյեմբերի 4-ից 5-ն ընկած ժամանակահատվածում ստուգումներ են իրականացվել ՀՀ, Լոռու մարզ, Գեղասար համայնքի խմելու ջրի ներքին ցանցի և ջրամբարի վերանորոգման՝ քաղաքաշինության բնագավառում իրավական ակտերի պահանջների կատարման և պահպանման նկատմամբ։  Իրականացված ստուգումների արդյունքում 26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/>
          <w:sz w:val="24"/>
          <w:szCs w:val="24"/>
          <w:lang w:val="hy-AM"/>
        </w:rPr>
        <w:t>11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/>
          <w:sz w:val="24"/>
          <w:szCs w:val="24"/>
          <w:lang w:val="hy-AM"/>
        </w:rPr>
        <w:t>2021թ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Ք/1747-2021/2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 ստուգման ակտը, համաձայն որի՝  </w:t>
      </w: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հայտնաբերվել են շինարարության ընթացքում համաձայնեցված նախագծից շեղումներ</w:t>
      </w:r>
      <w:r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2558D8A7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նախագծով նախատեսված է եղել ջրամբարի դատարկման հորը կառուցել ջրամբարի արևելյան մասում, սակայն հորը կառուցվել է ջրամբարի հարավային մասում, </w:t>
      </w:r>
    </w:p>
    <w:p w14:paraId="5C7C5848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>2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        ջրամբարի ծածկը մտոցի տեղամասում նախատեսված է եղել կառուցել միաձույլ ե/բ ծածկ, սակայն տեղադրվել է ե/բ կողավոր սալ,</w:t>
      </w:r>
    </w:p>
    <w:p w14:paraId="2953A54A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>3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       նախատեսված մտոցիծջրամբար մտնող չժանգոտվող աստիճանները կառուցված չեն,</w:t>
      </w:r>
    </w:p>
    <w:p w14:paraId="08F8C747" w14:textId="7BEFA381" w:rsidR="003F5858" w:rsidRPr="00CF250E" w:rsidRDefault="003F5858" w:rsidP="003F5858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>4</w:t>
      </w:r>
      <w:r w:rsidRPr="00CF25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       ջրամբարի բնահողից լիցքը թերի է կատարված։</w:t>
      </w:r>
    </w:p>
    <w:p w14:paraId="4B019588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 xml:space="preserve">         Նշված խախտումների վերաբերյալ շինարարության տեխնիկական և հեղինակային հսկողների կողմից շինարարության վարման մատյանում գրառումներ չի կատարվել։ </w:t>
      </w:r>
    </w:p>
    <w:p w14:paraId="16D258BA" w14:textId="77777777" w:rsidR="003F5858" w:rsidRPr="00CF250E" w:rsidRDefault="003F5858" w:rsidP="003F5858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 xml:space="preserve">         Այսինքն՝ շինարարության ընթացքում տեղի է ունեցել հաստատված նախագծից շեղումներ։ Խախտվել է նաև տեխնիկական և հեղինակային հսկողության իրականացման կարգը։ </w:t>
      </w:r>
    </w:p>
    <w:p w14:paraId="4751C262" w14:textId="24AD3F5C" w:rsidR="002A5C8E" w:rsidRPr="00CF250E" w:rsidRDefault="00C51749" w:rsidP="003F5858">
      <w:pPr>
        <w:pStyle w:val="ListParagraph"/>
        <w:tabs>
          <w:tab w:val="left" w:pos="7170"/>
        </w:tabs>
        <w:spacing w:after="0"/>
        <w:ind w:left="0" w:right="-500" w:firstLine="426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33A" w:rsidRPr="00CF250E">
        <w:rPr>
          <w:rFonts w:ascii="GHEA Grapalat" w:hAnsi="GHEA Grapalat"/>
          <w:sz w:val="24"/>
          <w:szCs w:val="24"/>
          <w:lang w:val="hy-AM"/>
        </w:rPr>
        <w:t>Այսպիսով,</w:t>
      </w:r>
      <w:r w:rsidR="003054D8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B66D14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տեխնիկական հսկող</w:t>
      </w:r>
      <w:r w:rsidR="00502D9C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054D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>«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>ԻՐՏԻԳ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>ՍՊ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 xml:space="preserve"> ընկերության 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(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գտնվելու վայրի հասցե՝ ՀՀ, Լոռու մարզ, ք</w:t>
      </w:r>
      <w:r w:rsidR="003F5858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F5858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Վանաձոր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, Տիգրան Մեծի փող</w:t>
      </w:r>
      <w:r w:rsidR="003F5858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, 40շ</w:t>
      </w:r>
      <w:r w:rsidR="003F5858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, 28բն</w:t>
      </w:r>
      <w:r w:rsidR="003F5858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CF250E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F8507B" w:rsidRPr="00CF250E">
        <w:rPr>
          <w:rFonts w:ascii="GHEA Grapalat" w:hAnsi="GHEA Grapalat" w:cs="Arial"/>
          <w:color w:val="000000"/>
          <w:sz w:val="24"/>
          <w:lang w:val="hy-AM"/>
        </w:rPr>
        <w:t xml:space="preserve">Հայաստանի </w:t>
      </w:r>
      <w:r w:rsidR="00F8507B" w:rsidRPr="00CF250E">
        <w:rPr>
          <w:rFonts w:ascii="GHEA Grapalat" w:hAnsi="GHEA Grapalat" w:cs="Arial"/>
          <w:color w:val="000000"/>
          <w:sz w:val="24"/>
          <w:lang w:val="hy-AM"/>
        </w:rPr>
        <w:lastRenderedPageBreak/>
        <w:t xml:space="preserve">Հանրապետության </w:t>
      </w:r>
      <w:r w:rsidR="00F8507B" w:rsidRPr="00CF250E">
        <w:rPr>
          <w:rFonts w:ascii="GHEA Grapalat" w:hAnsi="GHEA Grapalat"/>
          <w:sz w:val="24"/>
          <w:lang w:val="hy-AM"/>
        </w:rPr>
        <w:t>քաղաքաշինության նախարարության 28</w:t>
      </w:r>
      <w:r w:rsidRPr="00CF250E">
        <w:rPr>
          <w:rFonts w:ascii="Cambria Math" w:hAnsi="Cambria Math" w:cs="Cambria Math"/>
          <w:sz w:val="24"/>
          <w:lang w:val="hy-AM"/>
        </w:rPr>
        <w:t>․</w:t>
      </w:r>
      <w:r w:rsidR="00F8507B" w:rsidRPr="00CF250E">
        <w:rPr>
          <w:rFonts w:ascii="GHEA Grapalat" w:hAnsi="GHEA Grapalat"/>
          <w:sz w:val="24"/>
          <w:lang w:val="hy-AM"/>
        </w:rPr>
        <w:t>04</w:t>
      </w:r>
      <w:r w:rsidRPr="00CF250E">
        <w:rPr>
          <w:rFonts w:ascii="Cambria Math" w:hAnsi="Cambria Math" w:cs="Cambria Math"/>
          <w:sz w:val="24"/>
          <w:lang w:val="hy-AM"/>
        </w:rPr>
        <w:t>․</w:t>
      </w:r>
      <w:r w:rsidR="00F8507B" w:rsidRPr="00CF250E">
        <w:rPr>
          <w:rFonts w:ascii="GHEA Grapalat" w:hAnsi="GHEA Grapalat"/>
          <w:sz w:val="24"/>
          <w:lang w:val="hy-AM"/>
        </w:rPr>
        <w:t>1998թ</w:t>
      </w:r>
      <w:r w:rsidRPr="00CF250E">
        <w:rPr>
          <w:rFonts w:ascii="Cambria Math" w:hAnsi="Cambria Math" w:cs="Cambria Math"/>
          <w:sz w:val="24"/>
          <w:lang w:val="hy-AM"/>
        </w:rPr>
        <w:t>․</w:t>
      </w:r>
      <w:r w:rsidR="00F8507B" w:rsidRPr="00CF250E">
        <w:rPr>
          <w:rFonts w:ascii="GHEA Grapalat" w:hAnsi="GHEA Grapalat"/>
          <w:sz w:val="24"/>
          <w:lang w:val="hy-AM"/>
        </w:rPr>
        <w:t xml:space="preserve"> N44 հրամանով հաստատված «Շինարարության որակի տեխնիկական հսկողության իրականացման</w:t>
      </w:r>
      <w:r w:rsidRPr="00CF250E">
        <w:rPr>
          <w:rFonts w:ascii="GHEA Grapalat" w:hAnsi="GHEA Grapalat"/>
          <w:sz w:val="24"/>
          <w:lang w:val="hy-AM"/>
        </w:rPr>
        <w:t xml:space="preserve"> հրահանգ</w:t>
      </w:r>
      <w:r w:rsidR="00F8507B" w:rsidRPr="00CF250E">
        <w:rPr>
          <w:rFonts w:ascii="GHEA Grapalat" w:hAnsi="GHEA Grapalat"/>
          <w:sz w:val="24"/>
          <w:lang w:val="hy-AM"/>
        </w:rPr>
        <w:t>»</w:t>
      </w:r>
      <w:r w:rsidRPr="00CF250E">
        <w:rPr>
          <w:rFonts w:ascii="GHEA Grapalat" w:hAnsi="GHEA Grapalat"/>
          <w:sz w:val="24"/>
          <w:lang w:val="hy-AM"/>
        </w:rPr>
        <w:t>-ի</w:t>
      </w:r>
      <w:r w:rsidR="00C948F1" w:rsidRPr="00CF250E">
        <w:rPr>
          <w:rFonts w:ascii="GHEA Grapalat" w:hAnsi="GHEA Grapalat"/>
          <w:sz w:val="24"/>
          <w:lang w:val="hy-AM"/>
        </w:rPr>
        <w:t xml:space="preserve"> «Ընդհանուր դրույթներ»-ի</w:t>
      </w:r>
      <w:r w:rsidR="00F8507B" w:rsidRPr="00CF250E">
        <w:rPr>
          <w:rFonts w:ascii="GHEA Grapalat" w:hAnsi="GHEA Grapalat"/>
          <w:sz w:val="24"/>
          <w:lang w:val="hy-AM"/>
        </w:rPr>
        <w:t xml:space="preserve"> 1</w:t>
      </w:r>
      <w:r w:rsidRPr="00CF250E">
        <w:rPr>
          <w:rFonts w:ascii="Cambria Math" w:hAnsi="Cambria Math" w:cs="Cambria Math"/>
          <w:sz w:val="24"/>
          <w:lang w:val="hy-AM"/>
        </w:rPr>
        <w:t>․</w:t>
      </w:r>
      <w:r w:rsidR="00F8507B" w:rsidRPr="00CF250E">
        <w:rPr>
          <w:rFonts w:ascii="GHEA Grapalat" w:hAnsi="GHEA Grapalat"/>
          <w:sz w:val="24"/>
          <w:lang w:val="hy-AM"/>
        </w:rPr>
        <w:t>4 կետի պահանջ</w:t>
      </w:r>
      <w:r w:rsidRPr="00CF250E">
        <w:rPr>
          <w:rFonts w:ascii="GHEA Grapalat" w:hAnsi="GHEA Grapalat"/>
          <w:sz w:val="24"/>
          <w:lang w:val="hy-AM"/>
        </w:rPr>
        <w:t>ը</w:t>
      </w:r>
      <w:r w:rsidR="00502D9C" w:rsidRPr="00CF250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23BC3" w:rsidRPr="00CF250E">
        <w:rPr>
          <w:rFonts w:ascii="GHEA Grapalat" w:hAnsi="GHEA Grapalat"/>
          <w:sz w:val="24"/>
          <w:szCs w:val="24"/>
          <w:lang w:val="hy-AM"/>
        </w:rPr>
        <w:t>որի համար «Քաղաքաշինության բնագավառում իրավախախտումների համար պատասխանատվության մասին» ՀՀ օրենքի 1</w:t>
      </w:r>
      <w:r w:rsidR="00502D9C" w:rsidRPr="00CF250E">
        <w:rPr>
          <w:rFonts w:ascii="GHEA Grapalat" w:hAnsi="GHEA Grapalat"/>
          <w:sz w:val="24"/>
          <w:szCs w:val="24"/>
          <w:lang w:val="hy-AM"/>
        </w:rPr>
        <w:t>2</w:t>
      </w:r>
      <w:r w:rsidRPr="00CF250E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923BC3" w:rsidRPr="00CF250E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CF250E">
        <w:rPr>
          <w:rFonts w:ascii="GHEA Grapalat" w:hAnsi="GHEA Grapalat"/>
          <w:sz w:val="24"/>
          <w:szCs w:val="24"/>
          <w:lang w:val="hy-AM"/>
        </w:rPr>
        <w:t>հոդվածով</w:t>
      </w:r>
      <w:r w:rsidR="00923BC3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B96" w:rsidRPr="00CF250E">
        <w:rPr>
          <w:rFonts w:ascii="GHEA Grapalat" w:hAnsi="GHEA Grapalat"/>
          <w:sz w:val="24"/>
          <w:szCs w:val="24"/>
          <w:lang w:val="hy-AM"/>
        </w:rPr>
        <w:t>նախատեսված է վարչական պատասխանատվություն։</w:t>
      </w:r>
      <w:r w:rsidR="00873BF6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72A51286" w14:textId="47E2AF04" w:rsidR="00306B91" w:rsidRPr="00CF250E" w:rsidRDefault="00201912" w:rsidP="003F5858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</w:t>
      </w:r>
      <w:r w:rsidR="006D405D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Վերոնշյալ վարչական իրավախախտման վերաբերյալ գործի քննությունը </w:t>
      </w:r>
      <w:r w:rsidR="00CF250E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տեղի 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է </w:t>
      </w:r>
      <w:r w:rsidR="00CF250E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ունեցել 06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CF250E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2021 թվականին, որին մասնակցել է տեխնիկական հսկող՝ 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 xml:space="preserve">«ԻՐՏԻԳ» ՍՊ 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ընկերության 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 xml:space="preserve">տնօրեն 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>Տիգրան Հովհաննեսի Պողոսյանը</w:t>
      </w:r>
      <w:r w:rsidR="00FD733A" w:rsidRPr="00CF2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(հասցե՝ </w:t>
      </w:r>
      <w:r w:rsidR="0004772C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ՀՀ, 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Լոռու մարզ, Գուգարք, 2-րդ փող</w:t>
      </w:r>
      <w:r w:rsidR="0004772C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4772C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3F5858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F250E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12/29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, անձնագիր՝ A</w:t>
      </w:r>
      <w:r w:rsidR="00CF250E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S0366860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, տրվ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՝ </w:t>
      </w:r>
      <w:r w:rsidR="00CF250E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12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CF250E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09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20</w:t>
      </w:r>
      <w:r w:rsidR="0004772C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CF250E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8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թ</w:t>
      </w:r>
      <w:r w:rsidR="00306B91" w:rsidRPr="00CF25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0</w:t>
      </w:r>
      <w:r w:rsidR="00CF250E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33</w:t>
      </w:r>
      <w:r w:rsidR="00306B91" w:rsidRPr="00CF250E">
        <w:rPr>
          <w:rFonts w:ascii="GHEA Grapalat" w:hAnsi="GHEA Grapalat" w:cs="Cambria Math"/>
          <w:color w:val="000000"/>
          <w:sz w:val="24"/>
          <w:szCs w:val="24"/>
          <w:lang w:val="hy-AM"/>
        </w:rPr>
        <w:t>-ի կողմից</w:t>
      </w:r>
      <w:r w:rsidR="00306B9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>։ Վերջինս վերը նշված վարչական իրավախախտման վերաբերյալ առարկություն չի ներկայացրել։</w:t>
      </w:r>
    </w:p>
    <w:p w14:paraId="250DAA25" w14:textId="41C48209" w:rsidR="0008261D" w:rsidRPr="00CF250E" w:rsidRDefault="0008261D" w:rsidP="003F5858">
      <w:pPr>
        <w:shd w:val="clear" w:color="auto" w:fill="FFFFFF"/>
        <w:spacing w:after="0"/>
        <w:ind w:right="-500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CF250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</w:t>
      </w:r>
      <w:r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18451C1E" w14:textId="77777777" w:rsidR="0008261D" w:rsidRPr="00CF250E" w:rsidRDefault="00584F20" w:rsidP="003F5858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08261D"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CF250E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>Նույն որոշման հավելվածի 11-րդ կետի 4-րդ ենթակետի</w:t>
      </w:r>
      <w:r w:rsidR="0008261D"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CF250E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08261D"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CF250E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="0008261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="0008261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CF250E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2E547A19" w14:textId="77777777" w:rsidR="00D65CD6" w:rsidRPr="00CF250E" w:rsidRDefault="00D65CD6" w:rsidP="003F5858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/>
          <w:lang w:val="hy-AM"/>
        </w:rPr>
      </w:pPr>
      <w:r w:rsidRPr="00CF250E">
        <w:rPr>
          <w:rFonts w:ascii="GHEA Grapalat" w:hAnsi="GHEA Grapalat"/>
          <w:b/>
          <w:lang w:val="hy-AM"/>
        </w:rPr>
        <w:t xml:space="preserve">         </w:t>
      </w:r>
      <w:r w:rsidR="00C51749" w:rsidRPr="00CF250E">
        <w:rPr>
          <w:rFonts w:ascii="GHEA Grapalat" w:hAnsi="GHEA Grapalat"/>
          <w:b/>
          <w:lang w:val="hy-AM"/>
        </w:rPr>
        <w:t>ՀՀ քաղաքաշինության նախարարության 1998 թվականի ապրիլի 28-ի «Շինարարության որակի տեխնիկական հսկողության իրականացման</w:t>
      </w:r>
      <w:r w:rsidR="00C948F1" w:rsidRPr="00CF250E">
        <w:rPr>
          <w:rFonts w:ascii="GHEA Grapalat" w:hAnsi="GHEA Grapalat"/>
          <w:b/>
          <w:lang w:val="hy-AM"/>
        </w:rPr>
        <w:t xml:space="preserve"> հրահանգ</w:t>
      </w:r>
      <w:r w:rsidR="00C51749" w:rsidRPr="00CF250E">
        <w:rPr>
          <w:rFonts w:ascii="GHEA Grapalat" w:hAnsi="GHEA Grapalat"/>
          <w:b/>
          <w:lang w:val="hy-AM"/>
        </w:rPr>
        <w:t>»</w:t>
      </w:r>
      <w:r w:rsidR="00C948F1" w:rsidRPr="00CF250E">
        <w:rPr>
          <w:rFonts w:ascii="GHEA Grapalat" w:hAnsi="GHEA Grapalat"/>
          <w:b/>
          <w:lang w:val="hy-AM"/>
        </w:rPr>
        <w:t>-ի</w:t>
      </w:r>
      <w:r w:rsidR="00A14720" w:rsidRPr="00CF250E">
        <w:rPr>
          <w:rFonts w:ascii="GHEA Grapalat" w:hAnsi="GHEA Grapalat"/>
          <w:b/>
          <w:lang w:val="hy-AM"/>
        </w:rPr>
        <w:t xml:space="preserve"> </w:t>
      </w:r>
      <w:r w:rsidR="00C948F1" w:rsidRPr="00CF250E">
        <w:rPr>
          <w:rFonts w:ascii="GHEA Grapalat" w:hAnsi="GHEA Grapalat"/>
          <w:b/>
          <w:lang w:val="hy-AM"/>
        </w:rPr>
        <w:t xml:space="preserve"> «Ընդհանուր դրույթներ»-ի 1</w:t>
      </w:r>
      <w:r w:rsidR="00C948F1" w:rsidRPr="00CF250E">
        <w:rPr>
          <w:rFonts w:ascii="Cambria Math" w:hAnsi="Cambria Math" w:cs="Cambria Math"/>
          <w:b/>
          <w:lang w:val="hy-AM"/>
        </w:rPr>
        <w:t>․</w:t>
      </w:r>
      <w:r w:rsidR="00C948F1" w:rsidRPr="00CF250E">
        <w:rPr>
          <w:rFonts w:ascii="GHEA Grapalat" w:hAnsi="GHEA Grapalat"/>
          <w:b/>
          <w:lang w:val="hy-AM"/>
        </w:rPr>
        <w:t>4 կետի</w:t>
      </w:r>
      <w:r w:rsidR="00C948F1" w:rsidRPr="00CF250E">
        <w:rPr>
          <w:rFonts w:ascii="GHEA Grapalat" w:hAnsi="GHEA Grapalat"/>
          <w:lang w:val="hy-AM"/>
        </w:rPr>
        <w:t xml:space="preserve"> </w:t>
      </w:r>
      <w:r w:rsidRPr="00CF250E">
        <w:rPr>
          <w:rFonts w:ascii="GHEA Grapalat" w:hAnsi="GHEA Grapalat"/>
          <w:b/>
          <w:lang w:val="hy-AM"/>
        </w:rPr>
        <w:t xml:space="preserve">համաձայն՝ </w:t>
      </w:r>
      <w:r w:rsidR="00C948F1" w:rsidRPr="00CF250E">
        <w:rPr>
          <w:rFonts w:ascii="GHEA Grapalat" w:hAnsi="GHEA Grapalat"/>
          <w:lang w:val="hy-AM"/>
        </w:rPr>
        <w:t>շ</w:t>
      </w:r>
      <w:r w:rsidR="00C51749" w:rsidRPr="00CF250E">
        <w:rPr>
          <w:rFonts w:ascii="GHEA Grapalat" w:hAnsi="GHEA Grapalat"/>
          <w:color w:val="000000"/>
          <w:shd w:val="clear" w:color="auto" w:fill="FFFFFF"/>
          <w:lang w:val="hy-AM"/>
        </w:rPr>
        <w:t>ինարարության տեխնիկական հսկողություն չիրականացնելու կամ անորակ իրականացնելու համար տեխնիկական հսկողություն իրականացնող լիցենզավորված մասնագիտացված կազմակերպությունները և մասնագետները կրում են պատասխանատվություն` գործող օրենսդրությանը համապատասխան:</w:t>
      </w:r>
    </w:p>
    <w:p w14:paraId="79DCEAB1" w14:textId="77777777" w:rsidR="00C948F1" w:rsidRPr="00CF250E" w:rsidRDefault="00D65CD6" w:rsidP="003F5858">
      <w:pPr>
        <w:pStyle w:val="NormalWeb"/>
        <w:shd w:val="clear" w:color="auto" w:fill="FFFFFF"/>
        <w:spacing w:before="0" w:beforeAutospacing="0" w:after="0" w:afterAutospacing="0" w:line="276" w:lineRule="auto"/>
        <w:ind w:right="-500" w:firstLine="375"/>
        <w:jc w:val="both"/>
        <w:rPr>
          <w:rFonts w:ascii="GHEA Grapalat" w:hAnsi="GHEA Grapalat"/>
          <w:color w:val="000000"/>
          <w:lang w:val="hy-AM"/>
        </w:rPr>
      </w:pPr>
      <w:r w:rsidRPr="00CF250E">
        <w:rPr>
          <w:rFonts w:ascii="GHEA Grapalat" w:hAnsi="GHEA Grapalat"/>
          <w:b/>
          <w:lang w:val="hy-AM"/>
        </w:rPr>
        <w:t xml:space="preserve">  </w:t>
      </w:r>
      <w:r w:rsidR="00C948F1" w:rsidRPr="00CF250E">
        <w:rPr>
          <w:rFonts w:ascii="GHEA Grapalat" w:hAnsi="GHEA Grapalat"/>
          <w:b/>
          <w:lang w:val="hy-AM"/>
        </w:rPr>
        <w:t xml:space="preserve"> </w:t>
      </w:r>
      <w:r w:rsidR="006D405D" w:rsidRPr="00CF250E">
        <w:rPr>
          <w:rFonts w:ascii="GHEA Grapalat" w:hAnsi="GHEA Grapalat"/>
          <w:b/>
          <w:lang w:val="hy-AM"/>
        </w:rPr>
        <w:t>«Քաղաքաշինության բնագավառում իրավախախտումների համար պատասխանատվության մասին» ՀՀ օրենքի 1</w:t>
      </w:r>
      <w:r w:rsidR="00E5504D" w:rsidRPr="00CF250E">
        <w:rPr>
          <w:rFonts w:ascii="GHEA Grapalat" w:hAnsi="GHEA Grapalat"/>
          <w:b/>
          <w:lang w:val="hy-AM"/>
        </w:rPr>
        <w:t>2</w:t>
      </w:r>
      <w:r w:rsidR="00C948F1" w:rsidRPr="00CF250E">
        <w:rPr>
          <w:rFonts w:ascii="GHEA Grapalat" w:hAnsi="GHEA Grapalat"/>
          <w:b/>
          <w:vertAlign w:val="superscript"/>
          <w:lang w:val="hy-AM"/>
        </w:rPr>
        <w:t>1</w:t>
      </w:r>
      <w:r w:rsidR="006D405D" w:rsidRPr="00CF250E">
        <w:rPr>
          <w:rFonts w:ascii="GHEA Grapalat" w:hAnsi="GHEA Grapalat"/>
          <w:b/>
          <w:lang w:val="hy-AM"/>
        </w:rPr>
        <w:t xml:space="preserve">-րդ հոդվածի համաձայն՝ </w:t>
      </w:r>
      <w:r w:rsidR="00C948F1" w:rsidRPr="00CF250E">
        <w:rPr>
          <w:rFonts w:ascii="GHEA Grapalat" w:hAnsi="GHEA Grapalat"/>
          <w:color w:val="000000"/>
          <w:lang w:val="hy-AM"/>
        </w:rPr>
        <w:t>Շինարարության ընթացքում տեխնիկական հսկողության իրականացման սահմանված կարգի խախտումներ թույլ տալը առաջացնում է տուգանքի նշանակում տեխնիկական հսկողություն իրականացնողի նկատմամբ` սահմանված նվազագույն աշխատավարձի հիսնապատիկի չափով։</w:t>
      </w:r>
    </w:p>
    <w:p w14:paraId="2B2491CC" w14:textId="6D4A1159" w:rsidR="0005228D" w:rsidRPr="00CF250E" w:rsidRDefault="0004772C" w:rsidP="003F5858">
      <w:pPr>
        <w:pStyle w:val="NormalWeb"/>
        <w:shd w:val="clear" w:color="auto" w:fill="FFFFFF"/>
        <w:spacing w:before="0" w:beforeAutospacing="0" w:after="0" w:afterAutospacing="0" w:line="276" w:lineRule="auto"/>
        <w:ind w:right="-500" w:firstLine="375"/>
        <w:jc w:val="both"/>
        <w:rPr>
          <w:rFonts w:ascii="GHEA Grapalat" w:hAnsi="GHEA Grapalat"/>
          <w:color w:val="000000"/>
          <w:lang w:val="hy-AM"/>
        </w:rPr>
      </w:pPr>
      <w:r w:rsidRPr="00CF250E">
        <w:rPr>
          <w:rFonts w:ascii="GHEA Grapalat" w:hAnsi="GHEA Grapalat" w:cs="Arial"/>
          <w:b/>
          <w:color w:val="000000"/>
          <w:lang w:val="hy-AM"/>
        </w:rPr>
        <w:t xml:space="preserve">   </w:t>
      </w:r>
      <w:r w:rsidR="0005228D" w:rsidRPr="00CF250E">
        <w:rPr>
          <w:rFonts w:ascii="GHEA Grapalat" w:hAnsi="GHEA Grapalat" w:cs="Arial"/>
          <w:b/>
          <w:color w:val="000000"/>
          <w:lang w:val="hy-AM"/>
        </w:rPr>
        <w:t>Նույն օրենքի 4-րդ հոդվածի համաձայն</w:t>
      </w:r>
      <w:r w:rsidR="0005228D" w:rsidRPr="00CF250E">
        <w:rPr>
          <w:rFonts w:ascii="GHEA Grapalat" w:hAnsi="GHEA Grapalat" w:cs="Arial"/>
          <w:color w:val="000000"/>
          <w:lang w:val="hy-AM"/>
        </w:rPr>
        <w:t>՝ ք</w:t>
      </w:r>
      <w:r w:rsidR="0005228D" w:rsidRPr="00CF250E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4F9FE93" w14:textId="77777777" w:rsidR="0005228D" w:rsidRPr="00CF250E" w:rsidRDefault="0005228D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</w:t>
      </w:r>
      <w:r w:rsidR="00A14720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տուգանքի նշանակում.</w:t>
      </w:r>
    </w:p>
    <w:p w14:paraId="75A82178" w14:textId="77777777" w:rsidR="0005228D" w:rsidRPr="00CF250E" w:rsidRDefault="0005228D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r w:rsidR="00A14720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կասեցում.</w:t>
      </w:r>
    </w:p>
    <w:p w14:paraId="4E18F127" w14:textId="77777777" w:rsidR="0005228D" w:rsidRPr="00CF250E" w:rsidRDefault="0005228D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A14720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2DE8490C" w14:textId="77777777" w:rsidR="0005228D" w:rsidRPr="00CF250E" w:rsidRDefault="00A14720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      </w:t>
      </w:r>
      <w:r w:rsidR="0005228D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43473012" w14:textId="40454643" w:rsidR="0005228D" w:rsidRPr="00CF250E" w:rsidRDefault="00A14720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9930ED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228D" w:rsidRPr="00CF25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1D0BECCC" w14:textId="032F344C" w:rsidR="002A5C8E" w:rsidRPr="00CF250E" w:rsidRDefault="00584F20" w:rsidP="003F5858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</w:t>
      </w:r>
      <w:r w:rsidR="009930ED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5228D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9930ED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Նույն </w:t>
      </w:r>
      <w:r w:rsidR="0005228D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օրենքի 14-րդ հոդվածի համաձայն</w:t>
      </w:r>
      <w:r w:rsidR="0005228D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՝ ս</w:t>
      </w:r>
      <w:r w:rsidR="0005228D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6D8801CF" w14:textId="52AB202A" w:rsidR="00E9682E" w:rsidRPr="00CF250E" w:rsidRDefault="009930ED" w:rsidP="003F5858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CF250E">
        <w:rPr>
          <w:rFonts w:ascii="GHEA Grapalat" w:hAnsi="GHEA Grapalat"/>
          <w:color w:val="000000"/>
          <w:lang w:val="hy-AM"/>
        </w:rPr>
        <w:t xml:space="preserve">         Այսպիսով, </w:t>
      </w:r>
      <w:r w:rsidRPr="00CF250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վարչական գործում եղած ապացույցներով, հիմնավորվել </w:t>
      </w:r>
      <w:r w:rsidR="00CF250E" w:rsidRPr="00CF250E">
        <w:rPr>
          <w:rFonts w:ascii="GHEA Grapalat" w:hAnsi="GHEA Grapalat"/>
          <w:lang w:val="hy-AM"/>
        </w:rPr>
        <w:t>ՀՀ, Լոռու մարզ, Գեղասար համայնքի խմելու ջրի ներքին ցանցի և ջրամբարի վերանորոգման</w:t>
      </w:r>
      <w:r w:rsidRPr="00CF250E">
        <w:rPr>
          <w:rFonts w:ascii="GHEA Grapalat" w:hAnsi="GHEA Grapalat"/>
          <w:lang w:val="hy-AM"/>
        </w:rPr>
        <w:t xml:space="preserve"> ընթացքում</w:t>
      </w:r>
      <w:r w:rsidR="00042156" w:rsidRPr="00CF25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948F1" w:rsidRPr="00CF250E">
        <w:rPr>
          <w:rFonts w:ascii="GHEA Grapalat" w:hAnsi="GHEA Grapalat"/>
          <w:lang w:val="hy-AM"/>
        </w:rPr>
        <w:t>տեխ</w:t>
      </w:r>
      <w:r w:rsidRPr="00CF250E">
        <w:rPr>
          <w:rFonts w:ascii="GHEA Grapalat" w:hAnsi="GHEA Grapalat"/>
          <w:lang w:val="hy-AM"/>
        </w:rPr>
        <w:t>նիկական</w:t>
      </w:r>
      <w:r w:rsidR="00C948F1" w:rsidRPr="00CF250E">
        <w:rPr>
          <w:rFonts w:ascii="GHEA Grapalat" w:hAnsi="GHEA Grapalat"/>
          <w:lang w:val="hy-AM"/>
        </w:rPr>
        <w:t xml:space="preserve"> </w:t>
      </w:r>
      <w:r w:rsidR="00C948F1" w:rsidRPr="00CF250E">
        <w:rPr>
          <w:rFonts w:ascii="GHEA Grapalat" w:hAnsi="GHEA Grapalat" w:cs="GHEA Grapalat"/>
          <w:lang w:val="hy-AM"/>
        </w:rPr>
        <w:t>հսկող՝</w:t>
      </w:r>
      <w:r w:rsidR="00CF250E" w:rsidRPr="00CF250E">
        <w:rPr>
          <w:rFonts w:ascii="GHEA Grapalat" w:hAnsi="GHEA Grapalat"/>
          <w:lang w:val="hy-AM"/>
        </w:rPr>
        <w:t xml:space="preserve"> </w:t>
      </w:r>
      <w:r w:rsidR="003F5858" w:rsidRPr="00CF250E">
        <w:rPr>
          <w:rFonts w:ascii="GHEA Grapalat" w:hAnsi="GHEA Grapalat"/>
          <w:lang w:val="hy-AM"/>
        </w:rPr>
        <w:t xml:space="preserve">«ԻՐՏԻԳ» ՍՊ </w:t>
      </w:r>
      <w:r w:rsidR="00306B91" w:rsidRPr="00CF250E">
        <w:rPr>
          <w:rFonts w:ascii="GHEA Grapalat" w:hAnsi="GHEA Grapalat"/>
          <w:lang w:val="hy-AM"/>
        </w:rPr>
        <w:t xml:space="preserve">ընկերության </w:t>
      </w:r>
      <w:r w:rsidR="00E9682E" w:rsidRPr="00CF250E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CF250E">
        <w:rPr>
          <w:rFonts w:ascii="GHEA Grapalat" w:hAnsi="GHEA Grapalat" w:cs="Arial"/>
          <w:color w:val="000000"/>
          <w:lang w:val="hy-AM"/>
        </w:rPr>
        <w:t>ր</w:t>
      </w:r>
      <w:r w:rsidR="00E9682E" w:rsidRPr="00CF250E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CF250E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CF250E">
        <w:rPr>
          <w:rFonts w:ascii="GHEA Grapalat" w:hAnsi="GHEA Grapalat" w:cs="Arial"/>
          <w:color w:val="000000"/>
          <w:lang w:val="hy-AM"/>
        </w:rPr>
        <w:t xml:space="preserve"> </w:t>
      </w:r>
    </w:p>
    <w:p w14:paraId="15BA48C7" w14:textId="0F651405" w:rsidR="00D666D7" w:rsidRPr="00CF250E" w:rsidRDefault="00F62A54" w:rsidP="003F5858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CF250E">
        <w:rPr>
          <w:rFonts w:ascii="GHEA Grapalat" w:hAnsi="GHEA Grapalat" w:cs="Arial"/>
          <w:color w:val="000000"/>
          <w:lang w:val="hy-AM"/>
        </w:rPr>
        <w:t xml:space="preserve">        </w:t>
      </w:r>
      <w:r w:rsidR="00D666D7" w:rsidRPr="00CF250E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CF250E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CF250E">
        <w:rPr>
          <w:rFonts w:ascii="GHEA Grapalat" w:hAnsi="GHEA Grapalat"/>
          <w:lang w:val="hy-AM"/>
        </w:rPr>
        <w:t>«Քաղաքաշինության բնագավառում իրավախախտումների համար պատասխանատվության մասին» ՀՀ օրենքի</w:t>
      </w:r>
      <w:r w:rsidR="00A14720" w:rsidRPr="00CF250E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CF250E">
        <w:rPr>
          <w:rFonts w:ascii="GHEA Grapalat" w:hAnsi="GHEA Grapalat"/>
          <w:lang w:val="hy-AM"/>
        </w:rPr>
        <w:t>վ</w:t>
      </w:r>
      <w:r w:rsidR="00A14720" w:rsidRPr="00CF250E">
        <w:rPr>
          <w:rFonts w:ascii="GHEA Grapalat" w:hAnsi="GHEA Grapalat"/>
          <w:lang w:val="hy-AM"/>
        </w:rPr>
        <w:t>, 14</w:t>
      </w:r>
      <w:r w:rsidR="00D666D7" w:rsidRPr="00CF250E">
        <w:rPr>
          <w:rFonts w:ascii="GHEA Grapalat" w:hAnsi="GHEA Grapalat" w:cs="Arial"/>
          <w:color w:val="000000"/>
          <w:lang w:val="hy-AM"/>
        </w:rPr>
        <w:t>-րդ</w:t>
      </w:r>
      <w:r w:rsidR="00A14720" w:rsidRPr="00CF250E">
        <w:rPr>
          <w:rFonts w:ascii="GHEA Grapalat" w:hAnsi="GHEA Grapalat" w:cs="Arial"/>
          <w:color w:val="000000"/>
          <w:lang w:val="hy-AM"/>
        </w:rPr>
        <w:t xml:space="preserve"> և 18-րդ </w:t>
      </w:r>
      <w:r w:rsidR="00D666D7" w:rsidRPr="00CF250E">
        <w:rPr>
          <w:rFonts w:ascii="GHEA Grapalat" w:hAnsi="GHEA Grapalat" w:cs="Arial"/>
          <w:color w:val="000000"/>
          <w:lang w:val="hy-AM"/>
        </w:rPr>
        <w:t>հոդված</w:t>
      </w:r>
      <w:r w:rsidR="00A14720" w:rsidRPr="00CF250E">
        <w:rPr>
          <w:rFonts w:ascii="GHEA Grapalat" w:hAnsi="GHEA Grapalat" w:cs="Arial"/>
          <w:color w:val="000000"/>
          <w:lang w:val="hy-AM"/>
        </w:rPr>
        <w:t>ներ</w:t>
      </w:r>
      <w:r w:rsidR="00D666D7" w:rsidRPr="00CF250E">
        <w:rPr>
          <w:rFonts w:ascii="GHEA Grapalat" w:hAnsi="GHEA Grapalat" w:cs="Arial"/>
          <w:color w:val="000000"/>
          <w:lang w:val="hy-AM"/>
        </w:rPr>
        <w:t>ով՝</w:t>
      </w:r>
    </w:p>
    <w:p w14:paraId="2686C765" w14:textId="77777777" w:rsidR="00D666D7" w:rsidRPr="00CF250E" w:rsidRDefault="00D666D7" w:rsidP="003F5858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1B9C4403" w14:textId="77777777" w:rsidR="00D666D7" w:rsidRPr="00CF250E" w:rsidRDefault="00E9682E" w:rsidP="003F5858">
      <w:pPr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</w:t>
      </w:r>
      <w:r w:rsidR="00C948F1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</w:t>
      </w:r>
      <w:r w:rsidR="00D666D7" w:rsidRPr="00CF250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54E9E428" w14:textId="6FCEC9D9" w:rsidR="00D666D7" w:rsidRPr="00CF250E" w:rsidRDefault="00C948F1" w:rsidP="003F5858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F250E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9128C9" w:rsidRPr="00CF250E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Pr="00CF250E">
        <w:rPr>
          <w:rFonts w:ascii="GHEA Grapalat" w:hAnsi="GHEA Grapalat"/>
          <w:sz w:val="24"/>
          <w:szCs w:val="24"/>
          <w:lang w:val="hy-AM"/>
        </w:rPr>
        <w:t>հսկող</w:t>
      </w:r>
      <w:r w:rsidR="00DA59D3" w:rsidRPr="00CF250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F5858" w:rsidRPr="00CF250E">
        <w:rPr>
          <w:rFonts w:ascii="GHEA Grapalat" w:hAnsi="GHEA Grapalat"/>
          <w:sz w:val="24"/>
          <w:szCs w:val="24"/>
          <w:lang w:val="hy-AM"/>
        </w:rPr>
        <w:t xml:space="preserve">«ԻՐՏԻԳ» ՍՊ </w:t>
      </w:r>
      <w:r w:rsidR="00306B91" w:rsidRPr="00CF250E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="00244521" w:rsidRPr="00CF25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A14720" w:rsidRPr="00CF250E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</w:t>
      </w:r>
      <w:r w:rsidR="00E5504D" w:rsidRPr="00CF250E">
        <w:rPr>
          <w:rFonts w:ascii="GHEA Grapalat" w:hAnsi="GHEA Grapalat"/>
          <w:sz w:val="24"/>
          <w:szCs w:val="24"/>
          <w:lang w:val="hy-AM"/>
        </w:rPr>
        <w:t>2</w:t>
      </w:r>
      <w:r w:rsidRPr="00CF250E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A14720" w:rsidRPr="00CF250E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4452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</w:t>
      </w:r>
      <w:r w:rsidR="00F62A54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26A03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վերջինիս նկատմամբ կիրառելով վարչական տույժ՝ տուգանք՝ </w:t>
      </w:r>
      <w:r w:rsidR="00E5504D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24452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E5504D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հիսուն</w:t>
      </w:r>
      <w:r w:rsidR="00244521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CF250E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2BE2ADCC" w14:textId="77777777" w:rsidR="00E25E6D" w:rsidRPr="00CF250E" w:rsidRDefault="00E25E6D" w:rsidP="003F5858">
      <w:pPr>
        <w:spacing w:after="0"/>
        <w:ind w:right="-500"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323227BA" w14:textId="77777777" w:rsidR="0001007A" w:rsidRPr="00CF250E" w:rsidRDefault="0001007A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CF250E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Ծանոթություն</w:t>
      </w:r>
      <w:r w:rsidRPr="00CF250E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val="hy-AM"/>
        </w:rPr>
        <w:t>․</w:t>
      </w:r>
    </w:p>
    <w:p w14:paraId="492AE263" w14:textId="77777777" w:rsidR="0001007A" w:rsidRPr="00CF250E" w:rsidRDefault="0001007A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Սույն որոշումը </w:t>
      </w:r>
      <w:r w:rsidRPr="00CF250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(հանձնվելուց, հանձված համարվելու օրվանից) </w:t>
      </w:r>
      <w:r w:rsidRPr="00CF250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մեկ ամիս հետո, և նույն ժամկետում ենթակա է բողոքարկման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՝</w:t>
      </w:r>
      <w:r w:rsidRPr="00CF250E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ՀՀ քաղաքացիական դատավարության օրենսգրքով սահմանված կարգով:</w:t>
      </w:r>
    </w:p>
    <w:p w14:paraId="0D3BC550" w14:textId="77777777" w:rsidR="0001007A" w:rsidRPr="00CF250E" w:rsidRDefault="0001007A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CF250E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CF250E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  <w:t>900005001517</w:t>
      </w:r>
      <w:r w:rsidRPr="00CF250E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հաշվեհամարին:</w:t>
      </w:r>
    </w:p>
    <w:p w14:paraId="490D3D44" w14:textId="77777777" w:rsidR="0001007A" w:rsidRPr="00CF250E" w:rsidRDefault="0001007A" w:rsidP="003F5858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Տուգանքի գումարը վճարելիս անհրաժեշտ է</w:t>
      </w:r>
      <w:r w:rsidRPr="00CF250E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CF250E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նպատակը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CF250E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դաշտում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CF250E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նշել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CF250E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որոշման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CF250E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համա</w:t>
      </w:r>
      <w:r w:rsidRPr="00CF250E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րը։</w:t>
      </w:r>
    </w:p>
    <w:p w14:paraId="1BF4442E" w14:textId="77777777" w:rsidR="0001007A" w:rsidRPr="0004772C" w:rsidRDefault="0001007A" w:rsidP="003F5858">
      <w:pPr>
        <w:shd w:val="clear" w:color="auto" w:fill="FFFFFF"/>
        <w:spacing w:after="0"/>
        <w:ind w:right="-783"/>
        <w:jc w:val="both"/>
        <w:rPr>
          <w:rFonts w:ascii="GHEA Grapalat" w:eastAsiaTheme="minorHAnsi" w:hAnsi="GHEA Grapalat"/>
          <w:sz w:val="20"/>
          <w:szCs w:val="20"/>
          <w:lang w:val="hy-AM"/>
        </w:rPr>
      </w:pPr>
    </w:p>
    <w:p w14:paraId="04E85076" w14:textId="77777777" w:rsidR="00DF2BAF" w:rsidRPr="0004772C" w:rsidRDefault="00DF2BAF" w:rsidP="003F5858">
      <w:pPr>
        <w:shd w:val="clear" w:color="auto" w:fill="FFFFFF"/>
        <w:spacing w:after="0" w:line="360" w:lineRule="auto"/>
        <w:ind w:right="-642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04772C" w14:paraId="3DCA5917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77BC" w14:textId="77777777" w:rsidR="00507112" w:rsidRPr="0004772C" w:rsidRDefault="00507112" w:rsidP="00A56580">
            <w:pPr>
              <w:spacing w:after="0"/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6255" w14:textId="28327E61" w:rsidR="00507112" w:rsidRPr="0004772C" w:rsidRDefault="004E0FCD" w:rsidP="00A56580">
            <w:pPr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34270E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6" o:title=""/>
                  <o:lock v:ext="edit" ungrouping="t" rotation="t" cropping="t" verticies="t" text="t" grouping="t"/>
                  <o:signatureline v:ext="edit" id="{4C909FB8-6BB3-4A5A-9A4F-A62B7D305422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1419" w14:textId="77777777" w:rsidR="00507112" w:rsidRPr="0004772C" w:rsidRDefault="00507112" w:rsidP="00A56580">
            <w:pPr>
              <w:spacing w:after="0"/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04772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3071C5EB" w14:textId="77777777" w:rsidR="00507112" w:rsidRPr="0004772C" w:rsidRDefault="00507112" w:rsidP="00A56580">
            <w:pPr>
              <w:spacing w:after="0"/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04772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17C2A31D" w14:textId="77777777" w:rsidR="00507112" w:rsidRPr="0004772C" w:rsidRDefault="00507112" w:rsidP="00A56580">
            <w:pPr>
              <w:spacing w:after="0"/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0477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20F841BD" w14:textId="70B80B24" w:rsidR="00507112" w:rsidRPr="0004772C" w:rsidRDefault="009930ED" w:rsidP="00A56580">
            <w:pPr>
              <w:spacing w:after="0"/>
              <w:ind w:left="284" w:right="-642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4772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ԱՇՈՏ ՇԱՀԲԱԶՅԱՆ</w:t>
            </w:r>
          </w:p>
          <w:p w14:paraId="6EFEBDF5" w14:textId="77777777" w:rsidR="00507112" w:rsidRPr="0004772C" w:rsidRDefault="00507112" w:rsidP="00A56580">
            <w:pPr>
              <w:spacing w:after="0"/>
              <w:ind w:left="284" w:right="-642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04772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6C88F37" w14:textId="77777777" w:rsidR="00D73639" w:rsidRPr="0001007A" w:rsidRDefault="00D73639" w:rsidP="00F107EE">
      <w:pPr>
        <w:shd w:val="clear" w:color="auto" w:fill="FFFFFF"/>
        <w:spacing w:after="0"/>
        <w:ind w:right="-642"/>
        <w:jc w:val="both"/>
        <w:rPr>
          <w:rFonts w:ascii="GHEA Grapalat" w:hAnsi="GHEA Grapalat"/>
          <w:lang w:val="hy-AM"/>
        </w:rPr>
      </w:pPr>
    </w:p>
    <w:sectPr w:rsidR="00D73639" w:rsidRPr="0001007A" w:rsidSect="00533007">
      <w:pgSz w:w="12240" w:h="15840"/>
      <w:pgMar w:top="709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42156"/>
    <w:rsid w:val="0004772C"/>
    <w:rsid w:val="0005228D"/>
    <w:rsid w:val="000758AD"/>
    <w:rsid w:val="0008261D"/>
    <w:rsid w:val="00095A63"/>
    <w:rsid w:val="000A0360"/>
    <w:rsid w:val="000A304C"/>
    <w:rsid w:val="000C4344"/>
    <w:rsid w:val="000D6393"/>
    <w:rsid w:val="000E19F7"/>
    <w:rsid w:val="000E5B47"/>
    <w:rsid w:val="000F03E8"/>
    <w:rsid w:val="000F100F"/>
    <w:rsid w:val="000F7050"/>
    <w:rsid w:val="00107D7D"/>
    <w:rsid w:val="00146479"/>
    <w:rsid w:val="001755BE"/>
    <w:rsid w:val="0018741C"/>
    <w:rsid w:val="0019238B"/>
    <w:rsid w:val="0019545D"/>
    <w:rsid w:val="001A062C"/>
    <w:rsid w:val="001A3A4D"/>
    <w:rsid w:val="001B10F8"/>
    <w:rsid w:val="001B5013"/>
    <w:rsid w:val="001C53F6"/>
    <w:rsid w:val="001D2676"/>
    <w:rsid w:val="001D455D"/>
    <w:rsid w:val="001F0C1E"/>
    <w:rsid w:val="001F5BE9"/>
    <w:rsid w:val="00201912"/>
    <w:rsid w:val="00212367"/>
    <w:rsid w:val="00222F72"/>
    <w:rsid w:val="00224A50"/>
    <w:rsid w:val="00233BA4"/>
    <w:rsid w:val="00243B22"/>
    <w:rsid w:val="00244521"/>
    <w:rsid w:val="00271351"/>
    <w:rsid w:val="00282F17"/>
    <w:rsid w:val="002A5C8E"/>
    <w:rsid w:val="002C104A"/>
    <w:rsid w:val="002C1BE4"/>
    <w:rsid w:val="003054D8"/>
    <w:rsid w:val="00306B91"/>
    <w:rsid w:val="00325D9A"/>
    <w:rsid w:val="00326A03"/>
    <w:rsid w:val="00345991"/>
    <w:rsid w:val="003862CB"/>
    <w:rsid w:val="00386B7B"/>
    <w:rsid w:val="003A0C30"/>
    <w:rsid w:val="003A16AE"/>
    <w:rsid w:val="003A4119"/>
    <w:rsid w:val="003E31FA"/>
    <w:rsid w:val="003F4E9E"/>
    <w:rsid w:val="003F5858"/>
    <w:rsid w:val="00415CC8"/>
    <w:rsid w:val="004200D5"/>
    <w:rsid w:val="00447318"/>
    <w:rsid w:val="00483A70"/>
    <w:rsid w:val="004C482B"/>
    <w:rsid w:val="004C4991"/>
    <w:rsid w:val="004E0FCD"/>
    <w:rsid w:val="00502D9C"/>
    <w:rsid w:val="00507112"/>
    <w:rsid w:val="00524B89"/>
    <w:rsid w:val="00531164"/>
    <w:rsid w:val="0053182F"/>
    <w:rsid w:val="00533007"/>
    <w:rsid w:val="00542C86"/>
    <w:rsid w:val="00561BDC"/>
    <w:rsid w:val="00584F20"/>
    <w:rsid w:val="005F6C12"/>
    <w:rsid w:val="00612B93"/>
    <w:rsid w:val="00617A6C"/>
    <w:rsid w:val="00640D8D"/>
    <w:rsid w:val="0064729E"/>
    <w:rsid w:val="00654FD1"/>
    <w:rsid w:val="00681A1C"/>
    <w:rsid w:val="00695F09"/>
    <w:rsid w:val="006C798B"/>
    <w:rsid w:val="006D405D"/>
    <w:rsid w:val="006E000F"/>
    <w:rsid w:val="00705043"/>
    <w:rsid w:val="00707941"/>
    <w:rsid w:val="00716BAE"/>
    <w:rsid w:val="0074406F"/>
    <w:rsid w:val="00753051"/>
    <w:rsid w:val="0076035D"/>
    <w:rsid w:val="00760479"/>
    <w:rsid w:val="00767262"/>
    <w:rsid w:val="00793D67"/>
    <w:rsid w:val="007A668E"/>
    <w:rsid w:val="007C20E7"/>
    <w:rsid w:val="007C7980"/>
    <w:rsid w:val="007D1DB1"/>
    <w:rsid w:val="00807ED4"/>
    <w:rsid w:val="00820CB7"/>
    <w:rsid w:val="00824331"/>
    <w:rsid w:val="008573C9"/>
    <w:rsid w:val="008721AD"/>
    <w:rsid w:val="00873BF6"/>
    <w:rsid w:val="008878D2"/>
    <w:rsid w:val="00890F0B"/>
    <w:rsid w:val="008B5FBF"/>
    <w:rsid w:val="008B70F9"/>
    <w:rsid w:val="008C3B40"/>
    <w:rsid w:val="009128C9"/>
    <w:rsid w:val="00923BC3"/>
    <w:rsid w:val="009272EE"/>
    <w:rsid w:val="0094461B"/>
    <w:rsid w:val="009508AE"/>
    <w:rsid w:val="00990D57"/>
    <w:rsid w:val="009930ED"/>
    <w:rsid w:val="00994938"/>
    <w:rsid w:val="00995685"/>
    <w:rsid w:val="009A05E3"/>
    <w:rsid w:val="009B715E"/>
    <w:rsid w:val="009C2D0E"/>
    <w:rsid w:val="009C5D05"/>
    <w:rsid w:val="009E3552"/>
    <w:rsid w:val="009E458A"/>
    <w:rsid w:val="00A038F8"/>
    <w:rsid w:val="00A14720"/>
    <w:rsid w:val="00A40CF8"/>
    <w:rsid w:val="00A41A1F"/>
    <w:rsid w:val="00A46C5E"/>
    <w:rsid w:val="00A56580"/>
    <w:rsid w:val="00A973F2"/>
    <w:rsid w:val="00AB479D"/>
    <w:rsid w:val="00AC7209"/>
    <w:rsid w:val="00AD56C9"/>
    <w:rsid w:val="00AF3877"/>
    <w:rsid w:val="00B127D8"/>
    <w:rsid w:val="00B300E3"/>
    <w:rsid w:val="00B329D6"/>
    <w:rsid w:val="00B4082A"/>
    <w:rsid w:val="00B42ACF"/>
    <w:rsid w:val="00B46210"/>
    <w:rsid w:val="00B66D14"/>
    <w:rsid w:val="00B75750"/>
    <w:rsid w:val="00B832FB"/>
    <w:rsid w:val="00BC7180"/>
    <w:rsid w:val="00BC7EE9"/>
    <w:rsid w:val="00BD7402"/>
    <w:rsid w:val="00BE652D"/>
    <w:rsid w:val="00BF4351"/>
    <w:rsid w:val="00C03FA4"/>
    <w:rsid w:val="00C21040"/>
    <w:rsid w:val="00C21FEE"/>
    <w:rsid w:val="00C2594E"/>
    <w:rsid w:val="00C33A04"/>
    <w:rsid w:val="00C36D4E"/>
    <w:rsid w:val="00C41296"/>
    <w:rsid w:val="00C41721"/>
    <w:rsid w:val="00C51749"/>
    <w:rsid w:val="00C51F0E"/>
    <w:rsid w:val="00C83CAF"/>
    <w:rsid w:val="00C948F1"/>
    <w:rsid w:val="00CC3C7F"/>
    <w:rsid w:val="00CE09BE"/>
    <w:rsid w:val="00CF250E"/>
    <w:rsid w:val="00D26FC7"/>
    <w:rsid w:val="00D65CD6"/>
    <w:rsid w:val="00D666D7"/>
    <w:rsid w:val="00D73639"/>
    <w:rsid w:val="00D80DF1"/>
    <w:rsid w:val="00D820C5"/>
    <w:rsid w:val="00D9284D"/>
    <w:rsid w:val="00D95E1E"/>
    <w:rsid w:val="00DA5226"/>
    <w:rsid w:val="00DA59D3"/>
    <w:rsid w:val="00DE4E02"/>
    <w:rsid w:val="00DE6C77"/>
    <w:rsid w:val="00DF2BAF"/>
    <w:rsid w:val="00DF54E2"/>
    <w:rsid w:val="00E20472"/>
    <w:rsid w:val="00E241D5"/>
    <w:rsid w:val="00E25E6D"/>
    <w:rsid w:val="00E378BF"/>
    <w:rsid w:val="00E5504D"/>
    <w:rsid w:val="00E57DEC"/>
    <w:rsid w:val="00E768D0"/>
    <w:rsid w:val="00E9682E"/>
    <w:rsid w:val="00EA356F"/>
    <w:rsid w:val="00EA6FBC"/>
    <w:rsid w:val="00EC7122"/>
    <w:rsid w:val="00ED7CE3"/>
    <w:rsid w:val="00EE44EF"/>
    <w:rsid w:val="00EF2F6F"/>
    <w:rsid w:val="00F04537"/>
    <w:rsid w:val="00F05EE9"/>
    <w:rsid w:val="00F107EE"/>
    <w:rsid w:val="00F22E08"/>
    <w:rsid w:val="00F53596"/>
    <w:rsid w:val="00F54ADE"/>
    <w:rsid w:val="00F62A54"/>
    <w:rsid w:val="00F63D00"/>
    <w:rsid w:val="00F8507B"/>
    <w:rsid w:val="00FB7BF9"/>
    <w:rsid w:val="00FC49E9"/>
    <w:rsid w:val="00FC542C"/>
    <w:rsid w:val="00FC7B96"/>
    <w:rsid w:val="00FD733A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1DF6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AZtq5SSBQSwChauqKbdUj7wm/Kv23/Lgd6GDfICKaR0=</DigestValue>
    </Reference>
    <Reference Type="http://www.w3.org/2000/09/xmldsig#Object" URI="#idOfficeObject">
      <DigestMethod Algorithm="http://www.w3.org/2001/04/xmlenc#sha256"/>
      <DigestValue>rW5DpyMT7n2iFA5wdtroP7H7loV2vWXT5WAVUweaQx4=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t6g3uTWavXjmWmora7OLPiKB8lZZZiU6yFvEWPX8zdo=</DigestValue>
    </Reference>
    <Reference Type="http://www.w3.org/2000/09/xmldsig#Object" URI="#idValidSigLnImg">
      <DigestMethod Algorithm="http://www.w3.org/2001/04/xmlenc#sha256"/>
      <DigestValue>TI1b0TpU+eYwyoZMmLC7RnHlFPNOrFoJfOwdChhA51g=</DigestValue>
    </Reference>
    <Reference Type="http://www.w3.org/2000/09/xmldsig#Object" URI="#idInvalidSigLnImg">
      <DigestMethod Algorithm="http://www.w3.org/2001/04/xmlenc#sha256"/>
      <DigestValue>Bwvsdu/PoGf6byE0nZbbaZdhNbTyCa22JoXnL7wJm8M=</DigestValue>
    </Reference>
  </SignedInfo>
  <SignatureValue>LpHMSLJUAxcO2QFa3MmpZqQn1R9LOYnhRd99AKJNqlXe2R6FXLrOqI/VzyuP0NXLO/CiAXovwOtM
/MHb5XK8I39HrFD8RRUTo7VtP3VAr5W1960GyuCxPsAHZp7Vw49AjXj2YqCNqm126ZibDQOQM4vf
lguncRaLp8aKFF+kpECgcBsyqW5zUciLeB0fTnYR/cXOJOSfwedBAx0abhwOfBUuTD+l4z/UtdLr
46wjcJ5GBBk1IeRlVn+K94DiBt02klj9Q4qRGv+1iRbdLr/Ekcfx8K6LgfqJXkXwXBS4jlkrgZka
VW1sRkDLgcEmlviKHALTVUdRPyJ7n+cQtTQe3Q==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61Q1bu7ypguo22dlIl9u3mKWaunLnaOEPD3OevYTwMA=</DigestValue>
      </Reference>
      <Reference URI="/word/document.xml?ContentType=application/vnd.openxmlformats-officedocument.wordprocessingml.document.main+xml">
        <DigestMethod Algorithm="http://www.w3.org/2001/04/xmlenc#sha256"/>
        <DigestValue>usnri/O40g8s2gqZlpp118G1Sz2zxcTryJ7H/xQASyw=</DigestValue>
      </Reference>
      <Reference URI="/word/fontTable.xml?ContentType=application/vnd.openxmlformats-officedocument.wordprocessingml.fontTable+xml">
        <DigestMethod Algorithm="http://www.w3.org/2001/04/xmlenc#sha256"/>
        <DigestValue>CRxXk/F/rmSpulZJlgDiJGdsZp19Y5YcTVsPN9IH1HU=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NX2VT6wJnbI/iyvoKeTKs1CDHsn7phFMrpNXPRmX9AQ=</DigestValue>
      </Reference>
      <Reference URI="/word/settings.xml?ContentType=application/vnd.openxmlformats-officedocument.wordprocessingml.settings+xml">
        <DigestMethod Algorithm="http://www.w3.org/2001/04/xmlenc#sha256"/>
        <DigestValue>Jf7f/+u7kQfe/DN23c0hx96kznJNEqsJi3c6xWGp52U=</DigestValue>
      </Reference>
      <Reference URI="/word/styles.xml?ContentType=application/vnd.openxmlformats-officedocument.wordprocessingml.styles+xml">
        <DigestMethod Algorithm="http://www.w3.org/2001/04/xmlenc#sha256"/>
        <DigestValue>w5Vts3KAMtta+s1ryL08QatWxeFKHWbnwAroXR8ZaRM=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xSl2YRgcZbXetN6eIEx9FIGJp2e/K51iYyudCC4KQgg=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2021-12-23T10:32:24Z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{4C909FB8-6BB3-4A5A-9A4F-A62B7D305422}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2021-12-23T10:32:24Z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q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CjllN6JAAAAMOaU3okAAAAAAAAAAAAAAGBWlzL/fwAACQAAAAAAAAAJAAAAAAAAABPjYP/+fwAAHgAAAB4AAACI6JTeiQAAAJjmlN6JAAAA/////wEAAACI6JTeiQAAAAAAAAAAAAAAoA0ML/9/AACI6JTeiQAAAAAAAAAAAAAAyMAXL/9/AAAAAAAAAAAAAFAR9zD9AQAAHgAAAP9/AAAAAAAAAAAAAAAAAAAAAAAAnf7E5ajxAAAeAAAAAAAAAB4AAAAAAAAAAAAAAAAAAAAAwNkt/QEAAPDnlN6JAAAAoBf/Mv0BAAAHAAAAAAAAAAAAAAAAAAAALOeU3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TeMv0BAADVe2L8/n8AAGDLyCv9AQAAYMvIK/0BAAAAAAAAAAAAAAFVmvz+fwAAAgAAAAAAAAACAAAAAAAAANjAmfz+fwAAmMvIK/0BAADQHfcy/QEAAGC61y39AQAA0B33Mv0BAACgDQwv/38AAAEAAAAAAAAAuQNp/AAAAADIwBcv/38AAAAAAAAAAAAAYLrXLf0BAAC5A2n8/n8AAAAAAAAAAAAAAAAAAAAAAACdjsTlqPEAAPDb8y8AAAAAwESLPv0BAAAAAAAAAAAAAADA2S39AQAACJiU3okAAADg////AAAAAAYAAAAAAAAAAAAAAAAAAAAsl5TeZHYACAAAAAAlAAAADAAAAAMAAAAYAAAADAAAAAAAAAISAAAADAAAAAEAAAAWAAAADAAAAAgAAABUAAAAVAAAAAoAAAAnAAAAHgAAAEoAAAABAAAA/B3wQVWV70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AAJAAAAAAAAABpT8y//fwAACQAAAAAAAAAAAAAAAAAAAAAAAAAAAAAAMIeU3okAAAAAAAAAAAAAADCHlN6JAAAAAAAAAAAAAAABAAAAAAAAAADa4y39AQAAC0/zL/9/AAAA2uMt/QEAAAAAAAAAAAAAAAAAAAAAAAAwh5TeAAAAAAAAAAAAAAAAAAAAAAAAAAAAAAAAAAAAAAEAAAAAAAAAAAAAAAAAAAAITvMv/38AAADa4y39AQAAGYeU3gAAAAC42+Mt/QEAAECnlDX9AQAADgAAAAAAAABQ2uMt/QEAAAAAAACJAAAAAQAAAP9/AADo3+Mt/QEAADDg4y1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Ng//5/AAAKAAsAAAAAACRHkf/+fwAAIH3KMf9/AAA442D//n8AAAAAAAAAAAAAIH3KMf9/AADZpJTeiQAAAAAAAAAAAAAACQAAAAAAAAAJAAAAAAAAAEgAAAD+fwAAoA0ML/9/AABAOpr//n8AAFAlkf8AAAAAyMAXL/9/AAAAAAAAAAAAAAAAyDH/fwAAAAAAAAAAAAAAAAAAAAAAAAAAAAAAAAAAzbnE5ajxAAAAAAAAAAAAAADA2S39AQAAAAAAAAAAAAAAwNkt/QEAADinlN6JAAAA9f///wAAAAAJAAAAAAAAAAAAAAAAAAAAXKaU3m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jllN6JAAAAMOaU3okAAAAAAAAAAAAAAGBWlzL/fwAACQAAAAAAAAAJAAAAAAAAABPjYP/+fwAAHgAAAB4AAACI6JTeiQAAAJjmlN6JAAAA/////wEAAACI6JTeiQAAAAAAAAAAAAAAoA0ML/9/AACI6JTeiQAAAAAAAAAAAAAAyMAXL/9/AAAAAAAAAAAAAFAR9zD9AQAAHgAAAP9/AAAAAAAAAAAAAAAAAAAAAAAAnf7E5ajxAAAeAAAAAAAAAB4AAAAAAAAAAAAAAAAAAAAAwNkt/QEAAPDnlN6JAAAAoBf/Mv0BAAAHAAAAAAAAAAAAAAAAAAAALOeU3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TeMv0BAADVe2L8/n8AAGDLyCv9AQAAYMvIK/0BAAAAAAAAAAAAAAFVmvz+fwAAAgAAAAAAAAACAAAAAAAAANjAmfz+fwAAmMvIK/0BAADQHfcy/QEAAGC61y39AQAA0B33Mv0BAACgDQwv/38AAAEAAAAAAAAAuQNp/AAAAADIwBcv/38AAAAAAAAAAAAAYLrXLf0BAAC5A2n8/n8AAAAAAAAAAAAAAAAAAAAAAACdjsTlqPEAAPDb8y8AAAAAwESLPv0BAAAAAAAAAAAAAADA2S39AQAACJiU3okAAADg////AAAAAAYAAAAAAAAAAAAAAAAAAAAsl5Te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BBAEBFgEBEwUBAQEBAQEBAAAAAAEBAQEAAOcj/QEAAAEBAQEBAQEBAQEBAQEBAQEA5lU+/QEAAAEBAQEBAQEBAQEBAQEBAQEAIecj/QEAAMAM5yP9AQAAMwAAAP9/AADAAAAAAAAAABMBAQABAQEBAQEBAQEBAQGqAAAAAAAAAAAAAAAAAAAAEAAAAAAAAADAAAAAAAAAAAAAAAAAAAAAAADtI/0BAABph5TeiQAAAAwAAAAAAAAAJ/zoMgAAAABAAAAAUAAAAAAAAACgAAAAqgAAAAAAAAAAAAAAAAAAAFCIlN6JAAAABAEAADc4AAA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1C40-CF2E-409F-9657-3AAC48B5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https://mul2-utfsib.gov.am/tasks/170754/oneclick/288232e55a21e5c29acc8ae65f6955e9349c874c8cfe2826b75a48f40168fd6b.docx?token=6976bb73f98632ff1ce871d92892ef26</cp:keywords>
  <dc:description/>
  <cp:lastModifiedBy>User</cp:lastModifiedBy>
  <cp:revision>91</cp:revision>
  <cp:lastPrinted>2021-10-28T11:58:00Z</cp:lastPrinted>
  <dcterms:created xsi:type="dcterms:W3CDTF">2019-11-25T08:07:00Z</dcterms:created>
  <dcterms:modified xsi:type="dcterms:W3CDTF">2021-12-23T10:32:00Z</dcterms:modified>
</cp:coreProperties>
</file>