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4" w:rsidRPr="00B5424C" w:rsidRDefault="005A349B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lang w:val="hy-AM"/>
        </w:rPr>
        <w:t>ՀՀ ՏԿԵՆ պ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ետական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գույքի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</w:t>
      </w:r>
      <w:r w:rsidR="0047195A">
        <w:rPr>
          <w:rFonts w:ascii="Sylfaen" w:eastAsia="Times New Roman" w:hAnsi="Sylfaen"/>
          <w:color w:val="000000"/>
          <w:sz w:val="21"/>
          <w:szCs w:val="21"/>
          <w:lang w:val="hy-AM"/>
        </w:rPr>
        <w:t>22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</w:t>
      </w:r>
      <w:r w:rsidR="00C010A9">
        <w:rPr>
          <w:rFonts w:ascii="Sylfaen" w:eastAsia="Times New Roman" w:hAnsi="Sylfaen"/>
          <w:color w:val="000000"/>
          <w:sz w:val="21"/>
          <w:szCs w:val="21"/>
          <w:lang w:val="hy-AM"/>
        </w:rPr>
        <w:softHyphen/>
        <w:t>—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գործարար ծրագիր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5A349B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4"/>
    <w:rsid w:val="001C3574"/>
    <w:rsid w:val="0047195A"/>
    <w:rsid w:val="005A349B"/>
    <w:rsid w:val="00746AA9"/>
    <w:rsid w:val="00B06151"/>
    <w:rsid w:val="00C010A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https:/mul2-spm.gov.am/tasks/315255/oneclick/hayt.docx?token=f5be657abf1e9eeb867e971475f13f98</cp:keywords>
  <dc:description/>
  <cp:lastModifiedBy>Gayane Petrosyan</cp:lastModifiedBy>
  <cp:revision>2</cp:revision>
  <dcterms:created xsi:type="dcterms:W3CDTF">2022-04-29T12:47:00Z</dcterms:created>
  <dcterms:modified xsi:type="dcterms:W3CDTF">2022-04-29T12:47:00Z</dcterms:modified>
</cp:coreProperties>
</file>