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44D2224C" w:rsidR="00905814" w:rsidRPr="00F36E16" w:rsidRDefault="00DF1F0F" w:rsidP="00B2556D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</w:rPr>
        <w:t xml:space="preserve">ՀԱՅՏԱՐԱՐՈՒԹՅՈՒՆ. </w:t>
      </w:r>
      <w:r w:rsidR="00D32D2D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333066" w:rsidRPr="00401BD3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="00333066" w:rsidRPr="00401BD3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401BD3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ՓՐԿԱՐԱՐ</w:t>
      </w:r>
      <w:r w:rsidR="00F36E16" w:rsidRPr="00F36E16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ԾԱՌԱՅՈՒԹՅ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Ա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Ն</w:t>
      </w:r>
      <w:r w:rsidR="00F36E16" w:rsidRPr="00F36E16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</w:t>
      </w:r>
      <w:r w:rsidR="00635497">
        <w:rPr>
          <w:rFonts w:ascii="GHEA Grapalat" w:hAnsi="GHEA Grapalat"/>
          <w:color w:val="000000"/>
          <w:sz w:val="24"/>
          <w:szCs w:val="24"/>
          <w:lang w:val="hy-AM"/>
        </w:rPr>
        <w:t>ԵՎ ԻՆԺԵՆԵՐԱԿԱՆ</w:t>
      </w:r>
      <w:r w:rsid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F36E16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</w:t>
      </w:r>
      <w:r w:rsidR="00AE093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» ԽՄԲԻ ՍԱԿՐԱՎՈՐԻ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AE093E">
        <w:rPr>
          <w:rFonts w:ascii="GHEA Grapalat" w:hAnsi="GHEA Grapalat"/>
          <w:sz w:val="24"/>
          <w:szCs w:val="24"/>
          <w:lang w:val="hy-AM"/>
        </w:rPr>
        <w:t>24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) ՓՐԿԱՐԱՐԱԿԱՆ ԾԱՌԱՅՈՒԹՅԱՆ ԹԱՓՈՒՐ </w:t>
      </w:r>
      <w:r w:rsidR="00D32D2D">
        <w:rPr>
          <w:rFonts w:ascii="GHEA Grapalat" w:hAnsi="GHEA Grapalat"/>
          <w:sz w:val="24"/>
          <w:szCs w:val="24"/>
          <w:lang w:val="hy-AM"/>
        </w:rPr>
        <w:t>ՊԱՇՏՈՆԸ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401BD3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459B4E72" w:rsidR="00905814" w:rsidRPr="00271FFD" w:rsidRDefault="00D32D2D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="00271FFD">
        <w:rPr>
          <w:rFonts w:ascii="GHEA Grapalat" w:hAnsi="GHEA Grapalat"/>
          <w:sz w:val="24"/>
          <w:szCs w:val="24"/>
          <w:lang w:val="en-US"/>
        </w:rPr>
        <w:t>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 w:rsidR="00271FFD">
        <w:rPr>
          <w:rFonts w:ascii="GHEA Grapalat" w:hAnsi="GHEA Grapalat"/>
          <w:sz w:val="24"/>
          <w:szCs w:val="24"/>
          <w:lang w:val="en-US"/>
        </w:rPr>
        <w:t>.</w:t>
      </w:r>
    </w:p>
    <w:p w14:paraId="6864A3FD" w14:textId="441A79A3" w:rsidR="00905814" w:rsidRPr="00401BD3" w:rsidRDefault="00D32D2D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="00F36E16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>և ինժեներական</w:t>
      </w:r>
      <w:r w:rsid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F36E16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</w:t>
      </w:r>
      <w:r w:rsidR="00AE093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» խմբի սակրավորի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AE093E">
        <w:rPr>
          <w:rFonts w:ascii="GHEA Grapalat" w:hAnsi="GHEA Grapalat"/>
          <w:sz w:val="24"/>
          <w:szCs w:val="24"/>
          <w:lang w:val="hy-AM"/>
        </w:rPr>
        <w:t>24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)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401BD3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48703738" w:rsidR="00905814" w:rsidRPr="00401BD3" w:rsidRDefault="00D32D2D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 xml:space="preserve">և ինժեներական 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707E43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AE093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«Ա» խմբի սակրավորի</w:t>
      </w:r>
      <w:r w:rsidR="00AE093E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AE093E">
        <w:rPr>
          <w:rFonts w:ascii="GHEA Grapalat" w:hAnsi="GHEA Grapalat"/>
          <w:sz w:val="24"/>
          <w:szCs w:val="24"/>
          <w:lang w:val="hy-AM"/>
        </w:rPr>
        <w:t>24</w:t>
      </w:r>
      <w:r w:rsidR="00AE093E" w:rsidRPr="00F36E16">
        <w:rPr>
          <w:rFonts w:ascii="GHEA Grapalat" w:hAnsi="GHEA Grapalat"/>
          <w:sz w:val="24"/>
          <w:szCs w:val="24"/>
          <w:lang w:val="hy-AM"/>
        </w:rPr>
        <w:t>)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401BD3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401BD3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5A6DB4FA" w:rsidR="00905814" w:rsidRPr="00401BD3" w:rsidRDefault="00D32D2D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պաշտպանության ուժերի հավաքական կենտրոնի հրշեջ-փրկարարական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 xml:space="preserve">և ինժեներական 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707E43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AE093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«Ա» խմբի սակրավորի</w:t>
      </w:r>
      <w:r w:rsidR="00AE093E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AE093E">
        <w:rPr>
          <w:rFonts w:ascii="GHEA Grapalat" w:hAnsi="GHEA Grapalat"/>
          <w:sz w:val="24"/>
          <w:szCs w:val="24"/>
          <w:lang w:val="hy-AM"/>
        </w:rPr>
        <w:t>24</w:t>
      </w:r>
      <w:r w:rsidR="00AE093E" w:rsidRPr="00F36E16">
        <w:rPr>
          <w:rFonts w:ascii="GHEA Grapalat" w:hAnsi="GHEA Grapalat"/>
          <w:sz w:val="24"/>
          <w:szCs w:val="24"/>
          <w:lang w:val="hy-AM"/>
        </w:rPr>
        <w:t>)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401BD3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ն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401BD3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9EF3D76" w14:textId="77777777" w:rsidR="00D32D2D" w:rsidRPr="00722490" w:rsidRDefault="00126234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</w:r>
      <w:r w:rsidR="00D32D2D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D32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D2D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D32D2D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4A15B022" w14:textId="77777777" w:rsidR="00D32D2D" w:rsidRPr="00722490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3D12E124" w14:textId="77777777" w:rsidR="00D32D2D" w:rsidRPr="009F3740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10-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ց մինչև 2022 թվականի մայիսի 25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18540549" w14:textId="77777777" w:rsidR="00D32D2D" w:rsidRPr="009F3740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A5B87E0" w14:textId="77777777" w:rsidR="00D32D2D" w:rsidRPr="00F4281A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20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11:0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0-ին,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4281A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4788BB8" w14:textId="77777777" w:rsidR="00D32D2D" w:rsidRPr="00FE70D6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21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F94E88A" w14:textId="77777777" w:rsidR="00D32D2D" w:rsidRPr="009F3740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23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50D36C51" w:rsidR="0034526A" w:rsidRPr="0034526A" w:rsidRDefault="0034526A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707E43">
        <w:rPr>
          <w:rFonts w:ascii="GHEA Grapalat" w:hAnsi="GHEA Grapalat"/>
          <w:sz w:val="24"/>
          <w:szCs w:val="24"/>
          <w:lang w:val="hy-AM"/>
        </w:rPr>
        <w:t>153 444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707E43">
        <w:rPr>
          <w:rFonts w:ascii="GHEA Grapalat" w:hAnsi="GHEA Grapalat"/>
          <w:sz w:val="24"/>
          <w:szCs w:val="24"/>
          <w:lang w:val="hy-AM"/>
        </w:rPr>
        <w:t>հիսուներեք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07E43">
        <w:rPr>
          <w:rFonts w:ascii="GHEA Grapalat" w:hAnsi="GHEA Grapalat"/>
          <w:sz w:val="24"/>
          <w:szCs w:val="24"/>
          <w:lang w:val="hy-AM"/>
        </w:rPr>
        <w:t>չորս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0334B6">
        <w:rPr>
          <w:rFonts w:ascii="GHEA Grapalat" w:hAnsi="GHEA Grapalat"/>
          <w:sz w:val="24"/>
          <w:szCs w:val="24"/>
          <w:lang w:val="hy-AM"/>
        </w:rPr>
        <w:t>քառասուն</w:t>
      </w:r>
      <w:r w:rsidR="00707E43">
        <w:rPr>
          <w:rFonts w:ascii="GHEA Grapalat" w:hAnsi="GHEA Grapalat"/>
          <w:sz w:val="24"/>
          <w:szCs w:val="24"/>
          <w:lang w:val="hy-AM"/>
        </w:rPr>
        <w:t>չորս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2BBABF2" w14:textId="77777777" w:rsidR="00D32D2D" w:rsidRPr="00291D52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2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06EE6595" w14:textId="08AC060F" w:rsidR="00D32D2D" w:rsidRDefault="00D32D2D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F343D5" w14:textId="77777777" w:rsidR="00A97927" w:rsidRPr="00A97927" w:rsidRDefault="00A97927" w:rsidP="00A9792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927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107E3625" w14:textId="77777777" w:rsidR="00A97927" w:rsidRPr="00A97927" w:rsidRDefault="00A97927" w:rsidP="00A9792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927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5" w:history="1">
        <w:r w:rsidRPr="00A9792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54EFF558" w14:textId="77777777" w:rsidR="00A97927" w:rsidRDefault="00A97927" w:rsidP="00A97927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A9792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A97927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A97927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1ED23EDE" w14:textId="14A40AE3" w:rsidR="00B823B2" w:rsidRDefault="00A97927" w:rsidP="00A979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lastRenderedPageBreak/>
        <w:t>Փրկարար ծառայության կանոնադրություն (ԱԻ նախարարի 2020 թվականի հունվարի 13-ի թիվ 23-Լ հրաման)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0CC89557" w14:textId="77777777" w:rsidR="00D32D2D" w:rsidRPr="00EF0025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0615D804" w14:textId="77777777" w:rsidR="00D32D2D" w:rsidRPr="00722490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10․05․2022թ․</w:t>
      </w:r>
    </w:p>
    <w:p w14:paraId="0F0CC7C8" w14:textId="77777777" w:rsidR="00D32D2D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>Վերջին ժամկետը</w:t>
      </w:r>
      <w:r>
        <w:rPr>
          <w:rFonts w:ascii="GHEA Grapalat" w:hAnsi="GHEA Grapalat"/>
          <w:sz w:val="24"/>
          <w:szCs w:val="24"/>
          <w:lang w:val="hy-AM"/>
        </w:rPr>
        <w:t>՝ 25․05․2022թ․</w:t>
      </w:r>
    </w:p>
    <w:p w14:paraId="7858EB37" w14:textId="77777777" w:rsidR="00D32D2D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6449997" w14:textId="77777777" w:rsidR="00D32D2D" w:rsidRDefault="00D32D2D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Հեռ.` (012) 31-</w:t>
      </w:r>
      <w:r>
        <w:rPr>
          <w:rFonts w:ascii="GHEA Grapalat" w:hAnsi="GHEA Grapalat"/>
          <w:sz w:val="24"/>
          <w:szCs w:val="24"/>
          <w:lang w:val="en-US"/>
        </w:rPr>
        <w:t>77-43</w:t>
      </w:r>
    </w:p>
    <w:p w14:paraId="10C4EC08" w14:textId="77777777" w:rsidR="00D32D2D" w:rsidRPr="00281FDC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6D9FAEE4" w14:textId="77777777" w:rsidR="00D32D2D" w:rsidRPr="00281FDC" w:rsidRDefault="00D32D2D" w:rsidP="00D32D2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D32D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34B6"/>
    <w:rsid w:val="00103B55"/>
    <w:rsid w:val="00126234"/>
    <w:rsid w:val="00147439"/>
    <w:rsid w:val="00152BCB"/>
    <w:rsid w:val="001667A4"/>
    <w:rsid w:val="001A0791"/>
    <w:rsid w:val="001B58B2"/>
    <w:rsid w:val="001C767D"/>
    <w:rsid w:val="00262DA1"/>
    <w:rsid w:val="00271FFD"/>
    <w:rsid w:val="00280C4B"/>
    <w:rsid w:val="00333066"/>
    <w:rsid w:val="0034526A"/>
    <w:rsid w:val="003A4F3B"/>
    <w:rsid w:val="00401BD3"/>
    <w:rsid w:val="00425403"/>
    <w:rsid w:val="00482EC5"/>
    <w:rsid w:val="004D3E3F"/>
    <w:rsid w:val="00561405"/>
    <w:rsid w:val="005C41F1"/>
    <w:rsid w:val="00635497"/>
    <w:rsid w:val="006A2AA6"/>
    <w:rsid w:val="006B2CBF"/>
    <w:rsid w:val="006D4238"/>
    <w:rsid w:val="00707E43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97927"/>
    <w:rsid w:val="00AD113D"/>
    <w:rsid w:val="00AE093E"/>
    <w:rsid w:val="00B2556D"/>
    <w:rsid w:val="00B357D5"/>
    <w:rsid w:val="00B56926"/>
    <w:rsid w:val="00B823B2"/>
    <w:rsid w:val="00C47ADF"/>
    <w:rsid w:val="00D11FB7"/>
    <w:rsid w:val="00D32D2D"/>
    <w:rsid w:val="00D34A32"/>
    <w:rsid w:val="00D561B4"/>
    <w:rsid w:val="00D6625F"/>
    <w:rsid w:val="00D72FFF"/>
    <w:rsid w:val="00DA7117"/>
    <w:rsid w:val="00DC1BC7"/>
    <w:rsid w:val="00DC40C5"/>
    <w:rsid w:val="00DE42E2"/>
    <w:rsid w:val="00DF1F0F"/>
    <w:rsid w:val="00E020BE"/>
    <w:rsid w:val="00E130B0"/>
    <w:rsid w:val="00E6067C"/>
    <w:rsid w:val="00F36E16"/>
    <w:rsid w:val="00F47F26"/>
    <w:rsid w:val="00FB663E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0557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2020-09-15T06:15:00Z</dcterms:created>
  <dcterms:modified xsi:type="dcterms:W3CDTF">2022-05-10T06:03:00Z</dcterms:modified>
</cp:coreProperties>
</file>