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BA753" w14:textId="77777777" w:rsidR="004B4AC7" w:rsidRPr="001C385E" w:rsidRDefault="004B4AC7" w:rsidP="00E5032B">
      <w:pPr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14:paraId="178F167D" w14:textId="77777777" w:rsidR="00171ABB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1C385E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18ED59FC" w14:textId="77777777" w:rsidR="001C385E" w:rsidRPr="001C385E" w:rsidRDefault="001C385E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6C25184F" w14:textId="77777777" w:rsidR="00A5345B" w:rsidRPr="001C385E" w:rsidRDefault="00A5345B" w:rsidP="00A5345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E2852C3" w14:textId="5AFA4DBD" w:rsidR="00A5345B" w:rsidRPr="00FF60B1" w:rsidRDefault="00FF60B1" w:rsidP="007C396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F60B1">
        <w:rPr>
          <w:rFonts w:ascii="GHEA Grapalat" w:hAnsi="GHEA Grapalat"/>
          <w:b/>
          <w:sz w:val="20"/>
          <w:szCs w:val="20"/>
          <w:lang w:val="hy-AM"/>
        </w:rPr>
        <w:t>ՓՐԿԱՐԱՐԱԿԱՆ ՈՒԺԵՐԻ ՎԱՐՉՈՒԹՅԱՆ ՀԱՏՈՒԿ ՆՇԱՆԱԿՈՒԹՅԱՆ ՓՐԿԱՐԱՐԱԿԱՆ ԱՇԽԱՏԱՆՔՆԵՐԻ ԻՐԱԿԱՆԱՑՄԱՆ ԿԵՆՏՐՈՆԻ ՀԵՏԱԽՈՒՅԶ ԿԻՆՈԼՈԳԻԱԿԱՆ ՋՈԿԱՏԻ ԿԻՆՈԼՈԳ</w:t>
      </w:r>
    </w:p>
    <w:p w14:paraId="2BFBC5E7" w14:textId="77777777" w:rsidR="00A5345B" w:rsidRPr="001C385E" w:rsidRDefault="00A5345B" w:rsidP="00A5345B">
      <w:pPr>
        <w:ind w:left="360"/>
        <w:jc w:val="center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>1.Ընդհանուր դրույթներ</w:t>
      </w:r>
    </w:p>
    <w:p w14:paraId="74E3F832" w14:textId="77777777" w:rsidR="00A5345B" w:rsidRPr="001C385E" w:rsidRDefault="00A5345B" w:rsidP="00B91F7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1C385E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8B588BA" w14:textId="5D94F11F" w:rsidR="00A5345B" w:rsidRPr="001C385E" w:rsidRDefault="00A5345B" w:rsidP="00B91F7F">
      <w:pPr>
        <w:tabs>
          <w:tab w:val="left" w:pos="993"/>
          <w:tab w:val="left" w:pos="1418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Ծ</w:t>
      </w:r>
      <w:r w:rsidRPr="001C385E">
        <w:rPr>
          <w:rFonts w:ascii="GHEA Grapalat" w:hAnsi="GHEA Grapalat"/>
          <w:color w:val="000000"/>
          <w:sz w:val="20"/>
          <w:szCs w:val="20"/>
        </w:rPr>
        <w:t>առայություն) փրկարարական ուժերի վարչության (այսուհետ՝ Վարչություն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 հատուկ նշանակության փրկարարական աշխատանքների իրականացման կենտրոնի</w:t>
      </w:r>
      <w:r w:rsidR="00DD4C1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(այսուհետ՝ Կենտրոն)  </w:t>
      </w:r>
      <w:r w:rsidR="00DD4C13">
        <w:rPr>
          <w:rFonts w:ascii="GHEA Grapalat" w:hAnsi="GHEA Grapalat"/>
          <w:bCs/>
          <w:sz w:val="20"/>
          <w:szCs w:val="20"/>
          <w:lang w:val="hy-AM"/>
        </w:rPr>
        <w:t>հետախույզ կինոլոգիական ջոկատի</w:t>
      </w:r>
      <w:r w:rsidRPr="001C385E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 w:rsidR="00DD4C13">
        <w:rPr>
          <w:rFonts w:ascii="GHEA Grapalat" w:hAnsi="GHEA Grapalat"/>
          <w:color w:val="000000"/>
          <w:sz w:val="20"/>
          <w:szCs w:val="20"/>
          <w:lang w:val="hy-AM"/>
        </w:rPr>
        <w:t>Ջոկատ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DD4C13">
        <w:rPr>
          <w:rFonts w:ascii="GHEA Grapalat" w:hAnsi="GHEA Grapalat"/>
          <w:sz w:val="20"/>
          <w:szCs w:val="20"/>
          <w:lang w:val="hy-AM"/>
        </w:rPr>
        <w:t>կինոլոգ</w:t>
      </w:r>
      <w:r w:rsidR="00845F62" w:rsidRP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88634F" w:rsidRPr="0088634F">
        <w:rPr>
          <w:rFonts w:ascii="GHEA Grapalat" w:hAnsi="GHEA Grapalat"/>
          <w:sz w:val="20"/>
          <w:szCs w:val="20"/>
        </w:rPr>
        <w:t>(</w:t>
      </w:r>
      <w:r w:rsidR="0088634F" w:rsidRPr="006921E9">
        <w:rPr>
          <w:rFonts w:ascii="GHEA Grapalat" w:hAnsi="GHEA Grapalat"/>
          <w:sz w:val="20"/>
          <w:szCs w:val="20"/>
        </w:rPr>
        <w:t>ծածկագիր</w:t>
      </w:r>
      <w:r w:rsidR="0088634F" w:rsidRPr="0088634F">
        <w:rPr>
          <w:rFonts w:ascii="GHEA Grapalat" w:hAnsi="GHEA Grapalat"/>
          <w:sz w:val="20"/>
          <w:szCs w:val="20"/>
        </w:rPr>
        <w:t>` 13-1</w:t>
      </w:r>
      <w:r w:rsidR="0088634F" w:rsidRPr="006921E9">
        <w:rPr>
          <w:rFonts w:ascii="GHEA Grapalat" w:hAnsi="GHEA Grapalat"/>
          <w:sz w:val="20"/>
          <w:szCs w:val="20"/>
        </w:rPr>
        <w:t>ՓԾ</w:t>
      </w:r>
      <w:r w:rsidR="0088634F" w:rsidRPr="0088634F">
        <w:rPr>
          <w:rFonts w:ascii="GHEA Grapalat" w:hAnsi="GHEA Grapalat"/>
          <w:sz w:val="20"/>
          <w:szCs w:val="20"/>
        </w:rPr>
        <w:t>-25.7-</w:t>
      </w:r>
      <w:r w:rsidR="0088634F" w:rsidRPr="006921E9">
        <w:rPr>
          <w:rFonts w:ascii="GHEA Grapalat" w:hAnsi="GHEA Grapalat"/>
          <w:sz w:val="20"/>
          <w:szCs w:val="20"/>
        </w:rPr>
        <w:t>Կ</w:t>
      </w:r>
      <w:r w:rsidR="0088634F" w:rsidRPr="0088634F">
        <w:rPr>
          <w:rFonts w:ascii="GHEA Grapalat" w:hAnsi="GHEA Grapalat"/>
          <w:sz w:val="20"/>
          <w:szCs w:val="20"/>
        </w:rPr>
        <w:t>-</w:t>
      </w:r>
      <w:r w:rsidR="00E5021D">
        <w:rPr>
          <w:rFonts w:ascii="GHEA Grapalat" w:hAnsi="GHEA Grapalat"/>
          <w:sz w:val="20"/>
          <w:szCs w:val="20"/>
          <w:lang w:val="hy-AM"/>
        </w:rPr>
        <w:t>9</w:t>
      </w:r>
      <w:r w:rsidR="00613D04">
        <w:rPr>
          <w:rFonts w:ascii="GHEA Grapalat" w:hAnsi="GHEA Grapalat"/>
          <w:sz w:val="20"/>
          <w:szCs w:val="20"/>
          <w:lang w:val="hy-AM"/>
        </w:rPr>
        <w:t>2</w:t>
      </w:r>
      <w:r w:rsidR="0088634F" w:rsidRPr="0088634F">
        <w:rPr>
          <w:rFonts w:ascii="GHEA Grapalat" w:hAnsi="GHEA Grapalat"/>
          <w:sz w:val="20"/>
          <w:szCs w:val="20"/>
        </w:rPr>
        <w:t>).</w:t>
      </w:r>
      <w:r w:rsidRPr="001C385E"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</w:p>
    <w:p w14:paraId="174B3D6F" w14:textId="77777777" w:rsidR="00A5345B" w:rsidRPr="001C385E" w:rsidRDefault="00A5345B" w:rsidP="00B91F7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1C385E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C809A73" w14:textId="639AF176" w:rsidR="00A5345B" w:rsidRPr="001C385E" w:rsidRDefault="00223C12" w:rsidP="00B91F7F">
      <w:pPr>
        <w:tabs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bCs/>
          <w:sz w:val="20"/>
          <w:szCs w:val="20"/>
          <w:lang w:val="hy-AM"/>
        </w:rPr>
        <w:t>Ջոկատի կինոլոգը</w:t>
      </w:r>
      <w:r w:rsidR="00A5345B" w:rsidRP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և հաշվետու է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Ջոկատի</w:t>
      </w:r>
      <w:r w:rsid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 հրամանատարին</w:t>
      </w:r>
      <w:r w:rsidR="00A5345B" w:rsidRPr="001C385E">
        <w:rPr>
          <w:rFonts w:ascii="GHEA Grapalat" w:hAnsi="GHEA Grapalat"/>
          <w:sz w:val="20"/>
          <w:szCs w:val="20"/>
          <w:lang w:val="hy-AM"/>
        </w:rPr>
        <w:t>:</w:t>
      </w:r>
    </w:p>
    <w:p w14:paraId="2CB2006D" w14:textId="77777777" w:rsidR="00A5345B" w:rsidRPr="001C385E" w:rsidRDefault="00A5345B" w:rsidP="00B91F7F">
      <w:pPr>
        <w:pStyle w:val="a3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</w:rPr>
      </w:pPr>
      <w:r w:rsidRPr="001C385E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</w:t>
      </w:r>
      <w:r w:rsidRPr="001C385E">
        <w:rPr>
          <w:rFonts w:ascii="GHEA Grapalat" w:eastAsia="Sylfaen" w:hAnsi="GHEA Grapalat" w:cs="Sylfaen"/>
          <w:b/>
          <w:sz w:val="20"/>
          <w:szCs w:val="20"/>
        </w:rPr>
        <w:t xml:space="preserve"> պաշտոնները</w:t>
      </w:r>
    </w:p>
    <w:p w14:paraId="43C7167C" w14:textId="5034F16D" w:rsidR="00A5345B" w:rsidRPr="001C385E" w:rsidRDefault="00223C12" w:rsidP="00B91F7F">
      <w:pPr>
        <w:tabs>
          <w:tab w:val="left" w:pos="993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  <w:lang w:val="hy-AM"/>
        </w:rPr>
        <w:t>Ջոկատի կինոլոգը</w:t>
      </w:r>
      <w:r w:rsidR="00A5345B" w:rsidRPr="001C385E">
        <w:rPr>
          <w:rFonts w:ascii="GHEA Grapalat" w:eastAsia="Sylfaen" w:hAnsi="GHEA Grapalat" w:cs="Sylfaen"/>
          <w:sz w:val="20"/>
          <w:szCs w:val="20"/>
        </w:rPr>
        <w:t xml:space="preserve"> </w:t>
      </w:r>
      <w:r w:rsidR="00A5345B" w:rsidRPr="001C385E"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</w:t>
      </w:r>
      <w:r w:rsidR="00A5345B" w:rsidRPr="001C385E">
        <w:rPr>
          <w:rFonts w:ascii="GHEA Grapalat" w:eastAsia="Sylfaen" w:hAnsi="GHEA Grapalat" w:cs="Sylfaen"/>
          <w:sz w:val="20"/>
          <w:szCs w:val="20"/>
        </w:rPr>
        <w:t xml:space="preserve"> ծառայողներ</w:t>
      </w:r>
      <w:r w:rsid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A5345B" w:rsidRPr="001C385E">
        <w:rPr>
          <w:rFonts w:ascii="GHEA Grapalat" w:eastAsia="Sylfaen" w:hAnsi="GHEA Grapalat" w:cs="Sylfaen"/>
          <w:sz w:val="20"/>
          <w:szCs w:val="20"/>
        </w:rPr>
        <w:t>:</w:t>
      </w:r>
    </w:p>
    <w:p w14:paraId="47B6786D" w14:textId="77777777" w:rsidR="00A5345B" w:rsidRPr="001C385E" w:rsidRDefault="00A5345B" w:rsidP="00B91F7F">
      <w:pPr>
        <w:pStyle w:val="a3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E36BE39" w14:textId="0C2654DA" w:rsidR="00A5345B" w:rsidRPr="001C385E" w:rsidRDefault="005F6E28" w:rsidP="00B91F7F">
      <w:pPr>
        <w:tabs>
          <w:tab w:val="left" w:pos="993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bCs/>
          <w:sz w:val="20"/>
          <w:szCs w:val="20"/>
          <w:lang w:val="hy-AM"/>
        </w:rPr>
        <w:t>Ջոկատի կինոլոգ</w:t>
      </w:r>
      <w:r>
        <w:rPr>
          <w:rFonts w:ascii="GHEA Grapalat" w:eastAsia="Sylfaen" w:hAnsi="GHEA Grapalat" w:cs="Sylfaen"/>
          <w:sz w:val="20"/>
          <w:szCs w:val="20"/>
          <w:lang w:val="hy-AM"/>
        </w:rPr>
        <w:t>ի բացակայության դեպքում նրան փոխարինում է Ջոկատի մյուս կինոլոգներից որևէ մեկը</w:t>
      </w:r>
      <w:r w:rsidR="00A5345B" w:rsidRPr="001C385E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552C5544" w14:textId="77777777" w:rsidR="00A5345B" w:rsidRPr="001C385E" w:rsidRDefault="00A5345B" w:rsidP="00B91F7F">
      <w:pPr>
        <w:pStyle w:val="a3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 xml:space="preserve">Աշխատավայրը՝ </w:t>
      </w:r>
    </w:p>
    <w:p w14:paraId="20CFF343" w14:textId="15435D3C" w:rsidR="00A5345B" w:rsidRPr="001C385E" w:rsidRDefault="00A5345B" w:rsidP="00B91F7F">
      <w:pPr>
        <w:tabs>
          <w:tab w:val="left" w:pos="993"/>
        </w:tabs>
        <w:ind w:right="9" w:firstLine="567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sz w:val="20"/>
          <w:szCs w:val="20"/>
        </w:rPr>
        <w:t>Հայաստան, Կոտայքի մարզ, գ.Գետարքել:</w:t>
      </w:r>
    </w:p>
    <w:p w14:paraId="545C73FA" w14:textId="77777777" w:rsidR="00B91F7F" w:rsidRPr="001C385E" w:rsidRDefault="00B91F7F" w:rsidP="00B91F7F">
      <w:pPr>
        <w:tabs>
          <w:tab w:val="left" w:pos="993"/>
        </w:tabs>
        <w:ind w:right="9" w:firstLine="567"/>
        <w:jc w:val="both"/>
        <w:rPr>
          <w:rFonts w:ascii="GHEA Grapalat" w:hAnsi="GHEA Grapalat"/>
          <w:sz w:val="20"/>
          <w:szCs w:val="20"/>
        </w:rPr>
      </w:pPr>
    </w:p>
    <w:p w14:paraId="64B417D8" w14:textId="77777777" w:rsidR="00A5345B" w:rsidRPr="001C385E" w:rsidRDefault="00A5345B" w:rsidP="00A5345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</w:rPr>
      </w:pPr>
      <w:r w:rsidRPr="001C385E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1C385E">
        <w:rPr>
          <w:rFonts w:ascii="GHEA Grapalat" w:hAnsi="GHEA Grapalat" w:cs="Arial"/>
          <w:b/>
          <w:sz w:val="20"/>
          <w:szCs w:val="20"/>
        </w:rPr>
        <w:t>.</w:t>
      </w:r>
      <w:r w:rsidRPr="001C385E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1C385E">
        <w:rPr>
          <w:rFonts w:ascii="GHEA Grapalat" w:hAnsi="GHEA Grapalat" w:cs="Arial"/>
          <w:b/>
          <w:sz w:val="20"/>
          <w:szCs w:val="20"/>
        </w:rPr>
        <w:t>ը</w:t>
      </w:r>
    </w:p>
    <w:p w14:paraId="6C03B6BF" w14:textId="77777777" w:rsidR="00A5345B" w:rsidRPr="001C385E" w:rsidRDefault="00A5345B" w:rsidP="00A5345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</w:rPr>
      </w:pPr>
    </w:p>
    <w:p w14:paraId="6586B233" w14:textId="7C4278B7" w:rsidR="00A5345B" w:rsidRPr="001C385E" w:rsidRDefault="00A5345B" w:rsidP="00B91F7F">
      <w:pPr>
        <w:tabs>
          <w:tab w:val="left" w:pos="993"/>
        </w:tabs>
        <w:ind w:right="9" w:firstLine="567"/>
        <w:jc w:val="both"/>
        <w:rPr>
          <w:rFonts w:ascii="GHEA Grapalat" w:hAnsi="GHEA Grapalat"/>
          <w:b/>
          <w:color w:val="000000"/>
          <w:sz w:val="20"/>
          <w:szCs w:val="20"/>
        </w:rPr>
      </w:pPr>
      <w:r w:rsidRPr="001C385E">
        <w:rPr>
          <w:rFonts w:ascii="GHEA Grapalat" w:hAnsi="GHEA Grapalat"/>
          <w:b/>
          <w:color w:val="000000"/>
          <w:sz w:val="20"/>
          <w:szCs w:val="20"/>
        </w:rPr>
        <w:t>2.1.</w:t>
      </w:r>
      <w:r w:rsidR="00B91F7F"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Աշխատանքի բնույթը, իրավունքները, պարտականությունները</w:t>
      </w:r>
    </w:p>
    <w:p w14:paraId="700DC075" w14:textId="0FFA4C77" w:rsidR="007033F9" w:rsidRPr="001C385E" w:rsidRDefault="00B91F7F" w:rsidP="00A5345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</w:t>
      </w:r>
      <w:r w:rsidR="007033F9"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0539EE9E" w14:textId="77777777" w:rsidR="00FF60B1" w:rsidRPr="00FE102D" w:rsidRDefault="00FF60B1" w:rsidP="00FF60B1">
      <w:pPr>
        <w:pStyle w:val="3"/>
        <w:numPr>
          <w:ilvl w:val="0"/>
          <w:numId w:val="18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A52FFF">
        <w:rPr>
          <w:rFonts w:ascii="GHEA Grapalat" w:hAnsi="GHEA Grapalat"/>
          <w:bCs/>
          <w:sz w:val="20"/>
          <w:szCs w:val="20"/>
          <w:lang w:val="hy-AM"/>
        </w:rPr>
        <w:t>Կինոլոգն</w:t>
      </w:r>
      <w:r w:rsidRPr="00932239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E102D">
        <w:rPr>
          <w:rFonts w:ascii="GHEA Grapalat" w:hAnsi="GHEA Grapalat"/>
          <w:sz w:val="20"/>
          <w:szCs w:val="20"/>
          <w:lang w:val="hy-AM"/>
        </w:rPr>
        <w:t xml:space="preserve">կրում է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կամ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ոչ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կամ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վե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րա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նաև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իրեն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և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չկա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տա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րե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կամ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ոչ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A83CB56" w14:textId="77777777" w:rsidR="00FF60B1" w:rsidRPr="00FF60B1" w:rsidRDefault="00FF60B1" w:rsidP="00FF60B1">
      <w:pPr>
        <w:pStyle w:val="a3"/>
        <w:numPr>
          <w:ilvl w:val="0"/>
          <w:numId w:val="18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F60B1">
        <w:rPr>
          <w:rFonts w:ascii="GHEA Grapalat" w:hAnsi="GHEA Grapalat"/>
          <w:color w:val="000000"/>
          <w:sz w:val="20"/>
          <w:szCs w:val="20"/>
          <w:lang w:val="fr-FR"/>
        </w:rPr>
        <w:t>Իր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առջ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և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դրվա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ծ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խնդիրներ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ի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և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գործառույթներ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ի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իրականացմա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ն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նպատակո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վ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առաջարկություննե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ր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է</w:t>
      </w:r>
      <w:r w:rsidRPr="00FF60B1">
        <w:rPr>
          <w:rFonts w:ascii="GHEA Grapalat" w:hAnsi="GHEA Grapalat" w:cs="Sylfaen"/>
          <w:sz w:val="20"/>
          <w:szCs w:val="20"/>
          <w:lang w:val="fr-FR"/>
        </w:rPr>
        <w:t xml:space="preserve"> ներկայացնու</w:t>
      </w:r>
      <w:r w:rsidRPr="00FF60B1">
        <w:rPr>
          <w:rFonts w:ascii="GHEA Grapalat" w:hAnsi="GHEA Grapalat" w:cs="Arial Armenian"/>
          <w:sz w:val="20"/>
          <w:szCs w:val="20"/>
          <w:lang w:val="fr-FR"/>
        </w:rPr>
        <w:t>մ</w:t>
      </w:r>
      <w:r w:rsidRPr="00FF60B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F60B1">
        <w:rPr>
          <w:rFonts w:ascii="GHEA Grapalat" w:hAnsi="GHEA Grapalat"/>
          <w:color w:val="000000"/>
          <w:sz w:val="20"/>
          <w:szCs w:val="20"/>
          <w:lang w:val="hy-AM"/>
        </w:rPr>
        <w:t>Ջոկատ</w:t>
      </w:r>
      <w:r w:rsidRPr="00FF60B1">
        <w:rPr>
          <w:rFonts w:ascii="GHEA Grapalat" w:hAnsi="GHEA Grapalat" w:cs="Sylfaen"/>
          <w:sz w:val="20"/>
          <w:szCs w:val="20"/>
          <w:lang w:val="hy-AM"/>
        </w:rPr>
        <w:t>ի հրամանատարին</w:t>
      </w:r>
      <w:r w:rsidRPr="00FF60B1">
        <w:rPr>
          <w:rFonts w:ascii="GHEA Grapalat" w:hAnsi="GHEA Grapalat" w:cs="Sylfaen"/>
          <w:sz w:val="20"/>
          <w:szCs w:val="20"/>
          <w:lang w:val="fr-FR"/>
        </w:rPr>
        <w:t>:</w:t>
      </w:r>
    </w:p>
    <w:p w14:paraId="79572EBF" w14:textId="77777777" w:rsidR="00FF60B1" w:rsidRPr="00FF60B1" w:rsidRDefault="00FF60B1" w:rsidP="00FF60B1">
      <w:pPr>
        <w:pStyle w:val="a3"/>
        <w:numPr>
          <w:ilvl w:val="0"/>
          <w:numId w:val="18"/>
        </w:numPr>
        <w:tabs>
          <w:tab w:val="left" w:pos="900"/>
          <w:tab w:val="left" w:pos="952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F60B1">
        <w:rPr>
          <w:rFonts w:ascii="GHEA Grapalat" w:hAnsi="GHEA Grapalat"/>
          <w:color w:val="000000"/>
          <w:sz w:val="20"/>
          <w:szCs w:val="20"/>
          <w:lang w:val="hy-AM"/>
        </w:rPr>
        <w:t>Ջոկատ</w:t>
      </w:r>
      <w:r w:rsidRPr="00FF60B1">
        <w:rPr>
          <w:rFonts w:ascii="GHEA Grapalat" w:hAnsi="GHEA Grapalat" w:cs="Sylfaen"/>
          <w:sz w:val="20"/>
          <w:szCs w:val="20"/>
          <w:lang w:val="hy-AM"/>
        </w:rPr>
        <w:t>ի հրամանատարին</w:t>
      </w:r>
      <w:r w:rsidRPr="00FF60B1">
        <w:rPr>
          <w:rFonts w:ascii="GHEA Grapalat" w:hAnsi="GHEA Grapalat"/>
          <w:sz w:val="20"/>
          <w:szCs w:val="20"/>
          <w:lang w:val="fr-FR"/>
        </w:rPr>
        <w:t xml:space="preserve"> հաշվետվություն է ներկայացնում կատարված աշխատանքների ու տիրող իրավիճակի վերաբերյալ.</w:t>
      </w:r>
    </w:p>
    <w:p w14:paraId="20A94CC0" w14:textId="77777777" w:rsidR="00FF60B1" w:rsidRPr="00FF60B1" w:rsidRDefault="00FF60B1" w:rsidP="00FF60B1">
      <w:pPr>
        <w:pStyle w:val="a3"/>
        <w:numPr>
          <w:ilvl w:val="0"/>
          <w:numId w:val="18"/>
        </w:numPr>
        <w:tabs>
          <w:tab w:val="left" w:pos="567"/>
          <w:tab w:val="left" w:pos="709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F60B1">
        <w:rPr>
          <w:rFonts w:ascii="GHEA Grapalat" w:hAnsi="GHEA Grapalat"/>
          <w:color w:val="000000"/>
          <w:sz w:val="20"/>
          <w:szCs w:val="20"/>
          <w:lang w:val="hy-AM"/>
        </w:rPr>
        <w:t>Ջոկատ</w:t>
      </w:r>
      <w:r w:rsidRPr="00FF60B1">
        <w:rPr>
          <w:rFonts w:ascii="GHEA Grapalat" w:hAnsi="GHEA Grapalat" w:cs="Sylfaen"/>
          <w:sz w:val="20"/>
          <w:szCs w:val="20"/>
          <w:lang w:val="hy-AM"/>
        </w:rPr>
        <w:t>ի հրամանատարի</w:t>
      </w:r>
      <w:r w:rsidRPr="00FF60B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60B1">
        <w:rPr>
          <w:rFonts w:ascii="GHEA Grapalat" w:hAnsi="GHEA Grapalat"/>
          <w:sz w:val="20"/>
          <w:szCs w:val="20"/>
          <w:lang w:val="ru-RU"/>
        </w:rPr>
        <w:t>հանձնարարությամբ</w:t>
      </w:r>
      <w:r w:rsidRPr="00FF60B1">
        <w:rPr>
          <w:rFonts w:ascii="GHEA Grapalat" w:hAnsi="GHEA Grapalat"/>
          <w:sz w:val="20"/>
          <w:szCs w:val="20"/>
          <w:lang w:val="fr-FR"/>
        </w:rPr>
        <w:t xml:space="preserve">    </w:t>
      </w:r>
      <w:r w:rsidRPr="00FF60B1">
        <w:rPr>
          <w:rFonts w:ascii="GHEA Grapalat" w:hAnsi="GHEA Grapalat"/>
          <w:sz w:val="20"/>
          <w:szCs w:val="20"/>
          <w:lang w:val="ru-RU"/>
        </w:rPr>
        <w:t>իրականացնում</w:t>
      </w:r>
      <w:r w:rsidRPr="00FF60B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60B1">
        <w:rPr>
          <w:rFonts w:ascii="GHEA Grapalat" w:hAnsi="GHEA Grapalat"/>
          <w:sz w:val="20"/>
          <w:szCs w:val="20"/>
          <w:lang w:val="ru-RU"/>
        </w:rPr>
        <w:t>է</w:t>
      </w:r>
      <w:r w:rsidRPr="00FF60B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60B1">
        <w:rPr>
          <w:rFonts w:ascii="GHEA Grapalat" w:hAnsi="GHEA Grapalat"/>
          <w:sz w:val="20"/>
          <w:szCs w:val="20"/>
          <w:lang w:val="ru-RU"/>
        </w:rPr>
        <w:t>այլ</w:t>
      </w:r>
      <w:r w:rsidRPr="00FF60B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60B1">
        <w:rPr>
          <w:rFonts w:ascii="GHEA Grapalat" w:hAnsi="GHEA Grapalat"/>
          <w:sz w:val="20"/>
          <w:szCs w:val="20"/>
          <w:lang w:val="ru-RU"/>
        </w:rPr>
        <w:t>գործառույթներ</w:t>
      </w:r>
      <w:r w:rsidRPr="00FF60B1">
        <w:rPr>
          <w:rFonts w:ascii="GHEA Grapalat" w:hAnsi="GHEA Grapalat"/>
          <w:sz w:val="20"/>
          <w:szCs w:val="20"/>
          <w:lang w:val="fr-FR"/>
        </w:rPr>
        <w:t>.</w:t>
      </w:r>
    </w:p>
    <w:p w14:paraId="6C077EA5" w14:textId="4DBA757C" w:rsidR="001C385E" w:rsidRDefault="001C385E" w:rsidP="00FF60B1">
      <w:pPr>
        <w:pStyle w:val="a3"/>
        <w:tabs>
          <w:tab w:val="left" w:pos="900"/>
        </w:tabs>
        <w:ind w:left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2AD7ACB2" w14:textId="44662A10" w:rsidR="007D7359" w:rsidRPr="001C385E" w:rsidRDefault="007D7359" w:rsidP="00CE4F30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</w:p>
    <w:p w14:paraId="2F08E26F" w14:textId="77777777" w:rsidR="007D7359" w:rsidRPr="001C385E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1C385E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2E397E4" w14:textId="77777777" w:rsidR="007D7359" w:rsidRPr="001C385E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046B7F4" w14:textId="77777777" w:rsidR="007D7359" w:rsidRPr="001C385E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զբաղեցրած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պաշտոնում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լիազորությունները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սահմանող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իրավական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ակտերին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ծանոթանալը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640BF956" w14:textId="77777777" w:rsidR="007D7359" w:rsidRPr="001C385E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իր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անձնական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գործի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նյութերին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</w:rPr>
        <w:t>իր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գործունեության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գնահատականներին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ծառայողական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գործունեության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վերաբերյալ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այլ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փաստաթղթերին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ծանոթանալը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բացատրություններ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տալը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3A69462A" w14:textId="77777777" w:rsidR="007D7359" w:rsidRPr="001C385E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ծառայողական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պարտականությունների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կատարման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կարգով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անհրաժեշտ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տեղեկություններ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նյութեր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ստանալը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3B57EA3" w14:textId="77777777" w:rsidR="007D7359" w:rsidRPr="001C385E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մասնագիտական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գիտելիքների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կոմպետենցիաների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բարելավման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վերապատրաստումներին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մասնակցելը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4C83B10" w14:textId="77777777" w:rsidR="007D7359" w:rsidRPr="001C385E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աշխատանքի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համարժեք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վարձատրություն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ստանալը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608E946D" w14:textId="77777777" w:rsidR="007D7359" w:rsidRPr="001C385E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8E0FB9A" w14:textId="77777777" w:rsidR="007D7359" w:rsidRPr="001C385E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A213343" w14:textId="77777777" w:rsidR="007D7359" w:rsidRPr="001C385E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6B875E4" w14:textId="77777777" w:rsidR="007D7359" w:rsidRPr="001C385E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1D8FA2E4" w14:textId="77777777" w:rsidR="007D7359" w:rsidRPr="001C385E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A68D06F" w14:textId="77777777" w:rsidR="007D7359" w:rsidRPr="001C385E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210F05E" w14:textId="77777777" w:rsidR="00D96EA3" w:rsidRPr="001C385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EE208E9" w14:textId="77777777" w:rsidR="0022741D" w:rsidRPr="001C385E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07CA66A" w14:textId="77777777" w:rsidR="00AE5745" w:rsidRPr="001C385E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9090D32" w14:textId="77777777" w:rsidR="00E1731E" w:rsidRPr="001C385E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561A2DF" w14:textId="77777777" w:rsidR="00165E72" w:rsidRPr="00FE102D" w:rsidRDefault="00165E72" w:rsidP="00165E72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CF1040">
        <w:rPr>
          <w:rFonts w:ascii="GHEA Grapalat" w:hAnsi="GHEA Grapalat" w:cs="Sylfaen"/>
          <w:sz w:val="20"/>
          <w:szCs w:val="20"/>
        </w:rPr>
        <w:t>պատասխանատու</w:t>
      </w:r>
      <w:r w:rsidRPr="00CF104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CF1040">
        <w:rPr>
          <w:rFonts w:ascii="GHEA Grapalat" w:hAnsi="GHEA Grapalat" w:cs="Sylfaen"/>
          <w:sz w:val="20"/>
          <w:szCs w:val="20"/>
        </w:rPr>
        <w:t>է</w:t>
      </w:r>
      <w:r w:rsidRPr="00FE102D">
        <w:rPr>
          <w:rFonts w:ascii="GHEA Grapalat" w:hAnsi="GHEA Grapalat"/>
          <w:sz w:val="20"/>
          <w:szCs w:val="20"/>
          <w:lang w:val="hy-AM"/>
        </w:rPr>
        <w:t xml:space="preserve"> իր վրա դրված պարտականությունների և իրեն տրված առաջադրանքների ժամանակին և ճիշտ կատարման համար,</w:t>
      </w:r>
    </w:p>
    <w:p w14:paraId="6DB23EC5" w14:textId="77777777" w:rsidR="00165E72" w:rsidRPr="00A52FFF" w:rsidRDefault="00165E72" w:rsidP="00165E72">
      <w:pPr>
        <w:pStyle w:val="aa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A52FFF">
        <w:rPr>
          <w:rFonts w:ascii="GHEA Grapalat" w:hAnsi="GHEA Grapalat"/>
          <w:sz w:val="20"/>
          <w:szCs w:val="20"/>
          <w:lang w:val="hy-AM"/>
        </w:rPr>
        <w:lastRenderedPageBreak/>
        <w:t>իրեն վստահված փրկարարական շների և իրեն տրված գույքի պահպանման համար.</w:t>
      </w:r>
    </w:p>
    <w:p w14:paraId="6A1EEBC6" w14:textId="77777777" w:rsidR="00165E72" w:rsidRPr="00A52FFF" w:rsidRDefault="00165E72" w:rsidP="00165E72">
      <w:pPr>
        <w:pStyle w:val="aa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A52FFF">
        <w:rPr>
          <w:rFonts w:ascii="GHEA Grapalat" w:hAnsi="GHEA Grapalat"/>
          <w:sz w:val="20"/>
          <w:szCs w:val="20"/>
          <w:lang w:val="hy-AM"/>
        </w:rPr>
        <w:t>կանոնավոր և ճշտապահ կատարել բոլոր տեսակի պարապմունքները և արտագնա վարժանքները իրեն վստահված  փրկարարական շան հետ.</w:t>
      </w:r>
    </w:p>
    <w:p w14:paraId="3F47ED76" w14:textId="77777777" w:rsidR="00165E72" w:rsidRPr="00A52FFF" w:rsidRDefault="00165E72" w:rsidP="00165E72">
      <w:pPr>
        <w:pStyle w:val="aa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A52FFF">
        <w:rPr>
          <w:rFonts w:ascii="GHEA Grapalat" w:hAnsi="GHEA Grapalat"/>
          <w:sz w:val="20"/>
          <w:szCs w:val="20"/>
          <w:lang w:val="hy-AM"/>
        </w:rPr>
        <w:t xml:space="preserve">փրկարարական շների հետ աշխատանքային գործընթացում, ինչպես նաև առօրյայում, նրանց առողջության հետ կապված և այլ խնդիրներ ծագելիս, անհապաղ տեղեկացնել հրամանատարին` համապատասխան միջոցներ ձեռք առնելու նպատակով: </w:t>
      </w:r>
    </w:p>
    <w:p w14:paraId="456D9C3D" w14:textId="77777777" w:rsidR="00165E72" w:rsidRPr="00FE102D" w:rsidRDefault="00165E72" w:rsidP="00165E72">
      <w:pPr>
        <w:pStyle w:val="aa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102D">
        <w:rPr>
          <w:rFonts w:ascii="GHEA Grapalat" w:hAnsi="GHEA Grapalat"/>
          <w:sz w:val="20"/>
          <w:szCs w:val="20"/>
          <w:lang w:val="hy-AM"/>
        </w:rPr>
        <w:t>խորապես գիտակցել փրկարարի պարտքը, օրինակելիորեն կատարել իր ծառայողական պարտականությունները.</w:t>
      </w:r>
    </w:p>
    <w:p w14:paraId="190F97DF" w14:textId="77777777" w:rsidR="00165E72" w:rsidRPr="00FE102D" w:rsidRDefault="00165E72" w:rsidP="00165E72">
      <w:pPr>
        <w:pStyle w:val="aa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102D">
        <w:rPr>
          <w:rFonts w:ascii="GHEA Grapalat" w:hAnsi="GHEA Grapalat"/>
          <w:sz w:val="20"/>
          <w:szCs w:val="20"/>
          <w:lang w:val="hy-AM"/>
        </w:rPr>
        <w:t>հարգանք ցուցաբերել հրամանատարների (պետերի) և ավագների նկատմամբ, հարգել ընկերների պատիվն ու արժանապատվությունը, պահպանել ծառայողական քաղաքավարության, վարքի և ծառայողական ողջույնի կանոնները.</w:t>
      </w:r>
    </w:p>
    <w:p w14:paraId="0641F2F9" w14:textId="77777777" w:rsidR="00165E72" w:rsidRPr="00FE102D" w:rsidRDefault="00165E72" w:rsidP="00165E72">
      <w:pPr>
        <w:pStyle w:val="aa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102D">
        <w:rPr>
          <w:rFonts w:ascii="GHEA Grapalat" w:hAnsi="GHEA Grapalat"/>
          <w:sz w:val="20"/>
          <w:szCs w:val="20"/>
          <w:lang w:val="hy-AM"/>
        </w:rPr>
        <w:t>կատարելագործել իր ֆիզիկական պատրաստականությունը, պահպանել անձնական հիգիենայի կանոնները.</w:t>
      </w:r>
    </w:p>
    <w:p w14:paraId="2B12ED56" w14:textId="77777777" w:rsidR="00165E72" w:rsidRPr="00FE102D" w:rsidRDefault="00165E72" w:rsidP="00165E72">
      <w:pPr>
        <w:pStyle w:val="aa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102D">
        <w:rPr>
          <w:rFonts w:ascii="GHEA Grapalat" w:hAnsi="GHEA Grapalat"/>
          <w:sz w:val="20"/>
          <w:szCs w:val="20"/>
          <w:lang w:val="hy-AM"/>
        </w:rPr>
        <w:t>համազգեստը կրել կոկիկ և ծառայողական պարտականությունների կատարման ժամանակ մշտապես լինել համազգեստով.</w:t>
      </w:r>
    </w:p>
    <w:p w14:paraId="1027BC89" w14:textId="77777777" w:rsidR="00165E72" w:rsidRPr="00FE102D" w:rsidRDefault="00165E72" w:rsidP="00165E72">
      <w:pPr>
        <w:pStyle w:val="aa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102D">
        <w:rPr>
          <w:rFonts w:ascii="GHEA Grapalat" w:hAnsi="GHEA Grapalat"/>
          <w:sz w:val="20"/>
          <w:szCs w:val="20"/>
          <w:lang w:val="hy-AM"/>
        </w:rPr>
        <w:t>ջոկատի տեղաբաշխման սահմաններում իր դիրքից հեռանալու անհրաժեշտության դեպքում թույլտվություն ստանալ խմբի պետից, իսկ վերադառնալիս զեկուցել նրան ժամանելու մասին.</w:t>
      </w:r>
    </w:p>
    <w:p w14:paraId="5F788166" w14:textId="77777777" w:rsidR="00165E72" w:rsidRPr="00FE102D" w:rsidRDefault="00165E72" w:rsidP="00165E72">
      <w:pPr>
        <w:pStyle w:val="aa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102D">
        <w:rPr>
          <w:rFonts w:ascii="GHEA Grapalat" w:hAnsi="GHEA Grapalat"/>
          <w:sz w:val="20"/>
          <w:szCs w:val="20"/>
          <w:lang w:val="hy-AM"/>
        </w:rPr>
        <w:t>իմանալ տուժածներին փլատակներից, վթարված շենքերից, ճեղքերից, քարանձավներից, ձնահյուսերից, վթարված տրանսպորտային միջոցներից հանելու մեթոդներն ու ձևերը:</w:t>
      </w:r>
    </w:p>
    <w:p w14:paraId="49ADEF45" w14:textId="77777777" w:rsidR="00D96EA3" w:rsidRPr="001C385E" w:rsidRDefault="00D96EA3" w:rsidP="00165E72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  <w:lang w:val="hy-AM"/>
        </w:rPr>
        <w:t>կատարել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  <w:lang w:val="hy-AM"/>
        </w:rPr>
        <w:t>օրենքների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այլ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իրավական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ակտերի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պահանջները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0C10A33" w14:textId="77777777" w:rsidR="00D96EA3" w:rsidRPr="001C385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ծանոթանալ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զբաղեցրած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պաշտոնում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լիազորությունները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սահմանող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իրավական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ակտերին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B12216" w14:textId="77777777" w:rsidR="00D96EA3" w:rsidRPr="001C385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հետևել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հանրային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ծառայողի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վարքագծի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սկզբունքներին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դրանից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բխող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վարքագծի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կանոններին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</w:rPr>
        <w:t>անհամատեղելիության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պահանջներին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</w:rPr>
        <w:t>այլ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սահմանափակումներին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շահերի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բախմանն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առնչվող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կարգավորումներին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E75A4D9" w14:textId="77777777" w:rsidR="00D96EA3" w:rsidRPr="001C385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ճշգրիտ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ու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ժամանակին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կատարել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օրենսդրությամբ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իրեն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վերապահված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պարտականությունները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հաշվետվությունները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</w:rPr>
        <w:t>իսկ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օրենքով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նախատեսված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դեպքերում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1C385E">
        <w:rPr>
          <w:rFonts w:ascii="GHEA Grapalat" w:hAnsi="GHEA Grapalat"/>
          <w:sz w:val="20"/>
          <w:szCs w:val="20"/>
        </w:rPr>
        <w:t>ներկայացնելը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հայտարարագիր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4241E03D" w14:textId="77777777" w:rsidR="00D96EA3" w:rsidRPr="001C385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կատարել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վերադաս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մարմինների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պաշտոնատար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անձանց՝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կարգով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տված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հանձնարարականները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ընդունած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որոշումները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744461F8" w14:textId="77777777" w:rsidR="00D96EA3" w:rsidRPr="001C385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պահպանել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օրենսդրությամբ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աշխատանքային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կարգապահական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ներքին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կանոններըը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7E6F50D0" w14:textId="77777777" w:rsidR="00D96EA3" w:rsidRPr="001C385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մասնակցել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մասնագիտական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գիտելիքների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կոմպետենցիաների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բարելավման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վերապատրաստումներին</w:t>
      </w:r>
      <w:r w:rsidRPr="001C385E">
        <w:rPr>
          <w:rFonts w:ascii="GHEA Grapalat" w:hAnsi="GHEA Grapalat"/>
          <w:sz w:val="20"/>
          <w:szCs w:val="20"/>
          <w:lang w:val="fr-FR"/>
        </w:rPr>
        <w:t>:</w:t>
      </w:r>
    </w:p>
    <w:p w14:paraId="0F7C4728" w14:textId="77777777" w:rsidR="00D96EA3" w:rsidRPr="001C385E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DC28C4B" w14:textId="77777777" w:rsidR="00D96EA3" w:rsidRPr="001C385E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B8CED05" w14:textId="77777777" w:rsidR="00D96EA3" w:rsidRPr="001C385E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6D8F25" w14:textId="77777777" w:rsidR="00D96EA3" w:rsidRPr="001C385E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E192600" w14:textId="77777777" w:rsidR="009F7A33" w:rsidRPr="001C385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 w:cs="Sylfaen"/>
          <w:sz w:val="20"/>
          <w:szCs w:val="20"/>
        </w:rPr>
        <w:t>արտակարգ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իրավիճակների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բնագավառը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կարգավորող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իրավական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ակտերով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և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Ծառայության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կանոնադրությամբ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սահմանված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խնդիրների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ու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գործառույթների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ապահովման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նպատակով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իրականացնել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այլ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աշխատանքներ</w:t>
      </w:r>
      <w:r w:rsidRPr="001C385E">
        <w:rPr>
          <w:rFonts w:ascii="GHEA Grapalat" w:hAnsi="GHEA Grapalat"/>
          <w:sz w:val="20"/>
          <w:szCs w:val="20"/>
          <w:lang w:val="fr-FR"/>
        </w:rPr>
        <w:t>:</w:t>
      </w:r>
    </w:p>
    <w:p w14:paraId="55D3CA9B" w14:textId="77777777" w:rsidR="005320DE" w:rsidRPr="001C385E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91078D9" w14:textId="77777777" w:rsidR="008E341A" w:rsidRPr="001C385E" w:rsidRDefault="008E341A" w:rsidP="008E341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7F8DCD2" w14:textId="77777777" w:rsidR="008E341A" w:rsidRPr="001C385E" w:rsidRDefault="008E341A" w:rsidP="008E341A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13C42C6" w14:textId="77777777" w:rsidR="008E341A" w:rsidRPr="001C385E" w:rsidRDefault="008E341A" w:rsidP="008E341A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FDA81A4" w14:textId="77777777" w:rsidR="008E341A" w:rsidRPr="001C385E" w:rsidRDefault="008E341A" w:rsidP="008E341A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1C385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1C385E">
        <w:rPr>
          <w:rFonts w:ascii="GHEA Grapalat" w:hAnsi="GHEA Grapalat"/>
          <w:b/>
          <w:sz w:val="20"/>
          <w:szCs w:val="20"/>
        </w:rPr>
        <w:t xml:space="preserve"> </w:t>
      </w:r>
    </w:p>
    <w:p w14:paraId="2CAC5702" w14:textId="77777777" w:rsidR="008E341A" w:rsidRPr="001C385E" w:rsidRDefault="008E341A" w:rsidP="008E341A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A92A6E4" w14:textId="77777777" w:rsidR="008E341A" w:rsidRPr="001C385E" w:rsidRDefault="008E341A" w:rsidP="008E341A">
      <w:pPr>
        <w:ind w:right="14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C385E">
        <w:rPr>
          <w:rFonts w:ascii="GHEA Grapalat" w:hAnsi="GHEA Grapalat"/>
          <w:sz w:val="20"/>
          <w:szCs w:val="20"/>
        </w:rPr>
        <w:t>Ունի գործառույթների իրականացման համար անհրաժեշտ գիտելիքներ</w:t>
      </w:r>
      <w:r w:rsidRPr="001C385E">
        <w:rPr>
          <w:rFonts w:ascii="Cambria Math" w:hAnsi="Cambria Math" w:cs="Cambria Math"/>
          <w:sz w:val="20"/>
          <w:szCs w:val="20"/>
          <w:lang w:val="hy-AM"/>
        </w:rPr>
        <w:t>․</w:t>
      </w:r>
    </w:p>
    <w:p w14:paraId="17195764" w14:textId="77777777" w:rsidR="008E341A" w:rsidRPr="001C385E" w:rsidRDefault="008E341A" w:rsidP="008E341A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23A53A5" w14:textId="77777777" w:rsidR="008E341A" w:rsidRPr="001C385E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1C385E">
        <w:rPr>
          <w:rFonts w:ascii="GHEA Grapalat" w:hAnsi="GHEA Grapalat"/>
          <w:sz w:val="20"/>
          <w:szCs w:val="20"/>
          <w:lang w:val="hy-AM"/>
        </w:rPr>
        <w:t xml:space="preserve">Փրկարար ծառայության կրտսեր խմբերի պաշտոններում կարող են նշանակվել </w:t>
      </w:r>
      <w:r w:rsidRPr="001C385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2A7C33F" w14:textId="77777777" w:rsidR="008E341A" w:rsidRPr="001C385E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8FA2DB8" w14:textId="77777777" w:rsidR="008E341A" w:rsidRPr="001C385E" w:rsidRDefault="008E341A" w:rsidP="008E341A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lastRenderedPageBreak/>
        <w:t>Անհրաժեշտ Կոմպետենցիաներ</w:t>
      </w:r>
    </w:p>
    <w:p w14:paraId="00B8998E" w14:textId="77777777" w:rsidR="008E341A" w:rsidRPr="001C385E" w:rsidRDefault="008E341A" w:rsidP="008E341A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4E7886B" w14:textId="77777777" w:rsidR="008E341A" w:rsidRPr="001C385E" w:rsidRDefault="008E341A" w:rsidP="008E341A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1C385E"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016954AE" w14:textId="77777777" w:rsidR="008E341A" w:rsidRPr="001C385E" w:rsidRDefault="008E341A" w:rsidP="008E341A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1C385E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0E2540E" w14:textId="77777777" w:rsidR="008E341A" w:rsidRPr="001C385E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 w:rsidRPr="001C385E">
        <w:rPr>
          <w:rFonts w:ascii="GHEA Grapalat" w:hAnsi="GHEA Grapalat"/>
          <w:b/>
          <w:color w:val="000000"/>
          <w:sz w:val="20"/>
          <w:szCs w:val="20"/>
        </w:rPr>
        <w:t xml:space="preserve">         Ընտրանքային կոմպետենցիաներ՝</w:t>
      </w:r>
    </w:p>
    <w:p w14:paraId="45BF6372" w14:textId="77777777" w:rsidR="008E341A" w:rsidRPr="001C385E" w:rsidRDefault="008E341A" w:rsidP="008E341A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sz w:val="20"/>
          <w:szCs w:val="20"/>
        </w:rPr>
        <w:t>Բանակցությունների վարում</w:t>
      </w:r>
    </w:p>
    <w:p w14:paraId="5A56E0DB" w14:textId="77777777" w:rsidR="008E341A" w:rsidRPr="001C385E" w:rsidRDefault="008E341A" w:rsidP="008E341A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sz w:val="20"/>
          <w:szCs w:val="20"/>
        </w:rPr>
        <w:t>Ժամանակի կառավարում</w:t>
      </w:r>
    </w:p>
    <w:p w14:paraId="51FD2699" w14:textId="77777777" w:rsidR="008E341A" w:rsidRPr="001C385E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7BE8AC7" w14:textId="77777777" w:rsidR="008E341A" w:rsidRPr="001C385E" w:rsidRDefault="008E341A" w:rsidP="008E341A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sz w:val="20"/>
          <w:szCs w:val="20"/>
        </w:rPr>
        <w:t>Կազմակերպման</w:t>
      </w:r>
      <w:r w:rsidRPr="001C385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sz w:val="20"/>
          <w:szCs w:val="20"/>
        </w:rPr>
        <w:t>շրջանակը</w:t>
      </w:r>
    </w:p>
    <w:p w14:paraId="63DEF445" w14:textId="77777777" w:rsidR="008E341A" w:rsidRPr="001C385E" w:rsidRDefault="008E341A" w:rsidP="008E341A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B4DDE31" w14:textId="77777777" w:rsidR="008E341A" w:rsidRPr="001C385E" w:rsidRDefault="008E341A" w:rsidP="008E341A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1C385E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1C385E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և</w:t>
      </w:r>
      <w:r w:rsidRPr="001C385E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1C385E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55209EA" w14:textId="77777777" w:rsidR="008E341A" w:rsidRPr="001C385E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6753499F" w14:textId="77777777" w:rsidR="008E341A" w:rsidRPr="001C385E" w:rsidRDefault="008E341A" w:rsidP="008E341A">
      <w:pPr>
        <w:pStyle w:val="a3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1C385E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1C385E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1C385E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1C385E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1C385E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13C3D18" w14:textId="77777777" w:rsidR="008E341A" w:rsidRPr="001C385E" w:rsidRDefault="008E341A" w:rsidP="008E341A">
      <w:pPr>
        <w:pStyle w:val="a3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7F007D82" w14:textId="77777777" w:rsidR="008E341A" w:rsidRPr="001C385E" w:rsidRDefault="008E341A" w:rsidP="008E341A">
      <w:pPr>
        <w:pStyle w:val="a3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1C385E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0DBE27B" w14:textId="77777777" w:rsidR="008E341A" w:rsidRPr="001C385E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E8C709D" w14:textId="77777777" w:rsidR="008E341A" w:rsidRPr="001C385E" w:rsidRDefault="008E341A" w:rsidP="008E341A">
      <w:pPr>
        <w:pStyle w:val="a3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CC8E80B" w14:textId="77777777" w:rsidR="008E341A" w:rsidRPr="001C385E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127A9988" w14:textId="77777777" w:rsidR="008E341A" w:rsidRPr="001C385E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460BE57" w14:textId="77777777" w:rsidR="008E341A" w:rsidRPr="001C385E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0E72D179" w14:textId="77777777" w:rsidR="005E40D1" w:rsidRPr="001C385E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5DAB578" w14:textId="77777777" w:rsidR="005E40D1" w:rsidRPr="001C385E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270A45F" w14:textId="77777777" w:rsidR="005B6B82" w:rsidRPr="001C385E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1C385E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 </w:t>
      </w:r>
      <w:r w:rsidR="005B6B82" w:rsidRPr="001C385E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65E99F2" w14:textId="77777777" w:rsidR="00B4111A" w:rsidRPr="001C385E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6448CB0" w14:textId="472CB375" w:rsidR="005B6B82" w:rsidRPr="001C385E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A67587" w:rsidRPr="001C385E">
        <w:rPr>
          <w:rFonts w:ascii="GHEA Grapalat" w:hAnsi="GHEA Grapalat"/>
          <w:color w:val="000000"/>
          <w:sz w:val="20"/>
          <w:szCs w:val="20"/>
          <w:lang w:val="hy-AM"/>
        </w:rPr>
        <w:t>ենթասպայի</w:t>
      </w:r>
      <w:r w:rsidR="006E17EE"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1C385E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1C385E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ED6297C" w14:textId="77777777" w:rsidR="005B6B82" w:rsidRPr="001C385E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7798C84B" w14:textId="77777777" w:rsidR="001C385E" w:rsidRPr="001C385E" w:rsidRDefault="001C385E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1C385E" w:rsidRPr="001C385E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C0A"/>
    <w:multiLevelType w:val="hybridMultilevel"/>
    <w:tmpl w:val="E78A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420E0"/>
    <w:multiLevelType w:val="hybridMultilevel"/>
    <w:tmpl w:val="BAC6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92F"/>
    <w:multiLevelType w:val="hybridMultilevel"/>
    <w:tmpl w:val="99CE0F16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1FF"/>
    <w:multiLevelType w:val="hybridMultilevel"/>
    <w:tmpl w:val="24ECC9B0"/>
    <w:lvl w:ilvl="0" w:tplc="2809000F">
      <w:start w:val="1"/>
      <w:numFmt w:val="decimal"/>
      <w:lvlText w:val="%1."/>
      <w:lvlJc w:val="left"/>
      <w:pPr>
        <w:ind w:left="1080" w:hanging="360"/>
      </w:pPr>
    </w:lvl>
    <w:lvl w:ilvl="1" w:tplc="28090019" w:tentative="1">
      <w:start w:val="1"/>
      <w:numFmt w:val="lowerLetter"/>
      <w:lvlText w:val="%2."/>
      <w:lvlJc w:val="left"/>
      <w:pPr>
        <w:ind w:left="1800" w:hanging="360"/>
      </w:pPr>
    </w:lvl>
    <w:lvl w:ilvl="2" w:tplc="2809001B" w:tentative="1">
      <w:start w:val="1"/>
      <w:numFmt w:val="lowerRoman"/>
      <w:lvlText w:val="%3."/>
      <w:lvlJc w:val="right"/>
      <w:pPr>
        <w:ind w:left="2520" w:hanging="180"/>
      </w:pPr>
    </w:lvl>
    <w:lvl w:ilvl="3" w:tplc="2809000F" w:tentative="1">
      <w:start w:val="1"/>
      <w:numFmt w:val="decimal"/>
      <w:lvlText w:val="%4."/>
      <w:lvlJc w:val="left"/>
      <w:pPr>
        <w:ind w:left="3240" w:hanging="360"/>
      </w:pPr>
    </w:lvl>
    <w:lvl w:ilvl="4" w:tplc="28090019" w:tentative="1">
      <w:start w:val="1"/>
      <w:numFmt w:val="lowerLetter"/>
      <w:lvlText w:val="%5."/>
      <w:lvlJc w:val="left"/>
      <w:pPr>
        <w:ind w:left="3960" w:hanging="360"/>
      </w:pPr>
    </w:lvl>
    <w:lvl w:ilvl="5" w:tplc="2809001B" w:tentative="1">
      <w:start w:val="1"/>
      <w:numFmt w:val="lowerRoman"/>
      <w:lvlText w:val="%6."/>
      <w:lvlJc w:val="right"/>
      <w:pPr>
        <w:ind w:left="4680" w:hanging="180"/>
      </w:pPr>
    </w:lvl>
    <w:lvl w:ilvl="6" w:tplc="2809000F" w:tentative="1">
      <w:start w:val="1"/>
      <w:numFmt w:val="decimal"/>
      <w:lvlText w:val="%7."/>
      <w:lvlJc w:val="left"/>
      <w:pPr>
        <w:ind w:left="5400" w:hanging="360"/>
      </w:pPr>
    </w:lvl>
    <w:lvl w:ilvl="7" w:tplc="28090019" w:tentative="1">
      <w:start w:val="1"/>
      <w:numFmt w:val="lowerLetter"/>
      <w:lvlText w:val="%8."/>
      <w:lvlJc w:val="left"/>
      <w:pPr>
        <w:ind w:left="6120" w:hanging="360"/>
      </w:pPr>
    </w:lvl>
    <w:lvl w:ilvl="8" w:tplc="2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84443"/>
    <w:multiLevelType w:val="hybridMultilevel"/>
    <w:tmpl w:val="F4284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86A0C"/>
    <w:multiLevelType w:val="hybridMultilevel"/>
    <w:tmpl w:val="237E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9D1CF4"/>
    <w:multiLevelType w:val="hybridMultilevel"/>
    <w:tmpl w:val="0ABC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6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7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A7A57"/>
    <w:rsid w:val="000B78E0"/>
    <w:rsid w:val="000C0463"/>
    <w:rsid w:val="000C5863"/>
    <w:rsid w:val="000D386B"/>
    <w:rsid w:val="000D6225"/>
    <w:rsid w:val="000F27C6"/>
    <w:rsid w:val="00113D62"/>
    <w:rsid w:val="00124E3F"/>
    <w:rsid w:val="00165E72"/>
    <w:rsid w:val="00171ABB"/>
    <w:rsid w:val="001723D0"/>
    <w:rsid w:val="0018706B"/>
    <w:rsid w:val="00187A3B"/>
    <w:rsid w:val="00194ECD"/>
    <w:rsid w:val="001B066C"/>
    <w:rsid w:val="001C385E"/>
    <w:rsid w:val="001D1FC3"/>
    <w:rsid w:val="001D268B"/>
    <w:rsid w:val="001E2B1E"/>
    <w:rsid w:val="00201C2A"/>
    <w:rsid w:val="00204BDD"/>
    <w:rsid w:val="002073D8"/>
    <w:rsid w:val="00211D9E"/>
    <w:rsid w:val="002145E1"/>
    <w:rsid w:val="002206AD"/>
    <w:rsid w:val="00223C12"/>
    <w:rsid w:val="0022731B"/>
    <w:rsid w:val="0022741D"/>
    <w:rsid w:val="00231C26"/>
    <w:rsid w:val="00240515"/>
    <w:rsid w:val="002447A7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D4DA9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2791"/>
    <w:rsid w:val="003E6F31"/>
    <w:rsid w:val="004042D5"/>
    <w:rsid w:val="00416F55"/>
    <w:rsid w:val="00432A71"/>
    <w:rsid w:val="00435742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6E28"/>
    <w:rsid w:val="00602A63"/>
    <w:rsid w:val="00613D04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033F9"/>
    <w:rsid w:val="007117F8"/>
    <w:rsid w:val="00711F2A"/>
    <w:rsid w:val="0073738A"/>
    <w:rsid w:val="00743EA4"/>
    <w:rsid w:val="007561CC"/>
    <w:rsid w:val="0076513C"/>
    <w:rsid w:val="0076775B"/>
    <w:rsid w:val="00774C20"/>
    <w:rsid w:val="00781EFF"/>
    <w:rsid w:val="0079502A"/>
    <w:rsid w:val="007A676A"/>
    <w:rsid w:val="007B1215"/>
    <w:rsid w:val="007C3968"/>
    <w:rsid w:val="007D08C4"/>
    <w:rsid w:val="007D3B27"/>
    <w:rsid w:val="007D7359"/>
    <w:rsid w:val="007D7AC0"/>
    <w:rsid w:val="007F220E"/>
    <w:rsid w:val="00804FA9"/>
    <w:rsid w:val="00807D60"/>
    <w:rsid w:val="0082300D"/>
    <w:rsid w:val="00825C62"/>
    <w:rsid w:val="00834E67"/>
    <w:rsid w:val="00845F62"/>
    <w:rsid w:val="00854690"/>
    <w:rsid w:val="00866769"/>
    <w:rsid w:val="0088634F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2F7A"/>
    <w:rsid w:val="009569A1"/>
    <w:rsid w:val="00960635"/>
    <w:rsid w:val="00961F3B"/>
    <w:rsid w:val="00981608"/>
    <w:rsid w:val="00982C41"/>
    <w:rsid w:val="009902E8"/>
    <w:rsid w:val="00993990"/>
    <w:rsid w:val="00993CFC"/>
    <w:rsid w:val="009B1D5E"/>
    <w:rsid w:val="009C3174"/>
    <w:rsid w:val="009F6215"/>
    <w:rsid w:val="009F7A33"/>
    <w:rsid w:val="00A048C8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5345B"/>
    <w:rsid w:val="00A61CF1"/>
    <w:rsid w:val="00A64321"/>
    <w:rsid w:val="00A67587"/>
    <w:rsid w:val="00A85665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1F7F"/>
    <w:rsid w:val="00BB7A21"/>
    <w:rsid w:val="00BC71FF"/>
    <w:rsid w:val="00BD4ED7"/>
    <w:rsid w:val="00BD67CC"/>
    <w:rsid w:val="00BE47F3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459E"/>
    <w:rsid w:val="00C96DFC"/>
    <w:rsid w:val="00CA607E"/>
    <w:rsid w:val="00CB14DF"/>
    <w:rsid w:val="00CB6DB2"/>
    <w:rsid w:val="00CD171B"/>
    <w:rsid w:val="00CE2A51"/>
    <w:rsid w:val="00CE2C58"/>
    <w:rsid w:val="00CE4F30"/>
    <w:rsid w:val="00D02056"/>
    <w:rsid w:val="00D05B55"/>
    <w:rsid w:val="00D137A2"/>
    <w:rsid w:val="00D167A8"/>
    <w:rsid w:val="00D17A44"/>
    <w:rsid w:val="00D27082"/>
    <w:rsid w:val="00D308C5"/>
    <w:rsid w:val="00D3712F"/>
    <w:rsid w:val="00D50B38"/>
    <w:rsid w:val="00D5107E"/>
    <w:rsid w:val="00D54A6B"/>
    <w:rsid w:val="00D640C5"/>
    <w:rsid w:val="00D652FE"/>
    <w:rsid w:val="00D713C4"/>
    <w:rsid w:val="00D911DB"/>
    <w:rsid w:val="00D96750"/>
    <w:rsid w:val="00D96EA3"/>
    <w:rsid w:val="00DA1995"/>
    <w:rsid w:val="00DB3283"/>
    <w:rsid w:val="00DB4EB8"/>
    <w:rsid w:val="00DC380E"/>
    <w:rsid w:val="00DD19ED"/>
    <w:rsid w:val="00DD4C13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21D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1FEE"/>
    <w:rsid w:val="00F2229E"/>
    <w:rsid w:val="00F33B44"/>
    <w:rsid w:val="00F6797A"/>
    <w:rsid w:val="00F776FA"/>
    <w:rsid w:val="00F8363D"/>
    <w:rsid w:val="00FB5B08"/>
    <w:rsid w:val="00FD6C4C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1A1C"/>
  <w15:docId w15:val="{24FDA3A0-F5F8-44C2-95A5-1C07E873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1C3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4C21F-17B4-47C0-9F18-BD1E1260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195</cp:revision>
  <cp:lastPrinted>2020-03-05T12:52:00Z</cp:lastPrinted>
  <dcterms:created xsi:type="dcterms:W3CDTF">2019-03-11T10:38:00Z</dcterms:created>
  <dcterms:modified xsi:type="dcterms:W3CDTF">2020-12-28T10:28:00Z</dcterms:modified>
</cp:coreProperties>
</file>