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8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5"/>
      </w:tblGrid>
      <w:tr w:rsidR="0008301D" w:rsidRPr="0008301D" w:rsidTr="0008301D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581E87" w:rsidRPr="00EC2706" w:rsidRDefault="00581E87" w:rsidP="00581E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>Հաստատված է</w:t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>ՀՀ ֆինանսների և էկոնոմիկայի նախարարության</w:t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EC270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val="en-US" w:eastAsia="ru-RU"/>
              </w:rPr>
              <w:t>21</w:t>
            </w:r>
            <w:r w:rsidRPr="00EC270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val="en-US" w:eastAsia="ru-RU"/>
              </w:rPr>
              <w:t>դեկտեմբեր</w:t>
            </w:r>
            <w:r w:rsidRPr="00EC2706"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eastAsia="ru-RU"/>
              </w:rPr>
              <w:t xml:space="preserve"> 200</w:t>
            </w:r>
            <w:r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val="en-US" w:eastAsia="ru-RU"/>
              </w:rPr>
              <w:t>1</w:t>
            </w:r>
            <w:r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eastAsia="ru-RU"/>
              </w:rPr>
              <w:t xml:space="preserve"> թ. թիվ </w:t>
            </w:r>
            <w:r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val="en-US" w:eastAsia="ru-RU"/>
              </w:rPr>
              <w:t>465</w:t>
            </w:r>
            <w:r w:rsidRPr="00EC2706"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eastAsia="ru-RU"/>
              </w:rPr>
              <w:t xml:space="preserve"> հրամանով տարեկան (ամբողջական</w:t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>փաթեթով միջանկյալ) հաշվետվության ներկայացման համար</w:t>
            </w:r>
          </w:p>
          <w:p w:rsidR="00581E87" w:rsidRPr="00EC2706" w:rsidRDefault="00581E87" w:rsidP="00581E8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>Տարածվում է</w:t>
            </w:r>
          </w:p>
          <w:p w:rsidR="0008301D" w:rsidRPr="00581E87" w:rsidRDefault="00581E87" w:rsidP="00581E8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>ՀՀ կառավարության 26.11.1998 թ. N 740 որոշմամբ</w:t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 xml:space="preserve">սահմանված կազմակերպությունների </w:t>
            </w:r>
          </w:p>
        </w:tc>
      </w:tr>
    </w:tbl>
    <w:p w:rsidR="0008301D" w:rsidRPr="00581E87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8301D" w:rsidRPr="00581E87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08301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eastAsia="ru-RU"/>
        </w:rPr>
        <w:t>Ձև</w:t>
      </w:r>
      <w:r w:rsidRPr="00A92F9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eastAsia="ru-RU"/>
        </w:rPr>
        <w:t xml:space="preserve"> </w:t>
      </w:r>
      <w:r w:rsidRPr="00581E8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en-US" w:eastAsia="ru-RU"/>
        </w:rPr>
        <w:t>N</w:t>
      </w:r>
      <w:r w:rsidRPr="00A92F9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eastAsia="ru-RU"/>
        </w:rPr>
        <w:t xml:space="preserve"> 1</w:t>
      </w: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08301D" w:rsidRPr="00A92F9B" w:rsidRDefault="0008301D" w:rsidP="00581E87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81E8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08301D" w:rsidRPr="00A92F9B" w:rsidRDefault="0008301D" w:rsidP="0008301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</w:pPr>
    </w:p>
    <w:p w:rsidR="0008301D" w:rsidRPr="00A92F9B" w:rsidRDefault="0008301D" w:rsidP="0008301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8"/>
          <w:szCs w:val="28"/>
          <w:lang w:eastAsia="ru-RU"/>
        </w:rPr>
      </w:pP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Հ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Ա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Շ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Վ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Ա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Պ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Ա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Հ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Ա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Կ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Ա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>Ն</w:t>
      </w:r>
      <w:r w:rsidRPr="00A92F9B"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 </w:t>
      </w:r>
      <w:r w:rsidRPr="0008301D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>Հ</w:t>
      </w:r>
      <w:r w:rsidRPr="00A92F9B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>Ա</w:t>
      </w:r>
      <w:r w:rsidRPr="00A92F9B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>Շ</w:t>
      </w:r>
      <w:r w:rsidRPr="00A92F9B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>Վ</w:t>
      </w:r>
      <w:r w:rsidRPr="00A92F9B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>Ե</w:t>
      </w:r>
      <w:r w:rsidRPr="00A92F9B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>Կ</w:t>
      </w:r>
      <w:r w:rsidRPr="00A92F9B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>Շ</w:t>
      </w:r>
      <w:r w:rsidRPr="00A92F9B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>Ի</w:t>
      </w:r>
      <w:r w:rsidRPr="00A92F9B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 xml:space="preserve"> </w:t>
      </w:r>
      <w:r w:rsidRPr="0008301D">
        <w:rPr>
          <w:rFonts w:ascii="Arial Unicode" w:eastAsia="Times New Roman" w:hAnsi="Arial Unicode" w:cs="Arial Unicode"/>
          <w:b/>
          <w:bCs/>
          <w:color w:val="000000"/>
          <w:sz w:val="28"/>
          <w:szCs w:val="28"/>
          <w:lang w:eastAsia="ru-RU"/>
        </w:rPr>
        <w:t>Ռ</w:t>
      </w:r>
    </w:p>
    <w:p w:rsidR="0008301D" w:rsidRPr="00A92F9B" w:rsidRDefault="0008301D" w:rsidP="0008301D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8"/>
          <w:szCs w:val="28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8301D" w:rsidRPr="00A92F9B" w:rsidRDefault="0035689D" w:rsidP="0008301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</w:pPr>
      <w:r w:rsidRPr="0008301D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</w:t>
      </w:r>
      <w:r w:rsidR="0008301D" w:rsidRPr="0008301D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ռ</w:t>
      </w:r>
      <w:r w:rsidRPr="00A92F9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 </w:t>
      </w:r>
      <w:r w:rsidRPr="00A92F9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31.12.2020</w:t>
      </w:r>
      <w:r w:rsidRPr="00780C80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թ</w:t>
      </w:r>
      <w:r w:rsidRPr="00A92F9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.</w:t>
      </w:r>
    </w:p>
    <w:p w:rsidR="0008301D" w:rsidRPr="00A92F9B" w:rsidRDefault="0008301D" w:rsidP="0008301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92F9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08301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ամսաթիվ</w:t>
      </w:r>
      <w:r w:rsidRPr="00A92F9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08301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ամիս</w:t>
      </w:r>
      <w:r w:rsidRPr="00A92F9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08301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տարի</w:t>
      </w:r>
      <w:r w:rsidRPr="00A92F9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08301D" w:rsidRPr="00A92F9B" w:rsidRDefault="0008301D" w:rsidP="0008301D">
      <w:pPr>
        <w:shd w:val="clear" w:color="auto" w:fill="FFFFFF"/>
        <w:spacing w:after="0" w:line="240" w:lineRule="auto"/>
        <w:ind w:left="142" w:hanging="142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55"/>
        <w:gridCol w:w="3300"/>
      </w:tblGrid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8301D" w:rsidRPr="00A92F9B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ծածկագիրը`</w:t>
            </w: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01D" w:rsidRPr="0035689D" w:rsidRDefault="0008301D" w:rsidP="003568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</w:t>
            </w: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անվանումը</w:t>
            </w:r>
            <w:r w:rsid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&lt;&lt;Տարոն&gt;&gt;  ԲԲԸ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35689D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35689D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402365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301D" w:rsidRPr="0008301D" w:rsidRDefault="0008301D" w:rsidP="0035689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Փաստացի գործունեության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Տրիկոտաժյա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իրերի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արտադրություն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հիմնական երկու տեսակները 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35689D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35689D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17600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35689D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35689D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18101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Պետական ռեգիստրում գրանցման համարը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35689D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35689D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6512000070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Հարկ վճարողի հաշվառման համարը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35689D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35689D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08900561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Չափի միավորը`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08301D" w:rsidRDefault="0008301D" w:rsidP="000830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Մեկ </w:t>
                  </w:r>
                  <w:r w:rsidRPr="0008301D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lang w:eastAsia="ru-RU"/>
                    </w:rPr>
                    <w:t>հազ. դրամ</w:t>
                  </w:r>
                </w:p>
              </w:tc>
            </w:tr>
          </w:tbl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3568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Գտնվելու վայրը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Վայոց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Ձորի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մարզ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ք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Եղեգնաձոր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Միկոյան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8</w:t>
            </w:r>
            <w:r w:rsidR="0035689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հեռախոսը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35689D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35689D" w:rsidRPr="0035689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091201349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5689D" w:rsidRPr="0035689D" w:rsidRDefault="0035689D" w:rsidP="003568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Փաստացի գործունեության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01D"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իրականացման վայրը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89D" w:rsidRPr="00581E87" w:rsidRDefault="0035689D" w:rsidP="003568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Վայոց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Ձորի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Մարզ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ք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Եղեգնաձոր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Միկոյան</w:t>
            </w:r>
            <w:r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8 </w:t>
            </w:r>
          </w:p>
          <w:p w:rsidR="0008301D" w:rsidRPr="0008301D" w:rsidRDefault="0008301D" w:rsidP="003568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հեռախոսը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08301D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301D" w:rsidRPr="0035689D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8301D" w:rsidRPr="0035689D" w:rsidRDefault="0008301D" w:rsidP="00083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1D" w:rsidRPr="0035689D" w:rsidRDefault="0008301D" w:rsidP="0008301D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08301D" w:rsidRP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51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5"/>
        <w:gridCol w:w="708"/>
        <w:gridCol w:w="1988"/>
        <w:gridCol w:w="2124"/>
      </w:tblGrid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ԱԿՏԻՎ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տող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Նախորդ տարվա վերջին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Հաշվետու տարվա (ժամանակա- շրջանի) վերջին</w:t>
            </w:r>
          </w:p>
        </w:tc>
      </w:tr>
      <w:tr w:rsidR="0008301D" w:rsidRPr="0008301D" w:rsidTr="00850349">
        <w:trPr>
          <w:trHeight w:val="324"/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Ոչ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ընթացիկ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ակտիվներ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Հիմնական միջոցներ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7082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7082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Անավարտ ոչ ընթացիկ նյութական ակտիվներ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266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266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Ոչ նյութական ակտիվներ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Բաժնեմասնակցության մեթոդով հաշվառվող ներդրումներ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Այլ ոչ ընթացիկ ֆինանսական ակտիվներ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Հետաձգված հարկային ակտիվներ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Այլ ոչ ընթացիկ ակտիվներ, այդ թվում`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Ընդամենը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ոչ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ընթացիկ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ակտիվներ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080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7348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7348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II. Ընթացիկ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ակտիվներ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Նյութեր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Աճեցվող և բտվող կենդանիներ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Արագամաշ առարկաներ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Անավարտ արտադրություն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Արտադրանք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Ապրանքներ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Տրված ընթացիկ կանխավճարներ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Դեբիտորական պարտքեր վաճառքների գծով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2094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2094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Կարճաժամկետ դեբիտորական պարտքեր բյուջեի գծով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Այլ դեբիտորական պարտքեր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Ընթացիկ ֆինանսական ներդրումներ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1F497D" w:themeColor="text2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1F497D" w:themeColor="text2"/>
                <w:lang w:eastAsia="ru-RU"/>
              </w:rPr>
              <w:t>Դրամական միջոցներ և դրանց համարժեքն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85034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Այլ ընթացիկ ակտիվներ, այդ թվում`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Ընդամենը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ընթացիկ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ակտիվներ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2103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2103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850349">
        <w:trPr>
          <w:tblCellSpacing w:w="0" w:type="dxa"/>
        </w:trPr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Հ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Ա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Շ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Վ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Ե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Կ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Շ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Ի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Ռ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9451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9451</w:t>
            </w:r>
          </w:p>
        </w:tc>
      </w:tr>
    </w:tbl>
    <w:p w:rsid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50349" w:rsidRDefault="00850349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50349" w:rsidRDefault="00850349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50349" w:rsidRDefault="00850349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50349" w:rsidRDefault="00850349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08301D" w:rsidRP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3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53"/>
        <w:gridCol w:w="568"/>
        <w:gridCol w:w="1845"/>
        <w:gridCol w:w="2265"/>
      </w:tblGrid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89D" w:rsidRDefault="0035689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ՊԱՍԻՎ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տող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Նախորդ տարվա վերջին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Հաշվետու տարվա (ժամանակաշրջանի) վերջին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III. Սեփական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կապիտալ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Կանոնադրական (բաժնեհավաք) կապիտալի զուտ գումար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15850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15850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Էմիսիոն եկամուտ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850349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15442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15442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Վերագնահատումից և վերաչափումից տարբերություններ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Կուտակված շահույթ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(</w:t>
            </w:r>
            <w:r w:rsidR="00850349">
              <w:rPr>
                <w:rFonts w:ascii="Calibri" w:eastAsia="Times New Roman" w:hAnsi="Calibri" w:cs="Arial"/>
                <w:color w:val="000000"/>
                <w:sz w:val="26"/>
                <w:szCs w:val="26"/>
                <w:lang w:val="en-US" w:eastAsia="ru-RU"/>
              </w:rPr>
              <w:t>28484</w:t>
            </w:r>
            <w:r w:rsidR="0085034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(</w:t>
            </w:r>
            <w:r w:rsidR="00850349">
              <w:rPr>
                <w:rFonts w:ascii="Calibri" w:eastAsia="Times New Roman" w:hAnsi="Calibri" w:cs="Arial"/>
                <w:color w:val="000000"/>
                <w:sz w:val="26"/>
                <w:szCs w:val="26"/>
                <w:lang w:val="en-US" w:eastAsia="ru-RU"/>
              </w:rPr>
              <w:t>28524</w:t>
            </w:r>
            <w:r w:rsidR="0085034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Պահուստային կապիտալ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Սեփական կապիտալի այլ տարրեր, այդ թվում`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780C80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Ընդամենը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սեփական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կապիտալ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780C80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780C80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850349" w:rsidRPr="00780C80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>2808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780C80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780C80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850349" w:rsidRPr="00780C80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>2768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IV. Ոչ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ընթացիկ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պարտավորություններ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Երկարաժամկետ բանկային վարկեր և փոխառություններ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310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Հետաձգված հարկային պարտավորություններ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320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Ակտիվներին վերաբերող շնորհներ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330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Ոչ ընթացիկ պահուստներ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340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Այլ ոչ ընթացիկ պարտավորություններ, այդ թվում`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350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351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Ընդամենը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ոչ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ընթացիկ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պարտավորություններ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V. Ընթացիկ</w:t>
            </w:r>
            <w:r w:rsidRPr="0008301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պարտավորություններ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Կարճաժամկետ բանկային վարկեր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370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Կարճաժամկետ փոխառություններ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380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Կրեդիտորական պարտքեր գնումների գծով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390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Ստացված ընթացիկ կանխավճարներ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400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Կարճաժամկետ կրեդիտորական պարտքեր բյուջեին</w:t>
            </w:r>
            <w:r w:rsidR="00850349" w:rsidRPr="00850349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/</w:t>
            </w:r>
            <w:r w:rsidR="00850349">
              <w:rPr>
                <w:rFonts w:ascii="Arial Unicode" w:eastAsia="Times New Roman" w:hAnsi="Arial Unicode" w:cs="Times New Roman"/>
                <w:color w:val="000000"/>
                <w:lang w:val="en-US" w:eastAsia="ru-RU"/>
              </w:rPr>
              <w:t>գույքահարկ</w:t>
            </w:r>
            <w:r w:rsidR="00850349" w:rsidRPr="00850349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/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410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8503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50349" w:rsidRPr="008503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980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8503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1020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Կարճաժամկետ կրեդիտորական պարտքեր պարտադիր սոցիալական ապահովագրության գծով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420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Կրեդիտորական պարտքեր աշխատավարձի և աշխատակիցների այլ կարճաժամկետ հատուցումների գծով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430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lang w:val="en-US"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lang w:val="en-US" w:eastAsia="ru-RU"/>
              </w:rPr>
              <w:t>5663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850349" w:rsidRDefault="0008301D" w:rsidP="0085034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val="en-US"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="00850349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5663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Կարճաժամկետ կրեդիտորական պարտքեր մասնակիցներին (հիմնադիրներին)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440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Այլ կրեդիտորական պարտքեր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450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Եկամուտներին վերաբերող շնորհներ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460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Ընթացիկ պահուստներ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470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Այլ ընթացիկ պարտավորություններ, այդ թվում`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480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481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482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483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35689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3568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780C80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color w:val="000000"/>
                <w:lang w:eastAsia="ru-RU"/>
              </w:rPr>
            </w:pPr>
            <w:r w:rsidRPr="00780C80">
              <w:rPr>
                <w:rFonts w:ascii="Arial Unicode" w:eastAsia="Times New Roman" w:hAnsi="Arial Unicode" w:cs="Times New Roman"/>
                <w:b/>
                <w:color w:val="000000"/>
                <w:lang w:eastAsia="ru-RU"/>
              </w:rPr>
              <w:t>Ընդամենը ընթացիկ պարտավորություններ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780C80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lang w:eastAsia="ru-RU"/>
              </w:rPr>
            </w:pPr>
            <w:r w:rsidRPr="00780C80">
              <w:rPr>
                <w:rFonts w:ascii="Arial Unicode" w:eastAsia="Times New Roman" w:hAnsi="Arial Unicode" w:cs="Times New Roman"/>
                <w:b/>
                <w:color w:val="000000"/>
                <w:lang w:eastAsia="ru-RU"/>
              </w:rPr>
              <w:t>490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780C80" w:rsidRDefault="0008301D" w:rsidP="00780C80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0C8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  <w:r w:rsidR="00780C80" w:rsidRPr="00780C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6643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780C80" w:rsidRDefault="0008301D" w:rsidP="00780C80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780C80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780C80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>6683</w:t>
            </w:r>
          </w:p>
        </w:tc>
      </w:tr>
      <w:tr w:rsidR="0008301D" w:rsidRPr="0008301D" w:rsidTr="0035689D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6"/>
                <w:szCs w:val="26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6"/>
                <w:szCs w:val="26"/>
                <w:lang w:eastAsia="ru-RU"/>
              </w:rPr>
              <w:t>Հ Ա Շ Վ Ե Կ Շ Ի Ռ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780C80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0C80">
              <w:rPr>
                <w:rFonts w:ascii="Arial Unicode" w:eastAsia="Times New Roman" w:hAnsi="Arial Unicode" w:cs="Times New Roman"/>
                <w:b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780C80" w:rsidRDefault="0008301D" w:rsidP="00780C80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780C80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780C80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>9451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780C80" w:rsidRDefault="0008301D" w:rsidP="00780C80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780C80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780C80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>9451</w:t>
            </w:r>
          </w:p>
        </w:tc>
      </w:tr>
    </w:tbl>
    <w:p w:rsidR="0008301D" w:rsidRP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301D" w:rsidRP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3237"/>
        <w:gridCol w:w="3427"/>
      </w:tblGrid>
      <w:tr w:rsidR="0008301D" w:rsidRPr="0008301D" w:rsidTr="0008301D">
        <w:trPr>
          <w:tblCellSpacing w:w="0" w:type="dxa"/>
          <w:jc w:val="center"/>
        </w:trPr>
        <w:tc>
          <w:tcPr>
            <w:tcW w:w="1500" w:type="dxa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Ղեկավար`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01D" w:rsidRPr="0008301D" w:rsidRDefault="0035689D" w:rsidP="0008301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780C80">
              <w:rPr>
                <w:rFonts w:ascii="Arial Unicode" w:eastAsia="Times New Roman" w:hAnsi="Arial Unicode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Հայկ  Իսախանյան</w:t>
            </w:r>
            <w:r w:rsidR="0008301D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="0008301D"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8301D" w:rsidRPr="00780C8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անուն, ազգանուն</w:t>
            </w:r>
            <w:r w:rsidR="0008301D"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301D" w:rsidRPr="0008301D" w:rsidTr="000830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Կ.Տ.</w:t>
            </w:r>
          </w:p>
        </w:tc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Գլխավոր հաշվապահ`</w:t>
            </w:r>
          </w:p>
        </w:tc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(անուն, ազգանուն)</w:t>
            </w:r>
          </w:p>
        </w:tc>
      </w:tr>
    </w:tbl>
    <w:p w:rsid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5689D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-750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5"/>
        <w:gridCol w:w="7500"/>
      </w:tblGrid>
      <w:tr w:rsidR="00581E87" w:rsidRPr="0008301D" w:rsidTr="00581E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1E87" w:rsidRPr="0008301D" w:rsidRDefault="00581E87" w:rsidP="00581E8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581E87" w:rsidRPr="00581E87" w:rsidRDefault="00581E87" w:rsidP="00581E8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  <w:p w:rsidR="00581E87" w:rsidRPr="00EC2706" w:rsidRDefault="00581E87" w:rsidP="00581E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>Հաստատված է</w:t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>ՀՀ ֆինանսների և էկոնոմիկայի նախարարության</w:t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EC270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581E87"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eastAsia="ru-RU"/>
              </w:rPr>
              <w:t>21</w:t>
            </w:r>
            <w:r w:rsidRPr="00EC270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val="en-US" w:eastAsia="ru-RU"/>
              </w:rPr>
              <w:t>դեկտեմբեր</w:t>
            </w:r>
            <w:r w:rsidRPr="00EC2706"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eastAsia="ru-RU"/>
              </w:rPr>
              <w:t xml:space="preserve"> 200</w:t>
            </w:r>
            <w:r w:rsidRPr="00581E87"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eastAsia="ru-RU"/>
              </w:rPr>
              <w:t>1</w:t>
            </w:r>
            <w:r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eastAsia="ru-RU"/>
              </w:rPr>
              <w:t xml:space="preserve"> թ. թիվ </w:t>
            </w:r>
            <w:r w:rsidRPr="00581E87"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eastAsia="ru-RU"/>
              </w:rPr>
              <w:t>465</w:t>
            </w:r>
            <w:r w:rsidRPr="00EC2706">
              <w:rPr>
                <w:rFonts w:ascii="Arial Unicode" w:eastAsia="Times New Roman" w:hAnsi="Arial Unicode" w:cs="Arial Unicode"/>
                <w:i/>
                <w:iCs/>
                <w:color w:val="000000"/>
                <w:sz w:val="20"/>
                <w:lang w:eastAsia="ru-RU"/>
              </w:rPr>
              <w:t xml:space="preserve"> հրամանով տարեկան (ամբողջական</w:t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>փաթեթով միջանկյալ) հաշվետվության ներկայացման համար</w:t>
            </w:r>
          </w:p>
          <w:p w:rsidR="00581E87" w:rsidRPr="00EC2706" w:rsidRDefault="00581E87" w:rsidP="00581E8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>Տարածվում է</w:t>
            </w:r>
          </w:p>
          <w:p w:rsidR="00581E87" w:rsidRPr="00581E87" w:rsidRDefault="00581E87" w:rsidP="00581E8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>ՀՀ կառավարության 26.11.1998 թ. N 740 որոշմամբ</w:t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EC2706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lang w:eastAsia="ru-RU"/>
              </w:rPr>
              <w:t xml:space="preserve">սահմանված կազմակերպությունների </w:t>
            </w:r>
          </w:p>
          <w:p w:rsidR="00581E87" w:rsidRPr="00581E87" w:rsidRDefault="00581E87" w:rsidP="00581E8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689D" w:rsidRPr="00581E87" w:rsidRDefault="0035689D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89D" w:rsidRPr="00581E87" w:rsidRDefault="0035689D" w:rsidP="0008301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</w:p>
    <w:p w:rsidR="0008301D" w:rsidRP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1E87" w:rsidRPr="00581E87" w:rsidRDefault="00581E87" w:rsidP="0008301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8301D" w:rsidRPr="0008301D" w:rsidRDefault="0008301D" w:rsidP="0008301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Ձև N 2</w:t>
      </w:r>
    </w:p>
    <w:p w:rsidR="0008301D" w:rsidRPr="00A92F9B" w:rsidRDefault="0008301D" w:rsidP="0008301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689D" w:rsidRPr="00A92F9B" w:rsidRDefault="0035689D" w:rsidP="0008301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89D" w:rsidRPr="00A92F9B" w:rsidRDefault="0035689D" w:rsidP="0008301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89D" w:rsidRPr="00A92F9B" w:rsidRDefault="0035689D" w:rsidP="0008301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89D" w:rsidRPr="00A92F9B" w:rsidRDefault="0035689D" w:rsidP="0008301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89D" w:rsidRPr="00A92F9B" w:rsidRDefault="0035689D" w:rsidP="0008301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89D" w:rsidRPr="00A92F9B" w:rsidRDefault="0035689D" w:rsidP="0008301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89D" w:rsidRPr="00A92F9B" w:rsidRDefault="0035689D" w:rsidP="0008301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89D" w:rsidRPr="00A92F9B" w:rsidRDefault="0035689D" w:rsidP="0008301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89D" w:rsidRPr="00A92F9B" w:rsidRDefault="0035689D" w:rsidP="0008301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89D" w:rsidRPr="00A92F9B" w:rsidRDefault="0035689D" w:rsidP="0008301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</w:p>
    <w:p w:rsidR="0008301D" w:rsidRPr="0008301D" w:rsidRDefault="0008301D" w:rsidP="0008301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ՖԻՆԱՆՍԱԿԱՆ ԱՐԴՅՈՒՆՔՆԵՐԻ ՄԱՍԻՆ ՀԱՇՎԵՏՎՈՒԹՅՈՒՆ</w:t>
      </w:r>
    </w:p>
    <w:p w:rsidR="0008301D" w:rsidRPr="0008301D" w:rsidRDefault="0008301D" w:rsidP="0008301D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0C80" w:rsidRPr="00780C80" w:rsidRDefault="00780C80" w:rsidP="0008301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  <w:lang w:val="en-US" w:eastAsia="ru-RU"/>
        </w:rPr>
      </w:pPr>
      <w:r w:rsidRPr="00780C8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  <w:lang w:eastAsia="ru-RU"/>
        </w:rPr>
        <w:t>2020</w:t>
      </w:r>
      <w:r w:rsidRPr="00780C8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  <w:lang w:val="en-US" w:eastAsia="ru-RU"/>
        </w:rPr>
        <w:t>թ</w:t>
      </w:r>
      <w:r w:rsidRPr="00780C80">
        <w:rPr>
          <w:rFonts w:ascii="Arial Unicode" w:eastAsia="Times New Roman" w:hAnsi="Arial Unicode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08301D" w:rsidRPr="0008301D" w:rsidRDefault="00780C80" w:rsidP="0008301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="0008301D" w:rsidRPr="0008301D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(հաշվետու տարին (ժամանակաշրջանը))</w:t>
      </w:r>
    </w:p>
    <w:p w:rsidR="0008301D" w:rsidRP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55"/>
        <w:gridCol w:w="3300"/>
      </w:tblGrid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ծածկագիրը`</w:t>
            </w: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01D" w:rsidRPr="00780C80" w:rsidRDefault="0008301D" w:rsidP="00780C8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</w:t>
            </w: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 xml:space="preserve">անվանումը </w:t>
            </w:r>
            <w:r w:rsidR="00780C80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 &lt;&lt;Տարոն&gt;&gt;  ԲԲԸ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780C80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581E87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00</w:t>
                  </w:r>
                  <w:r w:rsidR="00780C80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402365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Փաստացի գործունեությ</w:t>
            </w:r>
            <w:r w:rsid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 __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81E87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Տրիկոտաժյա</w:t>
            </w:r>
            <w:r w:rsidR="00581E87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581E87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իրերի</w:t>
            </w:r>
            <w:r w:rsidR="00581E87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581E87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արտադրություն</w:t>
            </w:r>
            <w:r w:rsidR="00581E87" w:rsidRPr="0035689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 xml:space="preserve">հիմնական երկու տեսակները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ձեռնոցների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արտադրություն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581E87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581E87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17600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581E87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581E87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18101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Պետական ռեգիստրում գրանցման համարը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581E87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581E87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6512000070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Հարկ վճարողի հաշվառման համարը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581E87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581E87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08900561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Չափի միավորը`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08301D" w:rsidRDefault="0008301D" w:rsidP="000830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eastAsia="ru-RU"/>
                    </w:rPr>
                  </w:pPr>
                  <w:r w:rsidRPr="0008301D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lang w:eastAsia="ru-RU"/>
                    </w:rPr>
                    <w:t>հազ. դրամ</w:t>
                  </w:r>
                </w:p>
              </w:tc>
            </w:tr>
          </w:tbl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581E8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Գտնվելու </w:t>
            </w:r>
            <w:r w:rsid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վայրը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Վայոց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Ձորի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մարզ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ք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Եղեգնաձոր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Միկոյան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8 </w:t>
            </w: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հեռախոսը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301D" w:rsidRPr="00581E87" w:rsidRDefault="0008301D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eastAsia="ru-RU"/>
                    </w:rPr>
                  </w:pPr>
                  <w:r w:rsidRPr="000830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581E87" w:rsidRPr="00581E8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091201349</w:t>
                  </w: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81E87" w:rsidRPr="00A92F9B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Փաստացի գործունեության</w:t>
            </w: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իրականացման</w:t>
            </w:r>
            <w:r w:rsid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վայրը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Վայոց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Ձորի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մարզ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ք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Եղեգնաձոր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Միկոյան</w:t>
            </w:r>
            <w:r w:rsidR="00581E87" w:rsidRPr="00581E8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8 </w:t>
            </w:r>
          </w:p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հեռախոսը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180" w:rightFromText="180" w:horzAnchor="margin" w:tblpXSpec="center" w:tblpY="480"/>
              <w:tblOverlap w:val="never"/>
              <w:tblW w:w="2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7"/>
            </w:tblGrid>
            <w:tr w:rsidR="0008301D" w:rsidRPr="0008301D" w:rsidTr="00581E8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1E87" w:rsidRPr="00581E87" w:rsidRDefault="00581E87" w:rsidP="0008301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2F9B" w:rsidRDefault="00A92F9B" w:rsidP="0008301D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08301D" w:rsidRP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7"/>
        <w:gridCol w:w="430"/>
        <w:gridCol w:w="1363"/>
        <w:gridCol w:w="1363"/>
        <w:gridCol w:w="1291"/>
        <w:gridCol w:w="1291"/>
      </w:tblGrid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lastRenderedPageBreak/>
              <w:t>Ցուցանիշի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տող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B81658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Նախորդ</w:t>
            </w: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տարի (միջանկյալ ժամանա-</w:t>
            </w: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կաշրջան` աճողական)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Հաշվետու</w:t>
            </w: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տարի (միջանկյալ ժամանա-</w:t>
            </w: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կաշրջան` աճողական)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Նախորդ</w:t>
            </w: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տարվա միջանկյալ ժամանա-</w:t>
            </w: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կաշրջան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Հաշվետու</w:t>
            </w: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տարվա միջանկյալ ժամանա-</w:t>
            </w:r>
            <w:r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կաշրջան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Արտադրանքի, ապրանքների, աշխատանքների ծառայությունների իրացումից հասույթ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Իրացված արտադրանքի, ապրանքների, աշխատանքների, ծառայությունների ինքնարժեք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</w:t>
            </w:r>
            <w:r w:rsidRPr="00EB4CFC">
              <w:rPr>
                <w:rFonts w:ascii="Arial Unicode" w:eastAsia="Times New Roman" w:hAnsi="Arial Unicode" w:cs="Arial Unicode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</w:t>
            </w:r>
            <w:r w:rsidRPr="00EB4CFC">
              <w:rPr>
                <w:rFonts w:ascii="Arial Unicode" w:eastAsia="Times New Roman" w:hAnsi="Arial Unicode" w:cs="Arial Unicode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</w:t>
            </w:r>
            <w:r w:rsidRPr="00EB4CFC">
              <w:rPr>
                <w:rFonts w:ascii="Arial Unicode" w:eastAsia="Times New Roman" w:hAnsi="Arial Unicode" w:cs="Arial Unicode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</w:t>
            </w:r>
            <w:r w:rsidRPr="00EB4CFC">
              <w:rPr>
                <w:rFonts w:ascii="Arial Unicode" w:eastAsia="Times New Roman" w:hAnsi="Arial Unicode" w:cs="Arial Unicode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Համախառն շահույթ (վնաս)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EB4CFC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B4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Իրացման ծախսեր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D0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Վարչական ծախսեր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="006D02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6D02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Արտադրանքի, ապրանքների, աշխատանքների, ծառայությունների իրացումից շահույթ (վնաս)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6D02C9" w:rsidRDefault="0008301D" w:rsidP="006D0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Գործառնական այլ եկամուտներ, այդ թվում`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Գործառնական այլ ծախսեր, այդ թվում`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01D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581E87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01D" w:rsidRPr="00A92F9B" w:rsidRDefault="0008301D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Գործառնական շահույթ (վնաս)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4C6DC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4C6DC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4C6DC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4C6DC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Ֆինանսական ծախսեր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</w:t>
            </w:r>
            <w:r w:rsidRPr="00A92F9B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Բաժնեմասնակցության մեթոդով հաշվառվող ներդրումների գծով շահույթ (վնաս)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Ընդհատվող գործառնությանը վերագրելի ակտիվների վաճառքներից և պարտավորությունների մարումներից շահույթ (վնաս)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Այլ ոչ գործառնական շահույթ (վնաս), այդ թվում`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Սովորական գործունեությունից շահույթ (վնաս)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40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4C6DC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40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Արտասովոր դեպքերից շահույթ (վնաս)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4C6DC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Զուտ շահույթ (վնաս) նախքան շահութահարկի գծով ծախսի նվազեցումը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40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4C6DC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40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Շահութահարկի գծով ծախս (փոխհատուցում)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4C6DC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Զուտ շահույթ (վնաս) շահութահարկի գծով ծախսի նվազեցումից հետո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40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4C6DC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40</w:t>
            </w:r>
            <w:r w:rsidRPr="00A92F9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Մեկ բաժնետոմսին բաժին ընկնող բազային շահույթ (վնաս)*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4C6DC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C9" w:rsidRPr="00581E87" w:rsidTr="0008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Մեկ բաժնետոմսին բաժին ընկնող նոսրացված շահույթ (վնաս)*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581E87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81E8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2C9" w:rsidRPr="00A92F9B" w:rsidRDefault="006D02C9" w:rsidP="0008301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301D" w:rsidRPr="00A92F9B" w:rsidRDefault="0008301D" w:rsidP="00A92F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0"/>
          <w:szCs w:val="20"/>
          <w:lang w:eastAsia="ru-RU"/>
        </w:rPr>
      </w:pPr>
      <w:r w:rsidRPr="00581E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B4CF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* Սույն հոդվածների լրացումը պարտադիր է այն բաժնետիրական ընկերությունների կողմից, որոնց սովորական բաժնետոմսերը կամ պոտենցիալ սովորական բաժնետոմսերը հրապարակայնորեն վաճառվում են, կամ որոնք գտնվում են արժեթղթերի բաց (կանոնակարգվող) շուկայում սովորական բաժնետոմսեր կամ պոտենցիալ սովորական բաժնետոմսեր թողարկելու գործընթացում: Սույն հոդվածների գումարը ցույց է տրվում դրամներով (ոչ թե հազար դրամներով):</w:t>
      </w:r>
    </w:p>
    <w:p w:rsidR="0008301D" w:rsidRPr="0008301D" w:rsidRDefault="0008301D" w:rsidP="0008301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3237"/>
        <w:gridCol w:w="3427"/>
      </w:tblGrid>
      <w:tr w:rsidR="0008301D" w:rsidRPr="0008301D" w:rsidTr="0008301D">
        <w:trPr>
          <w:tblCellSpacing w:w="0" w:type="dxa"/>
          <w:jc w:val="center"/>
        </w:trPr>
        <w:tc>
          <w:tcPr>
            <w:tcW w:w="1500" w:type="dxa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Ղեկավար`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01D" w:rsidRPr="0008301D" w:rsidRDefault="00EB4CFC" w:rsidP="00EB4CF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EB4CFC">
              <w:rPr>
                <w:rFonts w:ascii="Arial Unicode" w:eastAsia="Times New Roman" w:hAnsi="Arial Unicode" w:cs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 Հայկ  Իսախանյան</w:t>
            </w:r>
            <w:r w:rsidR="0008301D" w:rsidRPr="00EB4CFC">
              <w:rPr>
                <w:rFonts w:ascii="Arial Unicode" w:eastAsia="Times New Roman" w:hAnsi="Arial Unicode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="0008301D"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8301D" w:rsidRPr="00A92F9B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անուն, ազգանուն</w:t>
            </w:r>
            <w:r w:rsidR="0008301D"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301D" w:rsidRPr="0008301D" w:rsidTr="000830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Կ.Տ.</w:t>
            </w:r>
          </w:p>
        </w:tc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8301D" w:rsidRPr="0008301D" w:rsidRDefault="0008301D" w:rsidP="0008301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01D" w:rsidRPr="0008301D" w:rsidTr="000830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Գլխավոր հաշվապահ`</w:t>
            </w:r>
          </w:p>
        </w:tc>
        <w:tc>
          <w:tcPr>
            <w:tcW w:w="0" w:type="auto"/>
            <w:shd w:val="clear" w:color="auto" w:fill="FFFFFF"/>
            <w:hideMark/>
          </w:tcPr>
          <w:p w:rsidR="0008301D" w:rsidRPr="0008301D" w:rsidRDefault="0008301D" w:rsidP="0008301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08301D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(անուն, ազգանուն)</w:t>
            </w:r>
          </w:p>
        </w:tc>
      </w:tr>
    </w:tbl>
    <w:p w:rsidR="0008301D" w:rsidRPr="0008301D" w:rsidRDefault="0008301D" w:rsidP="008017B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8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5D0A74" w:rsidRPr="0008301D" w:rsidRDefault="005D0A74">
      <w:pPr>
        <w:rPr>
          <w:sz w:val="24"/>
          <w:szCs w:val="24"/>
        </w:rPr>
      </w:pPr>
    </w:p>
    <w:sectPr w:rsidR="005D0A74" w:rsidRPr="0008301D" w:rsidSect="00A92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B9" w:rsidRDefault="005E55B9" w:rsidP="0035689D">
      <w:pPr>
        <w:spacing w:after="0" w:line="240" w:lineRule="auto"/>
      </w:pPr>
      <w:r>
        <w:separator/>
      </w:r>
    </w:p>
  </w:endnote>
  <w:endnote w:type="continuationSeparator" w:id="1">
    <w:p w:rsidR="005E55B9" w:rsidRDefault="005E55B9" w:rsidP="0035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9B" w:rsidRDefault="00A92F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9B" w:rsidRDefault="00A92F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9B" w:rsidRDefault="00A92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B9" w:rsidRDefault="005E55B9" w:rsidP="0035689D">
      <w:pPr>
        <w:spacing w:after="0" w:line="240" w:lineRule="auto"/>
      </w:pPr>
      <w:r>
        <w:separator/>
      </w:r>
    </w:p>
  </w:footnote>
  <w:footnote w:type="continuationSeparator" w:id="1">
    <w:p w:rsidR="005E55B9" w:rsidRDefault="005E55B9" w:rsidP="0035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9B" w:rsidRDefault="00A92F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9B" w:rsidRDefault="00A92F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9B" w:rsidRDefault="00A92F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1D"/>
    <w:rsid w:val="0008301D"/>
    <w:rsid w:val="000A284F"/>
    <w:rsid w:val="001176AF"/>
    <w:rsid w:val="002E2E2E"/>
    <w:rsid w:val="0035689D"/>
    <w:rsid w:val="00481523"/>
    <w:rsid w:val="00514584"/>
    <w:rsid w:val="00581E87"/>
    <w:rsid w:val="005D0A74"/>
    <w:rsid w:val="005E55B9"/>
    <w:rsid w:val="006D02C9"/>
    <w:rsid w:val="00780C80"/>
    <w:rsid w:val="008017BD"/>
    <w:rsid w:val="00850349"/>
    <w:rsid w:val="009108A6"/>
    <w:rsid w:val="009207AD"/>
    <w:rsid w:val="00A92F9B"/>
    <w:rsid w:val="00B81658"/>
    <w:rsid w:val="00CC6F0B"/>
    <w:rsid w:val="00DF472F"/>
    <w:rsid w:val="00E669A0"/>
    <w:rsid w:val="00EB4CFC"/>
    <w:rsid w:val="00EC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08301D"/>
    <w:rPr>
      <w:i/>
      <w:iCs/>
    </w:rPr>
  </w:style>
  <w:style w:type="character" w:styleId="Strong">
    <w:name w:val="Strong"/>
    <w:basedOn w:val="DefaultParagraphFont"/>
    <w:uiPriority w:val="22"/>
    <w:qFormat/>
    <w:rsid w:val="0008301D"/>
    <w:rPr>
      <w:b/>
      <w:bCs/>
    </w:rPr>
  </w:style>
  <w:style w:type="character" w:customStyle="1" w:styleId="apple-converted-space">
    <w:name w:val="apple-converted-space"/>
    <w:basedOn w:val="DefaultParagraphFont"/>
    <w:rsid w:val="0008301D"/>
  </w:style>
  <w:style w:type="paragraph" w:styleId="Header">
    <w:name w:val="header"/>
    <w:basedOn w:val="Normal"/>
    <w:link w:val="HeaderChar"/>
    <w:uiPriority w:val="99"/>
    <w:semiHidden/>
    <w:unhideWhenUsed/>
    <w:rsid w:val="0035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89D"/>
  </w:style>
  <w:style w:type="paragraph" w:styleId="Footer">
    <w:name w:val="footer"/>
    <w:basedOn w:val="Normal"/>
    <w:link w:val="FooterChar"/>
    <w:uiPriority w:val="99"/>
    <w:semiHidden/>
    <w:unhideWhenUsed/>
    <w:rsid w:val="0035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2022-04-22T06:50:00Z</dcterms:created>
  <dcterms:modified xsi:type="dcterms:W3CDTF">2022-05-18T08:26:00Z</dcterms:modified>
</cp:coreProperties>
</file>