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B0B58" w14:textId="77777777" w:rsidR="00DC550F" w:rsidRPr="00505C40" w:rsidRDefault="00C0419D" w:rsidP="00DC550F">
      <w:pPr>
        <w:spacing w:after="0" w:line="240" w:lineRule="auto"/>
        <w:jc w:val="right"/>
        <w:rPr>
          <w:rFonts w:ascii="GHEA Grapalat" w:hAnsi="GHEA Grapalat"/>
          <w:i/>
          <w:color w:val="000000" w:themeColor="text1"/>
          <w:sz w:val="16"/>
          <w:szCs w:val="16"/>
        </w:rPr>
      </w:pPr>
      <w:r w:rsidRPr="00505C40">
        <w:rPr>
          <w:rFonts w:ascii="GHEA Grapalat" w:hAnsi="GHEA Grapalat"/>
          <w:i/>
          <w:color w:val="000000" w:themeColor="text1"/>
          <w:sz w:val="16"/>
          <w:szCs w:val="16"/>
        </w:rPr>
        <w:t>Հավելված</w:t>
      </w:r>
    </w:p>
    <w:p w14:paraId="150F1420" w14:textId="77777777" w:rsidR="0019737F" w:rsidRPr="00505C40" w:rsidRDefault="00C0419D" w:rsidP="00C0419D">
      <w:pPr>
        <w:spacing w:after="0" w:line="240" w:lineRule="auto"/>
        <w:jc w:val="right"/>
        <w:rPr>
          <w:rFonts w:ascii="GHEA Grapalat" w:hAnsi="GHEA Grapalat"/>
          <w:i/>
          <w:color w:val="000000" w:themeColor="text1"/>
          <w:sz w:val="16"/>
          <w:szCs w:val="16"/>
        </w:rPr>
      </w:pPr>
      <w:r w:rsidRPr="00505C40">
        <w:rPr>
          <w:rFonts w:ascii="GHEA Grapalat" w:hAnsi="GHEA Grapalat"/>
          <w:i/>
          <w:color w:val="000000" w:themeColor="text1"/>
          <w:sz w:val="16"/>
          <w:szCs w:val="16"/>
        </w:rPr>
        <w:t>ՀՀ հաշվեքննիչ պալատի</w:t>
      </w:r>
    </w:p>
    <w:p w14:paraId="7E83CB57" w14:textId="212D02C7" w:rsidR="00C0419D" w:rsidRPr="00505C40" w:rsidRDefault="00756C42" w:rsidP="00C0419D">
      <w:pPr>
        <w:spacing w:after="0" w:line="240" w:lineRule="auto"/>
        <w:jc w:val="right"/>
        <w:rPr>
          <w:rFonts w:ascii="GHEA Grapalat" w:hAnsi="GHEA Grapalat"/>
          <w:i/>
          <w:color w:val="000000" w:themeColor="text1"/>
          <w:sz w:val="16"/>
          <w:szCs w:val="16"/>
        </w:rPr>
      </w:pPr>
      <w:r w:rsidRPr="00505C40">
        <w:rPr>
          <w:rFonts w:ascii="GHEA Grapalat" w:hAnsi="GHEA Grapalat"/>
          <w:i/>
          <w:color w:val="000000" w:themeColor="text1"/>
          <w:sz w:val="16"/>
          <w:szCs w:val="16"/>
        </w:rPr>
        <w:t xml:space="preserve"> 2022</w:t>
      </w:r>
      <w:r w:rsidR="00C0419D" w:rsidRPr="00505C40">
        <w:rPr>
          <w:rFonts w:ascii="GHEA Grapalat" w:hAnsi="GHEA Grapalat"/>
          <w:i/>
          <w:color w:val="000000" w:themeColor="text1"/>
          <w:sz w:val="16"/>
          <w:szCs w:val="16"/>
        </w:rPr>
        <w:t xml:space="preserve"> թվականի </w:t>
      </w:r>
      <w:r w:rsidR="00C349DE" w:rsidRPr="00505C40">
        <w:rPr>
          <w:rFonts w:ascii="GHEA Grapalat" w:hAnsi="GHEA Grapalat"/>
          <w:i/>
          <w:color w:val="000000" w:themeColor="text1"/>
          <w:sz w:val="16"/>
          <w:szCs w:val="16"/>
          <w:lang w:val="hy-AM"/>
        </w:rPr>
        <w:t>մայիսի 26-ի թիվ</w:t>
      </w:r>
      <w:r w:rsidRPr="00505C40">
        <w:rPr>
          <w:rFonts w:ascii="GHEA Grapalat" w:hAnsi="GHEA Grapalat"/>
          <w:i/>
          <w:color w:val="000000" w:themeColor="text1"/>
          <w:sz w:val="16"/>
          <w:szCs w:val="16"/>
        </w:rPr>
        <w:t xml:space="preserve"> </w:t>
      </w:r>
      <w:r w:rsidR="00236AF2" w:rsidRPr="00505C40">
        <w:rPr>
          <w:rFonts w:ascii="GHEA Grapalat" w:hAnsi="GHEA Grapalat"/>
          <w:i/>
          <w:color w:val="000000" w:themeColor="text1"/>
          <w:sz w:val="16"/>
          <w:szCs w:val="16"/>
        </w:rPr>
        <w:t>140-Ա</w:t>
      </w:r>
      <w:r w:rsidR="00C0419D" w:rsidRPr="00505C40">
        <w:rPr>
          <w:rFonts w:ascii="GHEA Grapalat" w:hAnsi="GHEA Grapalat"/>
          <w:i/>
          <w:color w:val="000000" w:themeColor="text1"/>
          <w:sz w:val="16"/>
          <w:szCs w:val="16"/>
        </w:rPr>
        <w:t xml:space="preserve"> որոշման</w:t>
      </w:r>
    </w:p>
    <w:p w14:paraId="211CBFE5" w14:textId="77777777" w:rsidR="00C55019" w:rsidRPr="00505C40" w:rsidRDefault="00C55019" w:rsidP="00DC550F">
      <w:pPr>
        <w:spacing w:after="0" w:line="240" w:lineRule="auto"/>
        <w:jc w:val="right"/>
        <w:rPr>
          <w:rFonts w:ascii="GHEA Grapalat" w:hAnsi="GHEA Grapalat"/>
          <w:i/>
          <w:color w:val="000000" w:themeColor="text1"/>
          <w:sz w:val="16"/>
          <w:szCs w:val="16"/>
        </w:rPr>
      </w:pPr>
    </w:p>
    <w:p w14:paraId="66FA6E42" w14:textId="77777777" w:rsidR="00C55019" w:rsidRPr="00505C40" w:rsidRDefault="00C55019" w:rsidP="00DC550F">
      <w:pPr>
        <w:spacing w:after="0" w:line="240" w:lineRule="auto"/>
        <w:jc w:val="right"/>
        <w:rPr>
          <w:rFonts w:ascii="GHEA Grapalat" w:hAnsi="GHEA Grapalat"/>
          <w:i/>
          <w:color w:val="000000" w:themeColor="text1"/>
          <w:sz w:val="16"/>
          <w:szCs w:val="16"/>
        </w:rPr>
      </w:pPr>
    </w:p>
    <w:p w14:paraId="3064D16A" w14:textId="77777777" w:rsidR="00DC550F" w:rsidRPr="00505C40" w:rsidRDefault="00DC550F" w:rsidP="00DC550F">
      <w:pPr>
        <w:spacing w:after="0" w:line="240" w:lineRule="auto"/>
        <w:jc w:val="right"/>
        <w:rPr>
          <w:rFonts w:ascii="GHEA Grapalat" w:hAnsi="GHEA Grapalat"/>
          <w:b/>
          <w:color w:val="000000" w:themeColor="text1"/>
          <w:sz w:val="16"/>
          <w:szCs w:val="16"/>
          <w:lang w:val="hy-AM"/>
        </w:rPr>
      </w:pPr>
    </w:p>
    <w:p w14:paraId="26C29784" w14:textId="77777777" w:rsidR="009660A9" w:rsidRPr="00505C40" w:rsidRDefault="009660A9" w:rsidP="00D31EF7">
      <w:pPr>
        <w:spacing w:after="0" w:line="240" w:lineRule="auto"/>
        <w:jc w:val="center"/>
        <w:rPr>
          <w:rFonts w:ascii="GHEA Grapalat" w:hAnsi="GHEA Grapalat"/>
          <w:b/>
          <w:color w:val="000000" w:themeColor="text1"/>
          <w:sz w:val="32"/>
          <w:szCs w:val="52"/>
          <w:lang w:val="hy-AM"/>
        </w:rPr>
      </w:pPr>
      <w:r w:rsidRPr="00505C40">
        <w:rPr>
          <w:rFonts w:ascii="GHEA Grapalat" w:hAnsi="GHEA Grapalat"/>
          <w:b/>
          <w:color w:val="000000" w:themeColor="text1"/>
          <w:sz w:val="32"/>
          <w:szCs w:val="52"/>
          <w:lang w:val="hy-AM"/>
        </w:rPr>
        <w:t>ՀԱՅԱՍՏԱՆԻ ՀԱՆՐԱՊԵՏՈՒԹՅ</w:t>
      </w:r>
      <w:r w:rsidR="007F28C9" w:rsidRPr="00505C40">
        <w:rPr>
          <w:rFonts w:ascii="GHEA Grapalat" w:hAnsi="GHEA Grapalat"/>
          <w:b/>
          <w:color w:val="000000" w:themeColor="text1"/>
          <w:sz w:val="32"/>
          <w:szCs w:val="52"/>
          <w:lang w:val="hy-AM"/>
        </w:rPr>
        <w:t xml:space="preserve">ԱՆ </w:t>
      </w:r>
      <w:r w:rsidRPr="00505C40">
        <w:rPr>
          <w:rFonts w:ascii="GHEA Grapalat" w:hAnsi="GHEA Grapalat"/>
          <w:b/>
          <w:color w:val="000000" w:themeColor="text1"/>
          <w:sz w:val="32"/>
          <w:szCs w:val="52"/>
          <w:lang w:val="hy-AM"/>
        </w:rPr>
        <w:t>ՀԱՇՎԵՔՆՆԻՉ ՊԱԼԱՏ</w:t>
      </w:r>
    </w:p>
    <w:p w14:paraId="123B6BC9" w14:textId="77777777" w:rsidR="007F28C9" w:rsidRPr="00505C40" w:rsidRDefault="007F28C9" w:rsidP="00D31EF7">
      <w:pPr>
        <w:spacing w:after="0" w:line="240" w:lineRule="auto"/>
        <w:jc w:val="center"/>
        <w:rPr>
          <w:rFonts w:ascii="GHEA Grapalat" w:hAnsi="GHEA Grapalat"/>
          <w:b/>
          <w:color w:val="000000" w:themeColor="text1"/>
          <w:sz w:val="14"/>
          <w:szCs w:val="24"/>
          <w:lang w:val="hy-AM"/>
        </w:rPr>
      </w:pPr>
    </w:p>
    <w:p w14:paraId="0CA2C6C7" w14:textId="77777777" w:rsidR="009660A9" w:rsidRPr="00505C40" w:rsidRDefault="009660A9" w:rsidP="003363E3">
      <w:pPr>
        <w:spacing w:after="0" w:line="240" w:lineRule="auto"/>
        <w:jc w:val="center"/>
        <w:rPr>
          <w:rFonts w:ascii="GHEA Grapalat" w:hAnsi="GHEA Grapalat"/>
          <w:sz w:val="24"/>
          <w:szCs w:val="24"/>
          <w:lang w:val="hy-AM"/>
        </w:rPr>
      </w:pPr>
      <w:r w:rsidRPr="00505C40">
        <w:rPr>
          <w:rFonts w:ascii="GHEA Grapalat" w:hAnsi="GHEA Grapalat"/>
          <w:sz w:val="24"/>
          <w:szCs w:val="24"/>
          <w:lang w:val="hy-AM"/>
        </w:rPr>
        <w:t xml:space="preserve"> </w:t>
      </w:r>
    </w:p>
    <w:p w14:paraId="5BB08214" w14:textId="77777777" w:rsidR="00091B00" w:rsidRPr="00505C40" w:rsidRDefault="003244A6" w:rsidP="003363E3">
      <w:pPr>
        <w:spacing w:after="0" w:line="240" w:lineRule="auto"/>
        <w:jc w:val="center"/>
        <w:rPr>
          <w:rFonts w:ascii="GHEA Grapalat" w:hAnsi="GHEA Grapalat"/>
          <w:b/>
          <w:color w:val="000000" w:themeColor="text1"/>
          <w:sz w:val="52"/>
          <w:szCs w:val="52"/>
          <w:lang w:val="hy-AM"/>
        </w:rPr>
      </w:pPr>
      <w:r w:rsidRPr="00505C40">
        <w:rPr>
          <w:rFonts w:ascii="GHEA Grapalat" w:hAnsi="GHEA Grapalat"/>
          <w:noProof/>
          <w:lang w:val="ru-RU" w:eastAsia="ru-RU"/>
        </w:rPr>
        <w:drawing>
          <wp:inline distT="0" distB="0" distL="0" distR="0" wp14:anchorId="12A259A5" wp14:editId="7955DB84">
            <wp:extent cx="1361440" cy="1266731"/>
            <wp:effectExtent l="0" t="0" r="0" b="0"/>
            <wp:docPr id="3" name="Picture 3"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arliament.am/laws_images/1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656" cy="1280888"/>
                    </a:xfrm>
                    <a:prstGeom prst="rect">
                      <a:avLst/>
                    </a:prstGeom>
                    <a:noFill/>
                    <a:ln>
                      <a:noFill/>
                    </a:ln>
                  </pic:spPr>
                </pic:pic>
              </a:graphicData>
            </a:graphic>
          </wp:inline>
        </w:drawing>
      </w:r>
      <w:r w:rsidR="005C66FD" w:rsidRPr="00505C40">
        <w:rPr>
          <w:rFonts w:ascii="GHEA Grapalat" w:hAnsi="GHEA Grapalat"/>
          <w:b/>
          <w:color w:val="000000" w:themeColor="text1"/>
          <w:sz w:val="52"/>
          <w:szCs w:val="52"/>
          <w:lang w:val="hy-AM"/>
        </w:rPr>
        <w:t xml:space="preserve">  </w:t>
      </w:r>
    </w:p>
    <w:p w14:paraId="1D7B258A" w14:textId="77777777" w:rsidR="00091B00" w:rsidRPr="00505C40" w:rsidRDefault="00091B00" w:rsidP="003363E3">
      <w:pPr>
        <w:spacing w:after="0" w:line="240" w:lineRule="auto"/>
        <w:jc w:val="center"/>
        <w:rPr>
          <w:rFonts w:ascii="GHEA Grapalat" w:hAnsi="GHEA Grapalat"/>
          <w:b/>
          <w:color w:val="000000" w:themeColor="text1"/>
          <w:sz w:val="52"/>
          <w:szCs w:val="52"/>
          <w:lang w:val="hy-AM"/>
        </w:rPr>
      </w:pPr>
    </w:p>
    <w:p w14:paraId="185BE4AB" w14:textId="77777777" w:rsidR="00091B00" w:rsidRPr="00505C40" w:rsidRDefault="00091B00" w:rsidP="003363E3">
      <w:pPr>
        <w:spacing w:after="0" w:line="240" w:lineRule="auto"/>
        <w:jc w:val="center"/>
        <w:rPr>
          <w:rFonts w:ascii="GHEA Grapalat" w:hAnsi="GHEA Grapalat"/>
          <w:b/>
          <w:color w:val="000000" w:themeColor="text1"/>
          <w:sz w:val="52"/>
          <w:szCs w:val="52"/>
          <w:lang w:val="hy-AM"/>
        </w:rPr>
      </w:pPr>
    </w:p>
    <w:p w14:paraId="18603D2E" w14:textId="77777777" w:rsidR="00091B00" w:rsidRPr="00505C40" w:rsidRDefault="00091B00" w:rsidP="003363E3">
      <w:pPr>
        <w:spacing w:after="0" w:line="240" w:lineRule="auto"/>
        <w:jc w:val="center"/>
        <w:rPr>
          <w:rFonts w:ascii="GHEA Grapalat" w:hAnsi="GHEA Grapalat"/>
          <w:b/>
          <w:color w:val="000000" w:themeColor="text1"/>
          <w:sz w:val="52"/>
          <w:szCs w:val="52"/>
          <w:lang w:val="hy-AM"/>
        </w:rPr>
      </w:pPr>
    </w:p>
    <w:p w14:paraId="3F17C502" w14:textId="77777777" w:rsidR="00BA6A14" w:rsidRPr="00505C40" w:rsidRDefault="00BA6A14" w:rsidP="00D31EF7">
      <w:pPr>
        <w:spacing w:after="0" w:line="240" w:lineRule="auto"/>
        <w:jc w:val="center"/>
        <w:rPr>
          <w:rFonts w:ascii="GHEA Grapalat" w:hAnsi="GHEA Grapalat"/>
          <w:b/>
          <w:color w:val="000000" w:themeColor="text1"/>
          <w:sz w:val="10"/>
          <w:szCs w:val="52"/>
          <w:lang w:val="hy-AM"/>
        </w:rPr>
      </w:pPr>
    </w:p>
    <w:p w14:paraId="0DEDB984" w14:textId="77777777" w:rsidR="00EE59F1" w:rsidRPr="00505C40" w:rsidRDefault="009660A9" w:rsidP="00F568DC">
      <w:pPr>
        <w:spacing w:after="240" w:line="240" w:lineRule="auto"/>
        <w:jc w:val="center"/>
        <w:rPr>
          <w:rFonts w:ascii="GHEA Grapalat" w:hAnsi="GHEA Grapalat"/>
          <w:b/>
          <w:color w:val="000000" w:themeColor="text1"/>
          <w:sz w:val="72"/>
          <w:szCs w:val="52"/>
          <w:lang w:val="hy-AM"/>
        </w:rPr>
      </w:pPr>
      <w:r w:rsidRPr="00505C40">
        <w:rPr>
          <w:rFonts w:ascii="GHEA Grapalat" w:hAnsi="GHEA Grapalat"/>
          <w:b/>
          <w:color w:val="000000" w:themeColor="text1"/>
          <w:sz w:val="72"/>
          <w:szCs w:val="52"/>
          <w:lang w:val="hy-AM"/>
        </w:rPr>
        <w:t>ՏԱՐԵԿԱՆ ՀԱՂՈՐԴՈՒՄ</w:t>
      </w:r>
    </w:p>
    <w:p w14:paraId="73F2C3FB" w14:textId="77777777" w:rsidR="00B019BD" w:rsidRPr="00505C40" w:rsidRDefault="00B019BD" w:rsidP="00B019BD">
      <w:pPr>
        <w:spacing w:after="0" w:line="240" w:lineRule="auto"/>
        <w:jc w:val="center"/>
        <w:rPr>
          <w:rFonts w:ascii="GHEA Grapalat" w:hAnsi="GHEA Grapalat"/>
          <w:b/>
          <w:color w:val="1F497D" w:themeColor="text2"/>
          <w:sz w:val="40"/>
          <w:szCs w:val="40"/>
          <w:lang w:val="hy-AM"/>
        </w:rPr>
      </w:pPr>
      <w:r w:rsidRPr="00505C40">
        <w:rPr>
          <w:rFonts w:ascii="GHEA Grapalat" w:hAnsi="GHEA Grapalat"/>
          <w:b/>
          <w:color w:val="1F497D" w:themeColor="text2"/>
          <w:sz w:val="40"/>
          <w:szCs w:val="40"/>
          <w:lang w:val="hy-AM"/>
        </w:rPr>
        <w:t>20</w:t>
      </w:r>
      <w:r w:rsidR="00DD4D94" w:rsidRPr="00505C40">
        <w:rPr>
          <w:rFonts w:ascii="GHEA Grapalat" w:hAnsi="GHEA Grapalat"/>
          <w:b/>
          <w:color w:val="1F497D" w:themeColor="text2"/>
          <w:sz w:val="40"/>
          <w:szCs w:val="40"/>
          <w:lang w:val="hy-AM"/>
        </w:rPr>
        <w:t>2</w:t>
      </w:r>
      <w:r w:rsidR="00825DAF" w:rsidRPr="00505C40">
        <w:rPr>
          <w:rFonts w:ascii="GHEA Grapalat" w:hAnsi="GHEA Grapalat"/>
          <w:b/>
          <w:color w:val="1F497D" w:themeColor="text2"/>
          <w:sz w:val="40"/>
          <w:szCs w:val="40"/>
          <w:lang w:val="hy-AM"/>
        </w:rPr>
        <w:t>1</w:t>
      </w:r>
      <w:r w:rsidRPr="00505C40">
        <w:rPr>
          <w:rFonts w:ascii="GHEA Grapalat" w:hAnsi="GHEA Grapalat"/>
          <w:b/>
          <w:color w:val="1F497D" w:themeColor="text2"/>
          <w:sz w:val="40"/>
          <w:szCs w:val="40"/>
          <w:lang w:val="hy-AM"/>
        </w:rPr>
        <w:t xml:space="preserve"> ԹՎԱԿԱՆԻ ԳՈՐԾՈՒՆԵՈՒԹՅԱՆ ՎԵՐԱԲԵՐՅԱԼ </w:t>
      </w:r>
    </w:p>
    <w:p w14:paraId="43557BE1" w14:textId="77777777" w:rsidR="00091B00" w:rsidRPr="00505C40" w:rsidRDefault="00091B00" w:rsidP="003363E3">
      <w:pPr>
        <w:spacing w:after="0" w:line="240" w:lineRule="auto"/>
        <w:jc w:val="center"/>
        <w:rPr>
          <w:rFonts w:ascii="GHEA Grapalat" w:hAnsi="GHEA Grapalat"/>
          <w:b/>
          <w:sz w:val="24"/>
          <w:szCs w:val="24"/>
          <w:lang w:val="hy-AM"/>
        </w:rPr>
      </w:pPr>
    </w:p>
    <w:p w14:paraId="417E3EC7" w14:textId="77777777" w:rsidR="00091B00" w:rsidRPr="00505C40" w:rsidRDefault="00091B00" w:rsidP="003363E3">
      <w:pPr>
        <w:spacing w:after="0" w:line="240" w:lineRule="auto"/>
        <w:jc w:val="center"/>
        <w:rPr>
          <w:rFonts w:ascii="GHEA Grapalat" w:hAnsi="GHEA Grapalat"/>
          <w:b/>
          <w:sz w:val="24"/>
          <w:szCs w:val="24"/>
          <w:lang w:val="hy-AM"/>
        </w:rPr>
      </w:pPr>
    </w:p>
    <w:p w14:paraId="233B428B" w14:textId="77777777" w:rsidR="00091B00" w:rsidRPr="00505C40" w:rsidRDefault="00091B00" w:rsidP="003363E3">
      <w:pPr>
        <w:spacing w:after="0" w:line="240" w:lineRule="auto"/>
        <w:jc w:val="center"/>
        <w:rPr>
          <w:rFonts w:ascii="GHEA Grapalat" w:hAnsi="GHEA Grapalat"/>
          <w:b/>
          <w:sz w:val="24"/>
          <w:szCs w:val="24"/>
          <w:lang w:val="hy-AM"/>
        </w:rPr>
      </w:pPr>
    </w:p>
    <w:p w14:paraId="337497B4" w14:textId="77777777" w:rsidR="00091B00" w:rsidRPr="00505C40" w:rsidRDefault="00091B00" w:rsidP="003363E3">
      <w:pPr>
        <w:spacing w:after="0" w:line="240" w:lineRule="auto"/>
        <w:jc w:val="center"/>
        <w:rPr>
          <w:rFonts w:ascii="GHEA Grapalat" w:hAnsi="GHEA Grapalat"/>
          <w:b/>
          <w:sz w:val="24"/>
          <w:szCs w:val="24"/>
          <w:lang w:val="hy-AM"/>
        </w:rPr>
      </w:pPr>
    </w:p>
    <w:p w14:paraId="1AEC99A1" w14:textId="77777777" w:rsidR="00091B00" w:rsidRPr="00505C40" w:rsidRDefault="00091B00" w:rsidP="003363E3">
      <w:pPr>
        <w:spacing w:after="0" w:line="240" w:lineRule="auto"/>
        <w:jc w:val="center"/>
        <w:rPr>
          <w:rFonts w:ascii="GHEA Grapalat" w:hAnsi="GHEA Grapalat"/>
          <w:b/>
          <w:sz w:val="24"/>
          <w:szCs w:val="24"/>
          <w:lang w:val="hy-AM"/>
        </w:rPr>
      </w:pPr>
    </w:p>
    <w:p w14:paraId="01CE62AD" w14:textId="77777777" w:rsidR="00091B00" w:rsidRPr="00505C40" w:rsidRDefault="00091B00" w:rsidP="003363E3">
      <w:pPr>
        <w:spacing w:after="0" w:line="240" w:lineRule="auto"/>
        <w:jc w:val="center"/>
        <w:rPr>
          <w:rFonts w:ascii="GHEA Grapalat" w:hAnsi="GHEA Grapalat"/>
          <w:b/>
          <w:sz w:val="24"/>
          <w:szCs w:val="24"/>
          <w:lang w:val="hy-AM"/>
        </w:rPr>
      </w:pPr>
    </w:p>
    <w:p w14:paraId="65AC2844" w14:textId="77777777" w:rsidR="00091B00" w:rsidRPr="00505C40" w:rsidRDefault="00091B00" w:rsidP="003363E3">
      <w:pPr>
        <w:spacing w:after="0" w:line="240" w:lineRule="auto"/>
        <w:jc w:val="center"/>
        <w:rPr>
          <w:rFonts w:ascii="GHEA Grapalat" w:hAnsi="GHEA Grapalat"/>
          <w:b/>
          <w:sz w:val="24"/>
          <w:szCs w:val="24"/>
          <w:lang w:val="hy-AM"/>
        </w:rPr>
      </w:pPr>
    </w:p>
    <w:p w14:paraId="189192FF" w14:textId="77777777" w:rsidR="00503B0F" w:rsidRPr="00505C40" w:rsidRDefault="00503B0F" w:rsidP="003363E3">
      <w:pPr>
        <w:spacing w:after="0" w:line="240" w:lineRule="auto"/>
        <w:jc w:val="center"/>
        <w:rPr>
          <w:rFonts w:ascii="GHEA Grapalat" w:hAnsi="GHEA Grapalat"/>
          <w:color w:val="000000" w:themeColor="text1"/>
          <w:sz w:val="32"/>
          <w:szCs w:val="48"/>
          <w:lang w:val="hy-AM"/>
        </w:rPr>
      </w:pPr>
    </w:p>
    <w:p w14:paraId="23C10666" w14:textId="77777777" w:rsidR="00503B0F" w:rsidRPr="00505C40" w:rsidRDefault="00503B0F" w:rsidP="003363E3">
      <w:pPr>
        <w:spacing w:after="0" w:line="240" w:lineRule="auto"/>
        <w:jc w:val="center"/>
        <w:rPr>
          <w:rFonts w:ascii="GHEA Grapalat" w:hAnsi="GHEA Grapalat"/>
          <w:color w:val="000000" w:themeColor="text1"/>
          <w:sz w:val="32"/>
          <w:szCs w:val="48"/>
          <w:lang w:val="hy-AM"/>
        </w:rPr>
      </w:pPr>
    </w:p>
    <w:p w14:paraId="3F1F2EA7" w14:textId="1B9E64B2" w:rsidR="00503B0F" w:rsidRPr="00505C40" w:rsidRDefault="00AD1F31" w:rsidP="003363E3">
      <w:pPr>
        <w:spacing w:after="0" w:line="240" w:lineRule="auto"/>
        <w:jc w:val="center"/>
        <w:rPr>
          <w:rFonts w:ascii="GHEA Grapalat" w:hAnsi="GHEA Grapalat"/>
          <w:color w:val="000000" w:themeColor="text1"/>
          <w:sz w:val="32"/>
          <w:szCs w:val="48"/>
          <w:lang w:val="hy-AM"/>
        </w:rPr>
      </w:pPr>
      <w:r w:rsidRPr="00505C40">
        <w:rPr>
          <w:rFonts w:ascii="GHEA Grapalat" w:hAnsi="GHEA Grapalat"/>
          <w:noProof/>
          <w:lang w:val="ru-RU" w:eastAsia="ru-RU"/>
        </w:rPr>
        <w:drawing>
          <wp:inline distT="0" distB="0" distL="0" distR="0" wp14:anchorId="30319759" wp14:editId="48A24606">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87269B1" w14:textId="77777777" w:rsidR="00AD1F31" w:rsidRPr="00505C40" w:rsidRDefault="00AD1F31" w:rsidP="003363E3">
      <w:pPr>
        <w:spacing w:after="0" w:line="240" w:lineRule="auto"/>
        <w:jc w:val="center"/>
        <w:rPr>
          <w:rFonts w:ascii="GHEA Grapalat" w:hAnsi="GHEA Grapalat"/>
          <w:color w:val="000000" w:themeColor="text1"/>
          <w:sz w:val="28"/>
          <w:szCs w:val="28"/>
          <w:lang w:val="hy-AM"/>
        </w:rPr>
      </w:pPr>
    </w:p>
    <w:p w14:paraId="74710519" w14:textId="14652CBF" w:rsidR="00DD5C23" w:rsidRPr="00505C40" w:rsidRDefault="009660A9" w:rsidP="003363E3">
      <w:pPr>
        <w:spacing w:after="0" w:line="240" w:lineRule="auto"/>
        <w:jc w:val="center"/>
        <w:rPr>
          <w:rFonts w:ascii="GHEA Grapalat" w:hAnsi="GHEA Grapalat"/>
          <w:color w:val="000000" w:themeColor="text1"/>
          <w:sz w:val="28"/>
          <w:szCs w:val="28"/>
          <w:lang w:val="hy-AM"/>
        </w:rPr>
      </w:pPr>
      <w:r w:rsidRPr="00505C40">
        <w:rPr>
          <w:rFonts w:ascii="GHEA Grapalat" w:hAnsi="GHEA Grapalat"/>
          <w:color w:val="000000" w:themeColor="text1"/>
          <w:sz w:val="28"/>
          <w:szCs w:val="28"/>
          <w:lang w:val="hy-AM"/>
        </w:rPr>
        <w:t>ԵՐԵՎԱՆ 20</w:t>
      </w:r>
      <w:r w:rsidR="00C81E09" w:rsidRPr="00505C40">
        <w:rPr>
          <w:rFonts w:ascii="GHEA Grapalat" w:hAnsi="GHEA Grapalat"/>
          <w:color w:val="000000" w:themeColor="text1"/>
          <w:sz w:val="28"/>
          <w:szCs w:val="28"/>
          <w:lang w:val="hy-AM"/>
        </w:rPr>
        <w:t>2</w:t>
      </w:r>
      <w:r w:rsidR="000C7F6C" w:rsidRPr="00505C40">
        <w:rPr>
          <w:rFonts w:ascii="GHEA Grapalat" w:hAnsi="GHEA Grapalat"/>
          <w:color w:val="000000" w:themeColor="text1"/>
          <w:sz w:val="28"/>
          <w:szCs w:val="28"/>
          <w:lang w:val="hy-AM"/>
        </w:rPr>
        <w:t>2</w:t>
      </w:r>
    </w:p>
    <w:p w14:paraId="2EDD74A3" w14:textId="77777777" w:rsidR="001C292A" w:rsidRPr="00505C40" w:rsidRDefault="00DD5C23" w:rsidP="00DD5C23">
      <w:pPr>
        <w:rPr>
          <w:rStyle w:val="BookTitle"/>
          <w:rFonts w:ascii="GHEA Grapalat" w:hAnsi="GHEA Grapalat"/>
          <w:i w:val="0"/>
          <w:color w:val="1F497D" w:themeColor="text2"/>
          <w:sz w:val="40"/>
          <w:szCs w:val="28"/>
          <w:lang w:val="hy-AM"/>
        </w:rPr>
      </w:pPr>
      <w:r w:rsidRPr="00505C40">
        <w:rPr>
          <w:rFonts w:ascii="GHEA Grapalat" w:hAnsi="GHEA Grapalat"/>
          <w:color w:val="000000" w:themeColor="text1"/>
          <w:sz w:val="28"/>
          <w:szCs w:val="28"/>
          <w:lang w:val="hy-AM"/>
        </w:rPr>
        <w:br w:type="page"/>
      </w:r>
      <w:r w:rsidR="001C292A" w:rsidRPr="00505C40">
        <w:rPr>
          <w:rStyle w:val="BookTitle"/>
          <w:rFonts w:ascii="GHEA Grapalat" w:hAnsi="GHEA Grapalat"/>
          <w:i w:val="0"/>
          <w:color w:val="1F497D" w:themeColor="text2"/>
          <w:sz w:val="40"/>
          <w:szCs w:val="28"/>
          <w:lang w:val="hy-AM"/>
        </w:rPr>
        <w:lastRenderedPageBreak/>
        <w:t>ԲՈՎԱՆԴԱԿՈՒԹՅՈՒՆ</w:t>
      </w:r>
    </w:p>
    <w:p w14:paraId="00D06211" w14:textId="77777777" w:rsidR="00BA7C03" w:rsidRPr="00505C40" w:rsidRDefault="00BA7C03" w:rsidP="007F28C9">
      <w:pPr>
        <w:ind w:left="-576"/>
        <w:rPr>
          <w:rStyle w:val="BookTitle"/>
          <w:rFonts w:ascii="GHEA Grapalat" w:hAnsi="GHEA Grapalat"/>
          <w:i w:val="0"/>
          <w:color w:val="1F497D" w:themeColor="text2"/>
          <w:sz w:val="16"/>
          <w:szCs w:val="28"/>
          <w:lang w:val="hy-AM"/>
        </w:rPr>
      </w:pPr>
    </w:p>
    <w:sdt>
      <w:sdtPr>
        <w:rPr>
          <w:rFonts w:asciiTheme="minorHAnsi" w:hAnsiTheme="minorHAnsi" w:cstheme="minorBidi"/>
          <w:bCs/>
          <w:i/>
          <w:noProof w:val="0"/>
          <w:color w:val="1F497D" w:themeColor="text2"/>
          <w:spacing w:val="0"/>
          <w:sz w:val="22"/>
          <w:szCs w:val="22"/>
          <w:lang w:val="en-US"/>
        </w:rPr>
        <w:id w:val="435253542"/>
        <w:docPartObj>
          <w:docPartGallery w:val="Table of Contents"/>
          <w:docPartUnique/>
        </w:docPartObj>
      </w:sdtPr>
      <w:sdtEndPr>
        <w:rPr>
          <w:b w:val="0"/>
          <w:bCs w:val="0"/>
        </w:rPr>
      </w:sdtEndPr>
      <w:sdtContent>
        <w:p w14:paraId="6C369C02" w14:textId="2A8B0143" w:rsidR="00A9304C" w:rsidRPr="00505C40" w:rsidRDefault="00925E15">
          <w:pPr>
            <w:pStyle w:val="TOC2"/>
            <w:rPr>
              <w:rFonts w:eastAsiaTheme="minorEastAsia" w:cstheme="minorBidi"/>
              <w:b w:val="0"/>
              <w:iCs w:val="0"/>
              <w:color w:val="auto"/>
              <w:spacing w:val="0"/>
              <w:sz w:val="22"/>
              <w:szCs w:val="22"/>
              <w:lang w:val="en-GB" w:eastAsia="en-GB"/>
            </w:rPr>
          </w:pPr>
          <w:r w:rsidRPr="00505C40">
            <w:rPr>
              <w:rFonts w:eastAsiaTheme="majorEastAsia" w:cstheme="majorBidi"/>
              <w:noProof w:val="0"/>
              <w:color w:val="1F497D" w:themeColor="text2"/>
              <w:sz w:val="28"/>
              <w:szCs w:val="28"/>
              <w:lang w:eastAsia="ja-JP"/>
            </w:rPr>
            <w:fldChar w:fldCharType="begin"/>
          </w:r>
          <w:r w:rsidR="003E01F6" w:rsidRPr="00505C40">
            <w:rPr>
              <w:color w:val="1F497D" w:themeColor="text2"/>
            </w:rPr>
            <w:instrText xml:space="preserve"> TOC \o "1-3" \h \z \u </w:instrText>
          </w:r>
          <w:r w:rsidRPr="00505C40">
            <w:rPr>
              <w:rFonts w:eastAsiaTheme="majorEastAsia" w:cstheme="majorBidi"/>
              <w:noProof w:val="0"/>
              <w:color w:val="1F497D" w:themeColor="text2"/>
              <w:sz w:val="28"/>
              <w:szCs w:val="28"/>
              <w:lang w:eastAsia="ja-JP"/>
            </w:rPr>
            <w:fldChar w:fldCharType="separate"/>
          </w:r>
          <w:hyperlink w:anchor="_Toc104752383" w:history="1">
            <w:r w:rsidR="00A9304C" w:rsidRPr="00505C40">
              <w:rPr>
                <w:rStyle w:val="Hyperlink"/>
              </w:rPr>
              <w:t>ՀԱՄԱՌՈՏ ԱՄՓՈՓԱԳԻՐ</w:t>
            </w:r>
            <w:r w:rsidR="00A9304C" w:rsidRPr="00505C40">
              <w:rPr>
                <w:webHidden/>
              </w:rPr>
              <w:tab/>
            </w:r>
            <w:r w:rsidR="00A9304C" w:rsidRPr="00505C40">
              <w:rPr>
                <w:webHidden/>
              </w:rPr>
              <w:fldChar w:fldCharType="begin"/>
            </w:r>
            <w:r w:rsidR="00A9304C" w:rsidRPr="00505C40">
              <w:rPr>
                <w:webHidden/>
              </w:rPr>
              <w:instrText xml:space="preserve"> PAGEREF _Toc104752383 \h </w:instrText>
            </w:r>
            <w:r w:rsidR="00A9304C" w:rsidRPr="00505C40">
              <w:rPr>
                <w:webHidden/>
              </w:rPr>
            </w:r>
            <w:r w:rsidR="00A9304C" w:rsidRPr="00505C40">
              <w:rPr>
                <w:webHidden/>
              </w:rPr>
              <w:fldChar w:fldCharType="separate"/>
            </w:r>
            <w:r w:rsidR="00CC5266">
              <w:rPr>
                <w:webHidden/>
              </w:rPr>
              <w:t>3</w:t>
            </w:r>
            <w:r w:rsidR="00A9304C" w:rsidRPr="00505C40">
              <w:rPr>
                <w:webHidden/>
              </w:rPr>
              <w:fldChar w:fldCharType="end"/>
            </w:r>
          </w:hyperlink>
        </w:p>
        <w:p w14:paraId="060BD7E4" w14:textId="1B5A3333" w:rsidR="00A9304C" w:rsidRPr="00505C40" w:rsidRDefault="002C15AC">
          <w:pPr>
            <w:pStyle w:val="TOC2"/>
            <w:rPr>
              <w:rFonts w:eastAsiaTheme="minorEastAsia" w:cstheme="minorBidi"/>
              <w:b w:val="0"/>
              <w:iCs w:val="0"/>
              <w:color w:val="auto"/>
              <w:spacing w:val="0"/>
              <w:sz w:val="22"/>
              <w:szCs w:val="22"/>
              <w:lang w:val="en-GB" w:eastAsia="en-GB"/>
            </w:rPr>
          </w:pPr>
          <w:hyperlink w:anchor="_Toc104752384" w:history="1">
            <w:r w:rsidR="00A9304C" w:rsidRPr="00505C40">
              <w:rPr>
                <w:rStyle w:val="Hyperlink"/>
              </w:rPr>
              <w:t>ՀԱՇՎԵՔՆՆՈՒԹՅԱՆ ԳՈՐԾԸՆԹԱՑ</w:t>
            </w:r>
            <w:r w:rsidR="00A9304C" w:rsidRPr="00505C40">
              <w:rPr>
                <w:webHidden/>
              </w:rPr>
              <w:tab/>
            </w:r>
            <w:r w:rsidR="00A9304C" w:rsidRPr="00505C40">
              <w:rPr>
                <w:webHidden/>
              </w:rPr>
              <w:fldChar w:fldCharType="begin"/>
            </w:r>
            <w:r w:rsidR="00A9304C" w:rsidRPr="00505C40">
              <w:rPr>
                <w:webHidden/>
              </w:rPr>
              <w:instrText xml:space="preserve"> PAGEREF _Toc104752384 \h </w:instrText>
            </w:r>
            <w:r w:rsidR="00A9304C" w:rsidRPr="00505C40">
              <w:rPr>
                <w:webHidden/>
              </w:rPr>
            </w:r>
            <w:r w:rsidR="00A9304C" w:rsidRPr="00505C40">
              <w:rPr>
                <w:webHidden/>
              </w:rPr>
              <w:fldChar w:fldCharType="separate"/>
            </w:r>
            <w:r w:rsidR="00CC5266">
              <w:rPr>
                <w:webHidden/>
              </w:rPr>
              <w:t>3</w:t>
            </w:r>
            <w:r w:rsidR="00A9304C" w:rsidRPr="00505C40">
              <w:rPr>
                <w:webHidden/>
              </w:rPr>
              <w:fldChar w:fldCharType="end"/>
            </w:r>
          </w:hyperlink>
        </w:p>
        <w:p w14:paraId="0F65ED52" w14:textId="175B5F9F" w:rsidR="00A9304C" w:rsidRPr="00505C40" w:rsidRDefault="002C15AC">
          <w:pPr>
            <w:pStyle w:val="TOC2"/>
            <w:rPr>
              <w:rFonts w:eastAsiaTheme="minorEastAsia" w:cstheme="minorBidi"/>
              <w:b w:val="0"/>
              <w:iCs w:val="0"/>
              <w:color w:val="auto"/>
              <w:spacing w:val="0"/>
              <w:sz w:val="22"/>
              <w:szCs w:val="22"/>
              <w:lang w:val="en-GB" w:eastAsia="en-GB"/>
            </w:rPr>
          </w:pPr>
          <w:hyperlink w:anchor="_Toc104752385" w:history="1">
            <w:r w:rsidR="00A9304C" w:rsidRPr="00505C40">
              <w:rPr>
                <w:rStyle w:val="Hyperlink"/>
              </w:rPr>
              <w:t>ՄԱՍ 1. 2020 ԹՎԱԿԱՆԻ ՊԵՏԱԿԱՆ ԲՅՈՒՋԵԻ ԿԱՏԱՐՈՂԱԿԱՆԻ ՀԱՇՎԵՔՆՆՈՒԹՅԱՆ ՎԵՐԱԲԵՐՅԱԼ ԱՄՓՈՓ ՏԵՂԵԿԱՏՎՈՒԹՅՈՒՆ</w:t>
            </w:r>
            <w:r w:rsidR="00A9304C" w:rsidRPr="00505C40">
              <w:rPr>
                <w:webHidden/>
              </w:rPr>
              <w:tab/>
            </w:r>
            <w:r w:rsidR="00A9304C" w:rsidRPr="00505C40">
              <w:rPr>
                <w:webHidden/>
              </w:rPr>
              <w:fldChar w:fldCharType="begin"/>
            </w:r>
            <w:r w:rsidR="00A9304C" w:rsidRPr="00505C40">
              <w:rPr>
                <w:webHidden/>
              </w:rPr>
              <w:instrText xml:space="preserve"> PAGEREF _Toc104752385 \h </w:instrText>
            </w:r>
            <w:r w:rsidR="00A9304C" w:rsidRPr="00505C40">
              <w:rPr>
                <w:webHidden/>
              </w:rPr>
            </w:r>
            <w:r w:rsidR="00A9304C" w:rsidRPr="00505C40">
              <w:rPr>
                <w:webHidden/>
              </w:rPr>
              <w:fldChar w:fldCharType="separate"/>
            </w:r>
            <w:r w:rsidR="00CC5266">
              <w:rPr>
                <w:webHidden/>
              </w:rPr>
              <w:t>9</w:t>
            </w:r>
            <w:r w:rsidR="00A9304C" w:rsidRPr="00505C40">
              <w:rPr>
                <w:webHidden/>
              </w:rPr>
              <w:fldChar w:fldCharType="end"/>
            </w:r>
          </w:hyperlink>
        </w:p>
        <w:p w14:paraId="544E0BB3" w14:textId="1187895A" w:rsidR="00A9304C" w:rsidRPr="00505C40" w:rsidRDefault="002C15AC">
          <w:pPr>
            <w:pStyle w:val="TOC2"/>
            <w:rPr>
              <w:rFonts w:eastAsiaTheme="minorEastAsia" w:cstheme="minorBidi"/>
              <w:b w:val="0"/>
              <w:iCs w:val="0"/>
              <w:color w:val="auto"/>
              <w:spacing w:val="0"/>
              <w:sz w:val="22"/>
              <w:szCs w:val="22"/>
              <w:lang w:val="en-GB" w:eastAsia="en-GB"/>
            </w:rPr>
          </w:pPr>
          <w:hyperlink w:anchor="_Toc104752386" w:history="1">
            <w:r w:rsidR="00A9304C" w:rsidRPr="00505C40">
              <w:rPr>
                <w:rStyle w:val="Hyperlink"/>
                <w:rFonts w:cs="Sylfaen"/>
              </w:rPr>
              <w:t>ՄԱՍ</w:t>
            </w:r>
            <w:r w:rsidR="00A9304C" w:rsidRPr="00505C40">
              <w:rPr>
                <w:rStyle w:val="Hyperlink"/>
              </w:rPr>
              <w:t xml:space="preserve"> 2. </w:t>
            </w:r>
            <w:r w:rsidR="00A9304C" w:rsidRPr="00505C40">
              <w:rPr>
                <w:rStyle w:val="Hyperlink"/>
                <w:rFonts w:cs="Sylfaen"/>
              </w:rPr>
              <w:t>ՌԻՍԿԵՐԻ</w:t>
            </w:r>
            <w:r w:rsidR="00A9304C" w:rsidRPr="00505C40">
              <w:rPr>
                <w:rStyle w:val="Hyperlink"/>
              </w:rPr>
              <w:t xml:space="preserve"> </w:t>
            </w:r>
            <w:r w:rsidR="00A9304C" w:rsidRPr="00505C40">
              <w:rPr>
                <w:rStyle w:val="Hyperlink"/>
                <w:rFonts w:cs="Sylfaen"/>
              </w:rPr>
              <w:t>ՎՐԱ</w:t>
            </w:r>
            <w:r w:rsidR="00A9304C" w:rsidRPr="00505C40">
              <w:rPr>
                <w:rStyle w:val="Hyperlink"/>
              </w:rPr>
              <w:t xml:space="preserve"> </w:t>
            </w:r>
            <w:r w:rsidR="00A9304C" w:rsidRPr="00505C40">
              <w:rPr>
                <w:rStyle w:val="Hyperlink"/>
                <w:rFonts w:cs="Sylfaen"/>
              </w:rPr>
              <w:t>ՀԻՄՆՎԱԾ</w:t>
            </w:r>
            <w:r w:rsidR="00A9304C" w:rsidRPr="00505C40">
              <w:rPr>
                <w:rStyle w:val="Hyperlink"/>
              </w:rPr>
              <w:t xml:space="preserve"> </w:t>
            </w:r>
            <w:r w:rsidR="00A9304C" w:rsidRPr="00505C40">
              <w:rPr>
                <w:rStyle w:val="Hyperlink"/>
                <w:rFonts w:cs="Sylfaen"/>
              </w:rPr>
              <w:t>ՀԱՇՎԵՔՆՆՈՒԹՅՈՒՆՆԵՐԻ</w:t>
            </w:r>
            <w:r w:rsidR="00A9304C" w:rsidRPr="00505C40">
              <w:rPr>
                <w:rStyle w:val="Hyperlink"/>
              </w:rPr>
              <w:t xml:space="preserve"> </w:t>
            </w:r>
            <w:r w:rsidR="00A9304C" w:rsidRPr="00505C40">
              <w:rPr>
                <w:rStyle w:val="Hyperlink"/>
                <w:rFonts w:cs="Sylfaen"/>
              </w:rPr>
              <w:t>ՎԵՐԱԲԵՐՅԱԼ</w:t>
            </w:r>
            <w:r w:rsidR="00A9304C" w:rsidRPr="00505C40">
              <w:rPr>
                <w:rStyle w:val="Hyperlink"/>
              </w:rPr>
              <w:t xml:space="preserve"> </w:t>
            </w:r>
            <w:r w:rsidR="00A9304C" w:rsidRPr="00505C40">
              <w:rPr>
                <w:rStyle w:val="Hyperlink"/>
                <w:rFonts w:cs="Sylfaen"/>
              </w:rPr>
              <w:t>ԱՄՓՈՓ</w:t>
            </w:r>
            <w:r w:rsidR="00A9304C" w:rsidRPr="00505C40">
              <w:rPr>
                <w:rStyle w:val="Hyperlink"/>
              </w:rPr>
              <w:t xml:space="preserve"> </w:t>
            </w:r>
            <w:r w:rsidR="00A9304C" w:rsidRPr="00505C40">
              <w:rPr>
                <w:rStyle w:val="Hyperlink"/>
                <w:rFonts w:cs="Sylfaen"/>
              </w:rPr>
              <w:t>ՏԵՂԵԿԱՏՎՈՒԹՅՈՒՆ</w:t>
            </w:r>
            <w:r w:rsidR="00A9304C" w:rsidRPr="00505C40">
              <w:rPr>
                <w:webHidden/>
              </w:rPr>
              <w:tab/>
            </w:r>
            <w:r w:rsidR="00A9304C" w:rsidRPr="00505C40">
              <w:rPr>
                <w:webHidden/>
              </w:rPr>
              <w:fldChar w:fldCharType="begin"/>
            </w:r>
            <w:r w:rsidR="00A9304C" w:rsidRPr="00505C40">
              <w:rPr>
                <w:webHidden/>
              </w:rPr>
              <w:instrText xml:space="preserve"> PAGEREF _Toc104752386 \h </w:instrText>
            </w:r>
            <w:r w:rsidR="00A9304C" w:rsidRPr="00505C40">
              <w:rPr>
                <w:webHidden/>
              </w:rPr>
            </w:r>
            <w:r w:rsidR="00A9304C" w:rsidRPr="00505C40">
              <w:rPr>
                <w:webHidden/>
              </w:rPr>
              <w:fldChar w:fldCharType="separate"/>
            </w:r>
            <w:r w:rsidR="00CC5266">
              <w:rPr>
                <w:webHidden/>
              </w:rPr>
              <w:t>11</w:t>
            </w:r>
            <w:r w:rsidR="00A9304C" w:rsidRPr="00505C40">
              <w:rPr>
                <w:webHidden/>
              </w:rPr>
              <w:fldChar w:fldCharType="end"/>
            </w:r>
          </w:hyperlink>
        </w:p>
        <w:p w14:paraId="1148BA83" w14:textId="46CD8100" w:rsidR="00A9304C" w:rsidRPr="00505C40" w:rsidRDefault="002C15AC">
          <w:pPr>
            <w:pStyle w:val="TOC2"/>
            <w:rPr>
              <w:rFonts w:eastAsiaTheme="minorEastAsia" w:cstheme="minorBidi"/>
              <w:b w:val="0"/>
              <w:iCs w:val="0"/>
              <w:color w:val="auto"/>
              <w:spacing w:val="0"/>
              <w:sz w:val="22"/>
              <w:szCs w:val="22"/>
              <w:lang w:val="en-GB" w:eastAsia="en-GB"/>
            </w:rPr>
          </w:pPr>
          <w:hyperlink w:anchor="_Toc104752405" w:history="1">
            <w:r w:rsidR="00A9304C" w:rsidRPr="00505C40">
              <w:rPr>
                <w:rStyle w:val="Hyperlink"/>
              </w:rPr>
              <w:t>ՄԱՍ 3. ՀԱՇՎԵՔՆՆԻՉ ՊԱԼԱՏԻ ՆԵՐՔԻՆ ԳՈՐԾԸՆԹԱՑՆԵՐԻ ԾՐԱԳՐԻ ԻՐԱԿԱՆԱՑՄԱՆ ՎԵՐԱԲԵՐՅԱԼ ՏԵՂԵԿԱՏՎՈՒԹՅՈՒՆ ԵՎ ԱՐՏԱՔԻՆ ԱՈՒԴԻՏԻ ԵԶՐԱԿԱՑՈՒԹՅՈՒՆ</w:t>
            </w:r>
            <w:r w:rsidR="00A9304C" w:rsidRPr="00505C40">
              <w:rPr>
                <w:webHidden/>
              </w:rPr>
              <w:tab/>
            </w:r>
            <w:r w:rsidR="00A9304C" w:rsidRPr="00505C40">
              <w:rPr>
                <w:webHidden/>
              </w:rPr>
              <w:fldChar w:fldCharType="begin"/>
            </w:r>
            <w:r w:rsidR="00A9304C" w:rsidRPr="00505C40">
              <w:rPr>
                <w:webHidden/>
              </w:rPr>
              <w:instrText xml:space="preserve"> PAGEREF _Toc104752405 \h </w:instrText>
            </w:r>
            <w:r w:rsidR="00A9304C" w:rsidRPr="00505C40">
              <w:rPr>
                <w:webHidden/>
              </w:rPr>
            </w:r>
            <w:r w:rsidR="00A9304C" w:rsidRPr="00505C40">
              <w:rPr>
                <w:webHidden/>
              </w:rPr>
              <w:fldChar w:fldCharType="separate"/>
            </w:r>
            <w:r w:rsidR="00CC5266">
              <w:rPr>
                <w:webHidden/>
              </w:rPr>
              <w:t>17</w:t>
            </w:r>
            <w:r w:rsidR="00A9304C" w:rsidRPr="00505C40">
              <w:rPr>
                <w:webHidden/>
              </w:rPr>
              <w:fldChar w:fldCharType="end"/>
            </w:r>
          </w:hyperlink>
        </w:p>
        <w:p w14:paraId="2E27E186" w14:textId="63AB3E89" w:rsidR="00A9304C" w:rsidRPr="00505C40" w:rsidRDefault="002C15AC">
          <w:pPr>
            <w:pStyle w:val="TOC2"/>
            <w:rPr>
              <w:rFonts w:eastAsiaTheme="minorEastAsia" w:cstheme="minorBidi"/>
              <w:b w:val="0"/>
              <w:iCs w:val="0"/>
              <w:color w:val="auto"/>
              <w:spacing w:val="0"/>
              <w:sz w:val="22"/>
              <w:szCs w:val="22"/>
              <w:lang w:val="en-GB" w:eastAsia="en-GB"/>
            </w:rPr>
          </w:pPr>
          <w:hyperlink w:anchor="_Toc104752406" w:history="1">
            <w:r w:rsidR="00A9304C" w:rsidRPr="00505C40">
              <w:rPr>
                <w:rStyle w:val="Hyperlink"/>
                <w:rFonts w:cs="Sylfaen"/>
              </w:rPr>
              <w:t>ՀԱՎԵԼՎԱԾՆԵՐ</w:t>
            </w:r>
            <w:r w:rsidR="00A9304C" w:rsidRPr="00505C40">
              <w:rPr>
                <w:webHidden/>
              </w:rPr>
              <w:tab/>
            </w:r>
            <w:r w:rsidR="00A9304C" w:rsidRPr="00505C40">
              <w:rPr>
                <w:webHidden/>
              </w:rPr>
              <w:fldChar w:fldCharType="begin"/>
            </w:r>
            <w:r w:rsidR="00A9304C" w:rsidRPr="00505C40">
              <w:rPr>
                <w:webHidden/>
              </w:rPr>
              <w:instrText xml:space="preserve"> PAGEREF _Toc104752406 \h </w:instrText>
            </w:r>
            <w:r w:rsidR="00A9304C" w:rsidRPr="00505C40">
              <w:rPr>
                <w:webHidden/>
              </w:rPr>
            </w:r>
            <w:r w:rsidR="00A9304C" w:rsidRPr="00505C40">
              <w:rPr>
                <w:webHidden/>
              </w:rPr>
              <w:fldChar w:fldCharType="separate"/>
            </w:r>
            <w:r w:rsidR="00CC5266">
              <w:rPr>
                <w:webHidden/>
              </w:rPr>
              <w:t>25</w:t>
            </w:r>
            <w:r w:rsidR="00A9304C" w:rsidRPr="00505C40">
              <w:rPr>
                <w:webHidden/>
              </w:rPr>
              <w:fldChar w:fldCharType="end"/>
            </w:r>
          </w:hyperlink>
        </w:p>
        <w:p w14:paraId="47D9F063" w14:textId="4B03926B" w:rsidR="003E01F6" w:rsidRPr="00505C40" w:rsidRDefault="00925E15" w:rsidP="00BA7C03">
          <w:pPr>
            <w:spacing w:before="120" w:line="240" w:lineRule="auto"/>
            <w:rPr>
              <w:rFonts w:ascii="GHEA Grapalat" w:hAnsi="GHEA Grapalat"/>
            </w:rPr>
          </w:pPr>
          <w:r w:rsidRPr="00505C40">
            <w:rPr>
              <w:rFonts w:ascii="GHEA Grapalat" w:hAnsi="GHEA Grapalat"/>
              <w:b/>
              <w:bCs/>
              <w:noProof/>
              <w:color w:val="1F497D" w:themeColor="text2"/>
            </w:rPr>
            <w:fldChar w:fldCharType="end"/>
          </w:r>
        </w:p>
      </w:sdtContent>
    </w:sdt>
    <w:p w14:paraId="0EE7ECEB" w14:textId="6C94291D" w:rsidR="002614B0" w:rsidRPr="00505C40" w:rsidRDefault="002614B0">
      <w:pPr>
        <w:rPr>
          <w:rStyle w:val="BookTitle"/>
          <w:rFonts w:ascii="GHEA Grapalat" w:eastAsiaTheme="majorEastAsia" w:hAnsi="GHEA Grapalat" w:cs="Arial"/>
          <w:i w:val="0"/>
          <w:iCs w:val="0"/>
          <w:color w:val="1F497D" w:themeColor="text2"/>
          <w:spacing w:val="0"/>
          <w:sz w:val="26"/>
          <w:szCs w:val="30"/>
          <w:lang w:val="ru-RU"/>
        </w:rPr>
      </w:pPr>
      <w:r w:rsidRPr="00505C40">
        <w:rPr>
          <w:rStyle w:val="BookTitle"/>
          <w:rFonts w:ascii="GHEA Grapalat" w:hAnsi="GHEA Grapalat" w:cs="Arial"/>
          <w:b w:val="0"/>
          <w:bCs w:val="0"/>
          <w:i w:val="0"/>
          <w:iCs w:val="0"/>
          <w:color w:val="1F497D" w:themeColor="text2"/>
          <w:spacing w:val="0"/>
          <w:szCs w:val="30"/>
          <w:lang w:val="hy-AM"/>
        </w:rPr>
        <w:br w:type="page"/>
      </w:r>
    </w:p>
    <w:p w14:paraId="38996FF6" w14:textId="77777777" w:rsidR="00225E8B" w:rsidRPr="00505C40" w:rsidRDefault="00225E8B" w:rsidP="005A52B8">
      <w:pPr>
        <w:pStyle w:val="Heading2"/>
        <w:spacing w:after="120" w:line="276" w:lineRule="auto"/>
        <w:rPr>
          <w:rStyle w:val="BookTitle"/>
          <w:rFonts w:ascii="GHEA Grapalat" w:hAnsi="GHEA Grapalat" w:cs="Arial"/>
          <w:b/>
          <w:bCs/>
          <w:i w:val="0"/>
          <w:iCs w:val="0"/>
          <w:color w:val="1F497D" w:themeColor="text2"/>
          <w:spacing w:val="0"/>
          <w:szCs w:val="30"/>
          <w:lang w:val="hy-AM"/>
        </w:rPr>
      </w:pPr>
    </w:p>
    <w:p w14:paraId="7278BCDF" w14:textId="300B3267" w:rsidR="00ED7BEC" w:rsidRPr="00505C40" w:rsidRDefault="00ED7BEC" w:rsidP="005A52B8">
      <w:pPr>
        <w:pStyle w:val="Heading2"/>
        <w:spacing w:after="120" w:line="276" w:lineRule="auto"/>
        <w:rPr>
          <w:rStyle w:val="BookTitle"/>
          <w:rFonts w:ascii="GHEA Grapalat" w:hAnsi="GHEA Grapalat"/>
          <w:b/>
          <w:bCs/>
          <w:i w:val="0"/>
          <w:iCs w:val="0"/>
          <w:color w:val="1F497D" w:themeColor="text2"/>
          <w:spacing w:val="0"/>
          <w:szCs w:val="30"/>
          <w:lang w:val="hy-AM"/>
        </w:rPr>
      </w:pPr>
      <w:bookmarkStart w:id="0" w:name="_Toc104752383"/>
      <w:r w:rsidRPr="00505C40">
        <w:rPr>
          <w:rStyle w:val="BookTitle"/>
          <w:rFonts w:ascii="GHEA Grapalat" w:hAnsi="GHEA Grapalat" w:cs="Arial"/>
          <w:b/>
          <w:bCs/>
          <w:i w:val="0"/>
          <w:iCs w:val="0"/>
          <w:color w:val="1F497D" w:themeColor="text2"/>
          <w:spacing w:val="0"/>
          <w:szCs w:val="30"/>
          <w:lang w:val="hy-AM"/>
        </w:rPr>
        <w:t>ՀԱՄԱՌՈՏ</w:t>
      </w:r>
      <w:r w:rsidRPr="00505C40">
        <w:rPr>
          <w:rStyle w:val="BookTitle"/>
          <w:rFonts w:ascii="GHEA Grapalat" w:hAnsi="GHEA Grapalat"/>
          <w:b/>
          <w:bCs/>
          <w:i w:val="0"/>
          <w:iCs w:val="0"/>
          <w:color w:val="1F497D" w:themeColor="text2"/>
          <w:spacing w:val="0"/>
          <w:szCs w:val="30"/>
          <w:lang w:val="hy-AM"/>
        </w:rPr>
        <w:t xml:space="preserve"> </w:t>
      </w:r>
      <w:r w:rsidRPr="00505C40">
        <w:rPr>
          <w:rStyle w:val="BookTitle"/>
          <w:rFonts w:ascii="GHEA Grapalat" w:hAnsi="GHEA Grapalat" w:cs="Arial"/>
          <w:b/>
          <w:bCs/>
          <w:i w:val="0"/>
          <w:iCs w:val="0"/>
          <w:color w:val="1F497D" w:themeColor="text2"/>
          <w:spacing w:val="0"/>
          <w:szCs w:val="30"/>
          <w:lang w:val="hy-AM"/>
        </w:rPr>
        <w:t>ԱՄՓՈՓԱԳԻՐ</w:t>
      </w:r>
      <w:bookmarkEnd w:id="0"/>
    </w:p>
    <w:p w14:paraId="1CF2BE7C" w14:textId="77777777" w:rsidR="00132E44" w:rsidRPr="00505C40" w:rsidRDefault="00ED7BEC" w:rsidP="005A52B8">
      <w:pPr>
        <w:pStyle w:val="Quote"/>
        <w:spacing w:before="0" w:after="120" w:line="276" w:lineRule="auto"/>
        <w:ind w:left="0" w:right="-5"/>
        <w:jc w:val="both"/>
        <w:rPr>
          <w:rStyle w:val="BookTitle"/>
          <w:rFonts w:ascii="GHEA Grapalat" w:hAnsi="GHEA Grapalat"/>
          <w:b w:val="0"/>
          <w:color w:val="auto"/>
          <w:sz w:val="24"/>
          <w:szCs w:val="24"/>
          <w:lang w:val="hy-AM"/>
        </w:rPr>
      </w:pPr>
      <w:r w:rsidRPr="00505C40">
        <w:rPr>
          <w:rStyle w:val="BookTitle"/>
          <w:rFonts w:ascii="GHEA Grapalat" w:hAnsi="GHEA Grapalat"/>
          <w:b w:val="0"/>
          <w:color w:val="auto"/>
          <w:sz w:val="24"/>
          <w:szCs w:val="24"/>
          <w:lang w:val="hy-AM"/>
        </w:rPr>
        <w:t>Սույն տարեկան հա</w:t>
      </w:r>
      <w:r w:rsidR="00132E44" w:rsidRPr="00505C40">
        <w:rPr>
          <w:rStyle w:val="BookTitle"/>
          <w:rFonts w:ascii="GHEA Grapalat" w:hAnsi="GHEA Grapalat"/>
          <w:b w:val="0"/>
          <w:color w:val="auto"/>
          <w:sz w:val="24"/>
          <w:szCs w:val="24"/>
          <w:lang w:val="hy-AM"/>
        </w:rPr>
        <w:t>ղո</w:t>
      </w:r>
      <w:r w:rsidRPr="00505C40">
        <w:rPr>
          <w:rStyle w:val="BookTitle"/>
          <w:rFonts w:ascii="GHEA Grapalat" w:hAnsi="GHEA Grapalat"/>
          <w:b w:val="0"/>
          <w:color w:val="auto"/>
          <w:sz w:val="24"/>
          <w:szCs w:val="24"/>
          <w:lang w:val="hy-AM"/>
        </w:rPr>
        <w:t>րդումը ներկայացվում է</w:t>
      </w:r>
      <w:r w:rsidR="00B44820" w:rsidRPr="00505C40">
        <w:rPr>
          <w:rStyle w:val="BookTitle"/>
          <w:rFonts w:ascii="GHEA Grapalat" w:hAnsi="GHEA Grapalat"/>
          <w:b w:val="0"/>
          <w:color w:val="auto"/>
          <w:sz w:val="24"/>
          <w:szCs w:val="24"/>
          <w:lang w:val="hy-AM"/>
        </w:rPr>
        <w:t>`</w:t>
      </w:r>
      <w:r w:rsidRPr="00505C40">
        <w:rPr>
          <w:rStyle w:val="BookTitle"/>
          <w:rFonts w:ascii="GHEA Grapalat" w:hAnsi="GHEA Grapalat"/>
          <w:b w:val="0"/>
          <w:color w:val="auto"/>
          <w:sz w:val="24"/>
          <w:szCs w:val="24"/>
          <w:lang w:val="hy-AM"/>
        </w:rPr>
        <w:t xml:space="preserve"> </w:t>
      </w:r>
      <w:r w:rsidR="00132E44" w:rsidRPr="00505C40">
        <w:rPr>
          <w:rStyle w:val="BookTitle"/>
          <w:rFonts w:ascii="GHEA Grapalat" w:hAnsi="GHEA Grapalat"/>
          <w:b w:val="0"/>
          <w:color w:val="auto"/>
          <w:sz w:val="24"/>
          <w:szCs w:val="24"/>
          <w:lang w:val="hy-AM"/>
        </w:rPr>
        <w:t xml:space="preserve">ի կատարումն </w:t>
      </w:r>
      <w:r w:rsidR="00BD7B92" w:rsidRPr="00505C40">
        <w:rPr>
          <w:rStyle w:val="BookTitle"/>
          <w:rFonts w:ascii="GHEA Grapalat" w:hAnsi="GHEA Grapalat"/>
          <w:b w:val="0"/>
          <w:color w:val="auto"/>
          <w:sz w:val="24"/>
          <w:szCs w:val="24"/>
          <w:lang w:val="hy-AM"/>
        </w:rPr>
        <w:t>Հայաստանի Հանրապետության</w:t>
      </w:r>
      <w:r w:rsidR="00132E44" w:rsidRPr="00505C40">
        <w:rPr>
          <w:rStyle w:val="BookTitle"/>
          <w:rFonts w:ascii="GHEA Grapalat" w:hAnsi="GHEA Grapalat"/>
          <w:b w:val="0"/>
          <w:color w:val="auto"/>
          <w:sz w:val="24"/>
          <w:szCs w:val="24"/>
          <w:lang w:val="hy-AM"/>
        </w:rPr>
        <w:t xml:space="preserve"> Սահ</w:t>
      </w:r>
      <w:r w:rsidR="00043249" w:rsidRPr="00505C40">
        <w:rPr>
          <w:rStyle w:val="BookTitle"/>
          <w:rFonts w:ascii="GHEA Grapalat" w:hAnsi="GHEA Grapalat"/>
          <w:b w:val="0"/>
          <w:color w:val="auto"/>
          <w:sz w:val="24"/>
          <w:szCs w:val="24"/>
          <w:lang w:val="hy-AM"/>
        </w:rPr>
        <w:softHyphen/>
      </w:r>
      <w:r w:rsidR="00132E44" w:rsidRPr="00505C40">
        <w:rPr>
          <w:rStyle w:val="BookTitle"/>
          <w:rFonts w:ascii="GHEA Grapalat" w:hAnsi="GHEA Grapalat"/>
          <w:b w:val="0"/>
          <w:color w:val="auto"/>
          <w:sz w:val="24"/>
          <w:szCs w:val="24"/>
          <w:lang w:val="hy-AM"/>
        </w:rPr>
        <w:t>մա</w:t>
      </w:r>
      <w:r w:rsidR="00043249" w:rsidRPr="00505C40">
        <w:rPr>
          <w:rStyle w:val="BookTitle"/>
          <w:rFonts w:ascii="GHEA Grapalat" w:hAnsi="GHEA Grapalat"/>
          <w:b w:val="0"/>
          <w:color w:val="auto"/>
          <w:sz w:val="24"/>
          <w:szCs w:val="24"/>
          <w:lang w:val="hy-AM"/>
        </w:rPr>
        <w:softHyphen/>
      </w:r>
      <w:r w:rsidR="00132E44" w:rsidRPr="00505C40">
        <w:rPr>
          <w:rStyle w:val="BookTitle"/>
          <w:rFonts w:ascii="GHEA Grapalat" w:hAnsi="GHEA Grapalat"/>
          <w:b w:val="0"/>
          <w:color w:val="auto"/>
          <w:sz w:val="24"/>
          <w:szCs w:val="24"/>
          <w:lang w:val="hy-AM"/>
        </w:rPr>
        <w:t>նա</w:t>
      </w:r>
      <w:r w:rsidR="00043249" w:rsidRPr="00505C40">
        <w:rPr>
          <w:rStyle w:val="BookTitle"/>
          <w:rFonts w:ascii="GHEA Grapalat" w:hAnsi="GHEA Grapalat"/>
          <w:b w:val="0"/>
          <w:color w:val="auto"/>
          <w:sz w:val="24"/>
          <w:szCs w:val="24"/>
          <w:lang w:val="hy-AM"/>
        </w:rPr>
        <w:softHyphen/>
      </w:r>
      <w:r w:rsidR="00132E44" w:rsidRPr="00505C40">
        <w:rPr>
          <w:rStyle w:val="BookTitle"/>
          <w:rFonts w:ascii="GHEA Grapalat" w:hAnsi="GHEA Grapalat"/>
          <w:b w:val="0"/>
          <w:color w:val="auto"/>
          <w:sz w:val="24"/>
          <w:szCs w:val="24"/>
          <w:lang w:val="hy-AM"/>
        </w:rPr>
        <w:t>դրութ</w:t>
      </w:r>
      <w:r w:rsidR="00043249" w:rsidRPr="00505C40">
        <w:rPr>
          <w:rStyle w:val="BookTitle"/>
          <w:rFonts w:ascii="GHEA Grapalat" w:hAnsi="GHEA Grapalat"/>
          <w:b w:val="0"/>
          <w:color w:val="auto"/>
          <w:sz w:val="24"/>
          <w:szCs w:val="24"/>
          <w:lang w:val="hy-AM"/>
        </w:rPr>
        <w:softHyphen/>
      </w:r>
      <w:r w:rsidR="00132E44" w:rsidRPr="00505C40">
        <w:rPr>
          <w:rStyle w:val="BookTitle"/>
          <w:rFonts w:ascii="GHEA Grapalat" w:hAnsi="GHEA Grapalat"/>
          <w:b w:val="0"/>
          <w:color w:val="auto"/>
          <w:sz w:val="24"/>
          <w:szCs w:val="24"/>
          <w:lang w:val="hy-AM"/>
        </w:rPr>
        <w:t xml:space="preserve">յան 198-րդ հոդվածի 3-րդ մասի 1-ին կետի, ինչպես նաև </w:t>
      </w:r>
      <w:r w:rsidRPr="00505C40">
        <w:rPr>
          <w:rStyle w:val="BookTitle"/>
          <w:rFonts w:ascii="GHEA Grapalat" w:hAnsi="GHEA Grapalat"/>
          <w:b w:val="0"/>
          <w:color w:val="auto"/>
          <w:sz w:val="24"/>
          <w:szCs w:val="24"/>
          <w:lang w:val="hy-AM"/>
        </w:rPr>
        <w:t>«Հաշվեքննիչ պալատի մա</w:t>
      </w:r>
      <w:r w:rsidR="00043249" w:rsidRPr="00505C40">
        <w:rPr>
          <w:rStyle w:val="BookTitle"/>
          <w:rFonts w:ascii="GHEA Grapalat" w:hAnsi="GHEA Grapalat"/>
          <w:b w:val="0"/>
          <w:color w:val="auto"/>
          <w:sz w:val="24"/>
          <w:szCs w:val="24"/>
          <w:lang w:val="hy-AM"/>
        </w:rPr>
        <w:softHyphen/>
      </w:r>
      <w:r w:rsidRPr="00505C40">
        <w:rPr>
          <w:rStyle w:val="BookTitle"/>
          <w:rFonts w:ascii="GHEA Grapalat" w:hAnsi="GHEA Grapalat"/>
          <w:b w:val="0"/>
          <w:color w:val="auto"/>
          <w:sz w:val="24"/>
          <w:szCs w:val="24"/>
          <w:lang w:val="hy-AM"/>
        </w:rPr>
        <w:t xml:space="preserve">սին» ՀՀ օրենքի </w:t>
      </w:r>
      <w:r w:rsidR="00132E44" w:rsidRPr="00505C40">
        <w:rPr>
          <w:rStyle w:val="BookTitle"/>
          <w:rFonts w:ascii="GHEA Grapalat" w:hAnsi="GHEA Grapalat"/>
          <w:b w:val="0"/>
          <w:color w:val="auto"/>
          <w:sz w:val="24"/>
          <w:szCs w:val="24"/>
          <w:lang w:val="hy-AM"/>
        </w:rPr>
        <w:t xml:space="preserve">5-րդ հոդվածի 4-րդ մասի 1-ին կետի ա) ենթակետի և </w:t>
      </w:r>
      <w:r w:rsidR="000D3B9C" w:rsidRPr="00505C40">
        <w:rPr>
          <w:rStyle w:val="BookTitle"/>
          <w:rFonts w:ascii="GHEA Grapalat" w:hAnsi="GHEA Grapalat"/>
          <w:b w:val="0"/>
          <w:color w:val="auto"/>
          <w:sz w:val="24"/>
          <w:szCs w:val="24"/>
          <w:lang w:val="hy-AM"/>
        </w:rPr>
        <w:t>28</w:t>
      </w:r>
      <w:r w:rsidR="00132E44" w:rsidRPr="00505C40">
        <w:rPr>
          <w:rStyle w:val="BookTitle"/>
          <w:rFonts w:ascii="GHEA Grapalat" w:hAnsi="GHEA Grapalat"/>
          <w:b w:val="0"/>
          <w:color w:val="auto"/>
          <w:sz w:val="24"/>
          <w:szCs w:val="24"/>
          <w:lang w:val="hy-AM"/>
        </w:rPr>
        <w:t>-րդ հոդ</w:t>
      </w:r>
      <w:r w:rsidR="00043249" w:rsidRPr="00505C40">
        <w:rPr>
          <w:rStyle w:val="BookTitle"/>
          <w:rFonts w:ascii="GHEA Grapalat" w:hAnsi="GHEA Grapalat"/>
          <w:b w:val="0"/>
          <w:color w:val="auto"/>
          <w:sz w:val="24"/>
          <w:szCs w:val="24"/>
          <w:lang w:val="hy-AM"/>
        </w:rPr>
        <w:softHyphen/>
      </w:r>
      <w:r w:rsidR="00132E44" w:rsidRPr="00505C40">
        <w:rPr>
          <w:rStyle w:val="BookTitle"/>
          <w:rFonts w:ascii="GHEA Grapalat" w:hAnsi="GHEA Grapalat"/>
          <w:b w:val="0"/>
          <w:color w:val="auto"/>
          <w:sz w:val="24"/>
          <w:szCs w:val="24"/>
          <w:lang w:val="hy-AM"/>
        </w:rPr>
        <w:t xml:space="preserve">վածի պահանջների։ </w:t>
      </w:r>
      <w:r w:rsidR="000D2F91" w:rsidRPr="00505C40">
        <w:rPr>
          <w:rStyle w:val="BookTitle"/>
          <w:rFonts w:ascii="GHEA Grapalat" w:hAnsi="GHEA Grapalat"/>
          <w:b w:val="0"/>
          <w:color w:val="auto"/>
          <w:sz w:val="24"/>
          <w:szCs w:val="24"/>
          <w:lang w:val="hy-AM"/>
        </w:rPr>
        <w:t>Այն</w:t>
      </w:r>
      <w:r w:rsidR="00E75FC7" w:rsidRPr="00505C40">
        <w:rPr>
          <w:rStyle w:val="BookTitle"/>
          <w:rFonts w:ascii="GHEA Grapalat" w:hAnsi="GHEA Grapalat"/>
          <w:b w:val="0"/>
          <w:color w:val="auto"/>
          <w:sz w:val="24"/>
          <w:szCs w:val="24"/>
          <w:lang w:val="hy-AM"/>
        </w:rPr>
        <w:t xml:space="preserve"> պատրաստվել է՝</w:t>
      </w:r>
      <w:r w:rsidR="00043249" w:rsidRPr="00505C40">
        <w:rPr>
          <w:rStyle w:val="BookTitle"/>
          <w:rFonts w:ascii="GHEA Grapalat" w:hAnsi="GHEA Grapalat"/>
          <w:b w:val="0"/>
          <w:color w:val="auto"/>
          <w:sz w:val="24"/>
          <w:szCs w:val="24"/>
          <w:lang w:val="hy-AM"/>
        </w:rPr>
        <w:t xml:space="preserve"> առաջնորդվելով</w:t>
      </w:r>
      <w:r w:rsidR="00132E44" w:rsidRPr="00505C40">
        <w:rPr>
          <w:rStyle w:val="BookTitle"/>
          <w:rFonts w:ascii="GHEA Grapalat" w:hAnsi="GHEA Grapalat"/>
          <w:b w:val="0"/>
          <w:color w:val="auto"/>
          <w:sz w:val="24"/>
          <w:szCs w:val="24"/>
          <w:lang w:val="hy-AM"/>
        </w:rPr>
        <w:t xml:space="preserve"> </w:t>
      </w:r>
      <w:r w:rsidR="004E7256" w:rsidRPr="00505C40">
        <w:rPr>
          <w:rStyle w:val="BookTitle"/>
          <w:rFonts w:ascii="GHEA Grapalat" w:hAnsi="GHEA Grapalat"/>
          <w:b w:val="0"/>
          <w:color w:val="auto"/>
          <w:sz w:val="24"/>
          <w:szCs w:val="24"/>
          <w:lang w:val="hy-AM"/>
        </w:rPr>
        <w:t>Աուդիտի բարձրագույն մարմինների միջազգային կազմակերպությ</w:t>
      </w:r>
      <w:r w:rsidR="00B70C2B" w:rsidRPr="00505C40">
        <w:rPr>
          <w:rStyle w:val="BookTitle"/>
          <w:rFonts w:ascii="GHEA Grapalat" w:hAnsi="GHEA Grapalat"/>
          <w:b w:val="0"/>
          <w:color w:val="auto"/>
          <w:sz w:val="24"/>
          <w:szCs w:val="24"/>
          <w:lang w:val="hy-AM"/>
        </w:rPr>
        <w:t>ա</w:t>
      </w:r>
      <w:r w:rsidR="004E7256" w:rsidRPr="00505C40">
        <w:rPr>
          <w:rStyle w:val="BookTitle"/>
          <w:rFonts w:ascii="GHEA Grapalat" w:hAnsi="GHEA Grapalat"/>
          <w:b w:val="0"/>
          <w:color w:val="auto"/>
          <w:sz w:val="24"/>
          <w:szCs w:val="24"/>
          <w:lang w:val="hy-AM"/>
        </w:rPr>
        <w:t>ն</w:t>
      </w:r>
      <w:r w:rsidR="00132E44" w:rsidRPr="00505C40">
        <w:rPr>
          <w:rStyle w:val="BookTitle"/>
          <w:rFonts w:ascii="GHEA Grapalat" w:hAnsi="GHEA Grapalat"/>
          <w:b w:val="0"/>
          <w:color w:val="auto"/>
          <w:sz w:val="24"/>
          <w:szCs w:val="24"/>
          <w:lang w:val="hy-AM"/>
        </w:rPr>
        <w:t xml:space="preserve"> (</w:t>
      </w:r>
      <w:r w:rsidR="004E7256" w:rsidRPr="00505C40">
        <w:rPr>
          <w:rStyle w:val="BookTitle"/>
          <w:rFonts w:ascii="GHEA Grapalat" w:hAnsi="GHEA Grapalat"/>
          <w:b w:val="0"/>
          <w:color w:val="auto"/>
          <w:sz w:val="24"/>
          <w:szCs w:val="24"/>
          <w:lang w:val="hy-AM"/>
        </w:rPr>
        <w:t>INTOSAI</w:t>
      </w:r>
      <w:r w:rsidR="00132E44" w:rsidRPr="00505C40">
        <w:rPr>
          <w:rStyle w:val="BookTitle"/>
          <w:rFonts w:ascii="GHEA Grapalat" w:hAnsi="GHEA Grapalat"/>
          <w:b w:val="0"/>
          <w:color w:val="auto"/>
          <w:sz w:val="24"/>
          <w:szCs w:val="24"/>
          <w:lang w:val="hy-AM"/>
        </w:rPr>
        <w:t>)</w:t>
      </w:r>
      <w:r w:rsidR="005F610B" w:rsidRPr="00505C40">
        <w:rPr>
          <w:rStyle w:val="BookTitle"/>
          <w:rFonts w:ascii="GHEA Grapalat" w:hAnsi="GHEA Grapalat"/>
          <w:b w:val="0"/>
          <w:color w:val="auto"/>
          <w:sz w:val="24"/>
          <w:szCs w:val="24"/>
          <w:lang w:val="hy-AM"/>
        </w:rPr>
        <w:t xml:space="preserve"> ստան</w:t>
      </w:r>
      <w:r w:rsidR="00043249" w:rsidRPr="00505C40">
        <w:rPr>
          <w:rStyle w:val="BookTitle"/>
          <w:rFonts w:ascii="GHEA Grapalat" w:hAnsi="GHEA Grapalat"/>
          <w:b w:val="0"/>
          <w:color w:val="auto"/>
          <w:sz w:val="24"/>
          <w:szCs w:val="24"/>
          <w:lang w:val="hy-AM"/>
        </w:rPr>
        <w:softHyphen/>
      </w:r>
      <w:r w:rsidR="005F610B" w:rsidRPr="00505C40">
        <w:rPr>
          <w:rStyle w:val="BookTitle"/>
          <w:rFonts w:ascii="GHEA Grapalat" w:hAnsi="GHEA Grapalat"/>
          <w:b w:val="0"/>
          <w:color w:val="auto"/>
          <w:sz w:val="24"/>
          <w:szCs w:val="24"/>
          <w:lang w:val="hy-AM"/>
        </w:rPr>
        <w:t>դարտ</w:t>
      </w:r>
      <w:r w:rsidR="00043249" w:rsidRPr="00505C40">
        <w:rPr>
          <w:rStyle w:val="BookTitle"/>
          <w:rFonts w:ascii="GHEA Grapalat" w:hAnsi="GHEA Grapalat"/>
          <w:b w:val="0"/>
          <w:color w:val="auto"/>
          <w:sz w:val="24"/>
          <w:szCs w:val="24"/>
          <w:lang w:val="hy-AM"/>
        </w:rPr>
        <w:softHyphen/>
      </w:r>
      <w:r w:rsidR="005F610B" w:rsidRPr="00505C40">
        <w:rPr>
          <w:rStyle w:val="BookTitle"/>
          <w:rFonts w:ascii="GHEA Grapalat" w:hAnsi="GHEA Grapalat"/>
          <w:b w:val="0"/>
          <w:color w:val="auto"/>
          <w:sz w:val="24"/>
          <w:szCs w:val="24"/>
          <w:lang w:val="hy-AM"/>
        </w:rPr>
        <w:t>նե</w:t>
      </w:r>
      <w:r w:rsidR="00043249" w:rsidRPr="00505C40">
        <w:rPr>
          <w:rStyle w:val="BookTitle"/>
          <w:rFonts w:ascii="GHEA Grapalat" w:hAnsi="GHEA Grapalat"/>
          <w:b w:val="0"/>
          <w:color w:val="auto"/>
          <w:sz w:val="24"/>
          <w:szCs w:val="24"/>
          <w:lang w:val="hy-AM"/>
        </w:rPr>
        <w:softHyphen/>
      </w:r>
      <w:r w:rsidR="005F610B" w:rsidRPr="00505C40">
        <w:rPr>
          <w:rStyle w:val="BookTitle"/>
          <w:rFonts w:ascii="GHEA Grapalat" w:hAnsi="GHEA Grapalat"/>
          <w:b w:val="0"/>
          <w:color w:val="auto"/>
          <w:sz w:val="24"/>
          <w:szCs w:val="24"/>
          <w:lang w:val="hy-AM"/>
        </w:rPr>
        <w:t>ր</w:t>
      </w:r>
      <w:r w:rsidR="0072762A" w:rsidRPr="00505C40">
        <w:rPr>
          <w:rStyle w:val="BookTitle"/>
          <w:rFonts w:ascii="GHEA Grapalat" w:hAnsi="GHEA Grapalat"/>
          <w:b w:val="0"/>
          <w:color w:val="auto"/>
          <w:sz w:val="24"/>
          <w:szCs w:val="24"/>
          <w:lang w:val="hy-AM"/>
        </w:rPr>
        <w:t>ով</w:t>
      </w:r>
      <w:r w:rsidR="00171505" w:rsidRPr="00505C40">
        <w:rPr>
          <w:rStyle w:val="BookTitle"/>
          <w:rFonts w:ascii="GHEA Grapalat" w:hAnsi="GHEA Grapalat"/>
          <w:b w:val="0"/>
          <w:color w:val="auto"/>
          <w:sz w:val="24"/>
          <w:szCs w:val="24"/>
          <w:lang w:val="hy-AM"/>
        </w:rPr>
        <w:t>՝ ISSAI-ներով</w:t>
      </w:r>
      <w:r w:rsidR="005F610B" w:rsidRPr="00505C40">
        <w:rPr>
          <w:rStyle w:val="BookTitle"/>
          <w:rFonts w:ascii="GHEA Grapalat" w:hAnsi="GHEA Grapalat"/>
          <w:b w:val="0"/>
          <w:color w:val="auto"/>
          <w:sz w:val="24"/>
          <w:szCs w:val="24"/>
          <w:lang w:val="hy-AM"/>
        </w:rPr>
        <w:t>։</w:t>
      </w:r>
    </w:p>
    <w:p w14:paraId="0C3CEDF3" w14:textId="77777777" w:rsidR="00FA2B67" w:rsidRPr="00505C40" w:rsidRDefault="00FA2B67" w:rsidP="00C44F04">
      <w:pPr>
        <w:pStyle w:val="Heading2"/>
        <w:spacing w:after="120" w:line="276" w:lineRule="auto"/>
        <w:rPr>
          <w:rFonts w:ascii="GHEA Grapalat" w:hAnsi="GHEA Grapalat" w:cs="Arial"/>
          <w:color w:val="1F497D" w:themeColor="text2"/>
          <w:lang w:val="hy-AM"/>
        </w:rPr>
      </w:pPr>
    </w:p>
    <w:p w14:paraId="5C4D2B57" w14:textId="6003C8D8" w:rsidR="00113D0E" w:rsidRPr="00505C40" w:rsidRDefault="003708F3" w:rsidP="00C44F04">
      <w:pPr>
        <w:pStyle w:val="Heading2"/>
        <w:spacing w:after="120" w:line="276" w:lineRule="auto"/>
        <w:rPr>
          <w:rFonts w:ascii="GHEA Grapalat" w:hAnsi="GHEA Grapalat" w:cs="Arial"/>
          <w:color w:val="1F497D" w:themeColor="text2"/>
          <w:lang w:val="hy-AM"/>
        </w:rPr>
      </w:pPr>
      <w:bookmarkStart w:id="1" w:name="_Toc104752384"/>
      <w:r w:rsidRPr="00505C40">
        <w:rPr>
          <w:rFonts w:ascii="GHEA Grapalat" w:hAnsi="GHEA Grapalat" w:cs="Arial"/>
          <w:color w:val="1F497D" w:themeColor="text2"/>
          <w:lang w:val="hy-AM"/>
        </w:rPr>
        <w:t>ՀԱՇՎԵՔՆՆՈՒԹՅԱՆ</w:t>
      </w:r>
      <w:r w:rsidRPr="00505C40">
        <w:rPr>
          <w:rFonts w:ascii="GHEA Grapalat" w:hAnsi="GHEA Grapalat"/>
          <w:color w:val="1F497D" w:themeColor="text2"/>
          <w:lang w:val="hy-AM"/>
        </w:rPr>
        <w:t xml:space="preserve"> </w:t>
      </w:r>
      <w:r w:rsidRPr="00505C40">
        <w:rPr>
          <w:rFonts w:ascii="GHEA Grapalat" w:hAnsi="GHEA Grapalat" w:cs="Arial"/>
          <w:color w:val="1F497D" w:themeColor="text2"/>
          <w:lang w:val="hy-AM"/>
        </w:rPr>
        <w:t>ԳՈՐԾԸՆԹԱՑ</w:t>
      </w:r>
      <w:bookmarkEnd w:id="1"/>
    </w:p>
    <w:p w14:paraId="55BD50D9" w14:textId="4EAA44FB" w:rsidR="006957EA" w:rsidRPr="009F2FD2" w:rsidRDefault="00EF500D" w:rsidP="00C44F04">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Հաշվեքննիչ պալատը 2021 թվականի</w:t>
      </w:r>
      <w:r w:rsidR="004B3C1C" w:rsidRPr="00505C40">
        <w:rPr>
          <w:rFonts w:ascii="GHEA Grapalat" w:hAnsi="GHEA Grapalat"/>
          <w:i w:val="0"/>
          <w:color w:val="auto"/>
          <w:sz w:val="24"/>
          <w:szCs w:val="24"/>
          <w:lang w:val="hy-AM"/>
        </w:rPr>
        <w:t xml:space="preserve"> գործունեության ծրագրի շրջանակներում</w:t>
      </w:r>
      <w:r w:rsidRPr="00505C40">
        <w:rPr>
          <w:rFonts w:ascii="GHEA Grapalat" w:hAnsi="GHEA Grapalat"/>
          <w:i w:val="0"/>
          <w:color w:val="auto"/>
          <w:sz w:val="24"/>
          <w:szCs w:val="24"/>
          <w:lang w:val="hy-AM"/>
        </w:rPr>
        <w:t xml:space="preserve"> իրականացրել է </w:t>
      </w:r>
      <w:r w:rsidR="00F9563C" w:rsidRPr="00505C40">
        <w:rPr>
          <w:rFonts w:ascii="GHEA Grapalat" w:hAnsi="GHEA Grapalat"/>
          <w:i w:val="0"/>
          <w:color w:val="auto"/>
          <w:sz w:val="24"/>
          <w:szCs w:val="24"/>
          <w:lang w:val="hy-AM"/>
        </w:rPr>
        <w:t>9</w:t>
      </w:r>
      <w:r w:rsidR="00E12D62" w:rsidRPr="00E12D62">
        <w:rPr>
          <w:rFonts w:ascii="GHEA Grapalat" w:hAnsi="GHEA Grapalat"/>
          <w:i w:val="0"/>
          <w:color w:val="auto"/>
          <w:sz w:val="24"/>
          <w:szCs w:val="24"/>
          <w:lang w:val="hy-AM"/>
        </w:rPr>
        <w:t>4</w:t>
      </w:r>
      <w:r w:rsidRPr="00505C40">
        <w:rPr>
          <w:rFonts w:ascii="GHEA Grapalat" w:hAnsi="GHEA Grapalat"/>
          <w:i w:val="0"/>
          <w:color w:val="auto"/>
          <w:sz w:val="24"/>
          <w:szCs w:val="24"/>
          <w:lang w:val="hy-AM"/>
        </w:rPr>
        <w:t xml:space="preserve"> հաշվեքննություն, որից </w:t>
      </w:r>
      <w:r w:rsidR="00F9563C" w:rsidRPr="00505C40">
        <w:rPr>
          <w:rFonts w:ascii="GHEA Grapalat" w:hAnsi="GHEA Grapalat"/>
          <w:i w:val="0"/>
          <w:color w:val="auto"/>
          <w:sz w:val="24"/>
          <w:szCs w:val="24"/>
          <w:lang w:val="hy-AM"/>
        </w:rPr>
        <w:t>72</w:t>
      </w:r>
      <w:r w:rsidRPr="00505C40">
        <w:rPr>
          <w:rFonts w:ascii="GHEA Grapalat" w:hAnsi="GHEA Grapalat"/>
          <w:i w:val="0"/>
          <w:color w:val="auto"/>
          <w:sz w:val="24"/>
          <w:szCs w:val="24"/>
          <w:lang w:val="hy-AM"/>
        </w:rPr>
        <w:t>-ը՝ Հաշվեքննիչ պալատի 202</w:t>
      </w:r>
      <w:r w:rsidR="00886439" w:rsidRPr="00505C40">
        <w:rPr>
          <w:rFonts w:ascii="GHEA Grapalat" w:hAnsi="GHEA Grapalat"/>
          <w:i w:val="0"/>
          <w:color w:val="auto"/>
          <w:sz w:val="24"/>
          <w:szCs w:val="24"/>
          <w:lang w:val="hy-AM"/>
        </w:rPr>
        <w:t>1</w:t>
      </w:r>
      <w:r w:rsidRPr="00505C40">
        <w:rPr>
          <w:rFonts w:ascii="GHEA Grapalat" w:hAnsi="GHEA Grapalat"/>
          <w:i w:val="0"/>
          <w:color w:val="auto"/>
          <w:sz w:val="24"/>
          <w:szCs w:val="24"/>
          <w:lang w:val="hy-AM"/>
        </w:rPr>
        <w:t xml:space="preserve"> թվականի գործունեության ծրագրի առաջին մասի շրջանակներում (202</w:t>
      </w:r>
      <w:r w:rsidR="00886439" w:rsidRPr="00505C40">
        <w:rPr>
          <w:rFonts w:ascii="GHEA Grapalat" w:hAnsi="GHEA Grapalat"/>
          <w:i w:val="0"/>
          <w:color w:val="auto"/>
          <w:sz w:val="24"/>
          <w:szCs w:val="24"/>
          <w:lang w:val="hy-AM"/>
        </w:rPr>
        <w:t>1</w:t>
      </w:r>
      <w:r w:rsidRPr="00505C40">
        <w:rPr>
          <w:rFonts w:ascii="GHEA Grapalat" w:hAnsi="GHEA Grapalat"/>
          <w:i w:val="0"/>
          <w:color w:val="auto"/>
          <w:sz w:val="24"/>
          <w:szCs w:val="24"/>
          <w:lang w:val="hy-AM"/>
        </w:rPr>
        <w:t xml:space="preserve"> թվականի </w:t>
      </w:r>
      <w:r w:rsidRPr="00505C40">
        <w:rPr>
          <w:rFonts w:ascii="GHEA Grapalat" w:hAnsi="GHEA Grapalat" w:cs="Sylfaen"/>
          <w:i w:val="0"/>
          <w:color w:val="auto"/>
          <w:sz w:val="24"/>
          <w:szCs w:val="24"/>
          <w:lang w:val="hy-AM"/>
        </w:rPr>
        <w:t>պետական</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բյուջեի</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երեք</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վեց,</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ինն ամիսների և տարեկան</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կատարման</w:t>
      </w:r>
      <w:r w:rsidRPr="00505C40">
        <w:rPr>
          <w:rFonts w:ascii="GHEA Grapalat" w:hAnsi="GHEA Grapalat"/>
          <w:i w:val="0"/>
          <w:color w:val="auto"/>
          <w:sz w:val="24"/>
          <w:szCs w:val="24"/>
          <w:lang w:val="hy-AM"/>
        </w:rPr>
        <w:t xml:space="preserve"> </w:t>
      </w:r>
      <w:r w:rsidRPr="00505C40">
        <w:rPr>
          <w:rFonts w:ascii="GHEA Grapalat" w:hAnsi="GHEA Grapalat" w:cs="Sylfaen"/>
          <w:i w:val="0"/>
          <w:color w:val="auto"/>
          <w:sz w:val="24"/>
          <w:szCs w:val="24"/>
          <w:lang w:val="hy-AM"/>
        </w:rPr>
        <w:t>հաշվեքննություններ</w:t>
      </w:r>
      <w:r w:rsidRPr="00505C40">
        <w:rPr>
          <w:rFonts w:ascii="GHEA Grapalat" w:hAnsi="GHEA Grapalat"/>
          <w:i w:val="0"/>
          <w:color w:val="auto"/>
          <w:sz w:val="24"/>
          <w:szCs w:val="24"/>
          <w:lang w:val="hy-AM"/>
        </w:rPr>
        <w:t>), 1</w:t>
      </w:r>
      <w:r w:rsidR="00886439" w:rsidRPr="00505C40">
        <w:rPr>
          <w:rFonts w:ascii="GHEA Grapalat" w:hAnsi="GHEA Grapalat"/>
          <w:i w:val="0"/>
          <w:color w:val="auto"/>
          <w:sz w:val="24"/>
          <w:szCs w:val="24"/>
          <w:lang w:val="hy-AM"/>
        </w:rPr>
        <w:t>9</w:t>
      </w:r>
      <w:r w:rsidRPr="00505C40">
        <w:rPr>
          <w:rFonts w:ascii="GHEA Grapalat" w:hAnsi="GHEA Grapalat"/>
          <w:i w:val="0"/>
          <w:color w:val="auto"/>
          <w:sz w:val="24"/>
          <w:szCs w:val="24"/>
          <w:lang w:val="hy-AM"/>
        </w:rPr>
        <w:t>-ը՝ գործունեության ծրագրի</w:t>
      </w:r>
      <w:r w:rsidR="00164FE3" w:rsidRPr="00505C40">
        <w:rPr>
          <w:rFonts w:ascii="GHEA Grapalat" w:hAnsi="GHEA Grapalat"/>
          <w:i w:val="0"/>
          <w:color w:val="auto"/>
          <w:sz w:val="24"/>
          <w:szCs w:val="24"/>
          <w:lang w:val="hy-AM"/>
        </w:rPr>
        <w:t xml:space="preserve"> երկրորդ մասի՝</w:t>
      </w:r>
      <w:r w:rsidRPr="00505C40">
        <w:rPr>
          <w:rFonts w:ascii="GHEA Grapalat" w:hAnsi="GHEA Grapalat"/>
          <w:i w:val="0"/>
          <w:color w:val="auto"/>
          <w:sz w:val="24"/>
          <w:szCs w:val="24"/>
          <w:lang w:val="hy-AM"/>
        </w:rPr>
        <w:t xml:space="preserve"> </w:t>
      </w:r>
      <w:r w:rsidR="00164FE3" w:rsidRPr="00505C40">
        <w:rPr>
          <w:rFonts w:ascii="GHEA Grapalat" w:hAnsi="GHEA Grapalat"/>
          <w:i w:val="0"/>
          <w:color w:val="auto"/>
          <w:sz w:val="24"/>
          <w:szCs w:val="24"/>
          <w:lang w:val="hy-AM"/>
        </w:rPr>
        <w:t xml:space="preserve">ռիսկերի վրա հիմնված մեթոդաբանությամբ </w:t>
      </w:r>
      <w:r w:rsidR="009D68FA" w:rsidRPr="00505C40">
        <w:rPr>
          <w:rFonts w:ascii="GHEA Grapalat" w:hAnsi="GHEA Grapalat"/>
          <w:i w:val="0"/>
          <w:color w:val="auto"/>
          <w:sz w:val="24"/>
          <w:szCs w:val="24"/>
          <w:lang w:val="hy-AM"/>
        </w:rPr>
        <w:t>հաստատված</w:t>
      </w:r>
      <w:r w:rsidR="00587604" w:rsidRPr="00505C40">
        <w:rPr>
          <w:rFonts w:ascii="GHEA Grapalat" w:hAnsi="GHEA Grapalat"/>
          <w:i w:val="0"/>
          <w:color w:val="auto"/>
          <w:sz w:val="24"/>
          <w:szCs w:val="24"/>
          <w:lang w:val="hy-AM"/>
        </w:rPr>
        <w:t xml:space="preserve"> </w:t>
      </w:r>
      <w:r w:rsidR="00164FE3" w:rsidRPr="00505C40">
        <w:rPr>
          <w:rFonts w:ascii="GHEA Grapalat" w:hAnsi="GHEA Grapalat"/>
          <w:i w:val="0"/>
          <w:color w:val="auto"/>
          <w:sz w:val="24"/>
          <w:szCs w:val="24"/>
          <w:lang w:val="hy-AM"/>
        </w:rPr>
        <w:t xml:space="preserve">հաշվեքննությունների </w:t>
      </w:r>
      <w:r w:rsidRPr="00505C40">
        <w:rPr>
          <w:rFonts w:ascii="GHEA Grapalat" w:hAnsi="GHEA Grapalat"/>
          <w:i w:val="0"/>
          <w:color w:val="auto"/>
          <w:sz w:val="24"/>
          <w:szCs w:val="24"/>
          <w:lang w:val="hy-AM"/>
        </w:rPr>
        <w:t>շրջանակներում</w:t>
      </w:r>
      <w:r w:rsidR="000D5A12">
        <w:rPr>
          <w:rFonts w:ascii="GHEA Grapalat" w:hAnsi="GHEA Grapalat"/>
          <w:i w:val="0"/>
          <w:color w:val="auto"/>
          <w:sz w:val="24"/>
          <w:szCs w:val="24"/>
          <w:lang w:val="hy-AM"/>
        </w:rPr>
        <w:t xml:space="preserve">, </w:t>
      </w:r>
      <w:r w:rsidR="000D5A12" w:rsidRPr="000D5A12">
        <w:rPr>
          <w:rFonts w:ascii="GHEA Grapalat" w:hAnsi="GHEA Grapalat"/>
          <w:i w:val="0"/>
          <w:color w:val="auto"/>
          <w:sz w:val="24"/>
          <w:szCs w:val="24"/>
          <w:lang w:val="hy-AM"/>
        </w:rPr>
        <w:t xml:space="preserve">իսկ 3-ը՝ </w:t>
      </w:r>
      <w:r w:rsidR="009F52F7" w:rsidRPr="00505C40">
        <w:rPr>
          <w:rFonts w:ascii="GHEA Grapalat" w:hAnsi="GHEA Grapalat"/>
          <w:i w:val="0"/>
          <w:color w:val="auto"/>
          <w:sz w:val="24"/>
          <w:szCs w:val="24"/>
          <w:lang w:val="hy-AM"/>
        </w:rPr>
        <w:t xml:space="preserve">գործունեության ծրագրի </w:t>
      </w:r>
      <w:r w:rsidR="009F52F7" w:rsidRPr="009F52F7">
        <w:rPr>
          <w:rFonts w:ascii="GHEA Grapalat" w:hAnsi="GHEA Grapalat"/>
          <w:i w:val="0"/>
          <w:color w:val="auto"/>
          <w:sz w:val="24"/>
          <w:szCs w:val="24"/>
          <w:lang w:val="hy-AM"/>
        </w:rPr>
        <w:t>երրորդ</w:t>
      </w:r>
      <w:r w:rsidR="009F52F7" w:rsidRPr="00505C40">
        <w:rPr>
          <w:rFonts w:ascii="GHEA Grapalat" w:hAnsi="GHEA Grapalat"/>
          <w:i w:val="0"/>
          <w:color w:val="auto"/>
          <w:sz w:val="24"/>
          <w:szCs w:val="24"/>
          <w:lang w:val="hy-AM"/>
        </w:rPr>
        <w:t xml:space="preserve"> մասի</w:t>
      </w:r>
      <w:r w:rsidR="004245F7" w:rsidRPr="004245F7">
        <w:rPr>
          <w:rFonts w:ascii="GHEA Grapalat" w:hAnsi="GHEA Grapalat"/>
          <w:i w:val="0"/>
          <w:color w:val="auto"/>
          <w:sz w:val="24"/>
          <w:szCs w:val="24"/>
          <w:lang w:val="hy-AM"/>
        </w:rPr>
        <w:t>՝</w:t>
      </w:r>
      <w:r w:rsidR="009F52F7" w:rsidRPr="00505C40">
        <w:rPr>
          <w:rFonts w:ascii="GHEA Grapalat" w:hAnsi="GHEA Grapalat"/>
          <w:i w:val="0"/>
          <w:color w:val="auto"/>
          <w:sz w:val="24"/>
          <w:szCs w:val="24"/>
          <w:lang w:val="hy-AM"/>
        </w:rPr>
        <w:t xml:space="preserve"> </w:t>
      </w:r>
      <w:r w:rsidR="00AF43C8" w:rsidRPr="00AF43C8">
        <w:rPr>
          <w:rFonts w:ascii="GHEA Grapalat" w:hAnsi="GHEA Grapalat"/>
          <w:i w:val="0"/>
          <w:color w:val="auto"/>
          <w:sz w:val="24"/>
          <w:szCs w:val="24"/>
          <w:lang w:val="hy-AM"/>
        </w:rPr>
        <w:t xml:space="preserve">միջազգային պայմանագրերով </w:t>
      </w:r>
      <w:r w:rsidR="00171C7A" w:rsidRPr="00E900A0">
        <w:rPr>
          <w:rFonts w:ascii="GHEA Grapalat" w:hAnsi="GHEA Grapalat"/>
          <w:i w:val="0"/>
          <w:color w:val="auto"/>
          <w:sz w:val="24"/>
          <w:szCs w:val="24"/>
          <w:lang w:val="hy-AM"/>
        </w:rPr>
        <w:t>նախատեսված</w:t>
      </w:r>
      <w:r w:rsidR="00AF43C8" w:rsidRPr="00AF43C8">
        <w:rPr>
          <w:rFonts w:ascii="GHEA Grapalat" w:hAnsi="GHEA Grapalat"/>
          <w:i w:val="0"/>
          <w:color w:val="auto"/>
          <w:sz w:val="24"/>
          <w:szCs w:val="24"/>
          <w:lang w:val="hy-AM"/>
        </w:rPr>
        <w:t xml:space="preserve"> համատեղ </w:t>
      </w:r>
      <w:r w:rsidR="009F52F7" w:rsidRPr="009F52F7">
        <w:rPr>
          <w:rFonts w:ascii="GHEA Grapalat" w:hAnsi="GHEA Grapalat"/>
          <w:i w:val="0"/>
          <w:color w:val="auto"/>
          <w:sz w:val="24"/>
          <w:szCs w:val="24"/>
          <w:lang w:val="hy-AM"/>
        </w:rPr>
        <w:t>միջոցառո</w:t>
      </w:r>
      <w:r w:rsidR="009F52F7" w:rsidRPr="00FB393E">
        <w:rPr>
          <w:rFonts w:ascii="GHEA Grapalat" w:hAnsi="GHEA Grapalat"/>
          <w:i w:val="0"/>
          <w:color w:val="auto"/>
          <w:sz w:val="24"/>
          <w:szCs w:val="24"/>
          <w:lang w:val="hy-AM"/>
        </w:rPr>
        <w:t xml:space="preserve">ւմների </w:t>
      </w:r>
      <w:r w:rsidR="00FB393E" w:rsidRPr="00AF43C8">
        <w:rPr>
          <w:rFonts w:ascii="GHEA Grapalat" w:hAnsi="GHEA Grapalat"/>
          <w:i w:val="0"/>
          <w:color w:val="auto"/>
          <w:sz w:val="24"/>
          <w:szCs w:val="24"/>
          <w:lang w:val="hy-AM"/>
        </w:rPr>
        <w:t>շրջանակներում</w:t>
      </w:r>
      <w:r w:rsidR="00AF43C8" w:rsidRPr="009F2FD2">
        <w:rPr>
          <w:rFonts w:ascii="GHEA Grapalat" w:hAnsi="GHEA Grapalat"/>
          <w:i w:val="0"/>
          <w:color w:val="auto"/>
          <w:sz w:val="24"/>
          <w:szCs w:val="24"/>
          <w:lang w:val="hy-AM"/>
        </w:rPr>
        <w:t>:</w:t>
      </w:r>
    </w:p>
    <w:p w14:paraId="0834789D" w14:textId="77777777" w:rsidR="00FA2B67" w:rsidRPr="00505C40" w:rsidRDefault="00FA2B67" w:rsidP="007C2638">
      <w:pPr>
        <w:spacing w:after="120" w:line="276" w:lineRule="auto"/>
        <w:jc w:val="both"/>
        <w:rPr>
          <w:rFonts w:ascii="GHEA Grapalat" w:hAnsi="GHEA Grapalat"/>
          <w:b/>
          <w:color w:val="1F497D" w:themeColor="text2"/>
          <w:sz w:val="24"/>
          <w:szCs w:val="24"/>
          <w:shd w:val="clear" w:color="auto" w:fill="FFFFFF"/>
          <w:lang w:val="hy-AM"/>
        </w:rPr>
      </w:pPr>
    </w:p>
    <w:p w14:paraId="04FAC215" w14:textId="55D930DD" w:rsidR="00C44F04" w:rsidRPr="00505C40" w:rsidRDefault="007C2638" w:rsidP="007C2638">
      <w:pPr>
        <w:spacing w:after="120" w:line="276" w:lineRule="auto"/>
        <w:jc w:val="both"/>
        <w:rPr>
          <w:rFonts w:ascii="GHEA Grapalat" w:hAnsi="GHEA Grapalat"/>
          <w:b/>
          <w:color w:val="1F497D" w:themeColor="text2"/>
          <w:sz w:val="24"/>
          <w:szCs w:val="24"/>
          <w:shd w:val="clear" w:color="auto" w:fill="FFFFFF"/>
          <w:lang w:val="hy-AM"/>
        </w:rPr>
      </w:pPr>
      <w:r w:rsidRPr="00505C40">
        <w:rPr>
          <w:rFonts w:ascii="GHEA Grapalat" w:hAnsi="GHEA Grapalat"/>
          <w:b/>
          <w:color w:val="1F497D" w:themeColor="text2"/>
          <w:sz w:val="24"/>
          <w:szCs w:val="24"/>
          <w:shd w:val="clear" w:color="auto" w:fill="FFFFFF"/>
          <w:lang w:val="hy-AM"/>
        </w:rPr>
        <w:t>ՊԵՏԱԿԱՆ ԲՅՈՒՋԵԻ ԿԱՏԱՐՄԱՆ ՆԿԱՏՄԱՄԲ ՀԱՇՎԵՔՆՆՈՒԹՅՈՒՆՆԵՐ</w:t>
      </w:r>
    </w:p>
    <w:p w14:paraId="128B08C7" w14:textId="55525DCF" w:rsidR="001A4F67" w:rsidRPr="00505C40" w:rsidRDefault="003D4B77" w:rsidP="00C44F04">
      <w:pPr>
        <w:spacing w:after="120" w:line="276" w:lineRule="auto"/>
        <w:jc w:val="both"/>
        <w:rPr>
          <w:rFonts w:ascii="GHEA Grapalat" w:hAnsi="GHEA Grapalat" w:cs="Sylfaen"/>
          <w:sz w:val="24"/>
          <w:szCs w:val="24"/>
          <w:lang w:val="hy-AM"/>
        </w:rPr>
      </w:pPr>
      <w:r w:rsidRPr="00505C40">
        <w:rPr>
          <w:rFonts w:ascii="GHEA Grapalat" w:hAnsi="GHEA Grapalat"/>
          <w:sz w:val="24"/>
          <w:szCs w:val="24"/>
          <w:lang w:val="hy-AM"/>
        </w:rPr>
        <w:t>«</w:t>
      </w:r>
      <w:r w:rsidRPr="00505C40">
        <w:rPr>
          <w:rFonts w:ascii="GHEA Grapalat" w:hAnsi="GHEA Grapalat" w:cs="Sylfaen"/>
          <w:sz w:val="24"/>
          <w:szCs w:val="24"/>
          <w:lang w:val="hy-AM"/>
        </w:rPr>
        <w:t>Հաշվեքննիչ</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պալատի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մասին»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ՀՀ</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օրենքի</w:t>
      </w:r>
      <w:r w:rsidRPr="00505C40">
        <w:rPr>
          <w:rFonts w:ascii="GHEA Grapalat" w:hAnsi="GHEA Grapalat"/>
          <w:sz w:val="24"/>
          <w:szCs w:val="24"/>
          <w:lang w:val="hy-AM"/>
        </w:rPr>
        <w:t xml:space="preserve"> 27-</w:t>
      </w:r>
      <w:r w:rsidRPr="00505C40">
        <w:rPr>
          <w:rFonts w:ascii="GHEA Grapalat" w:hAnsi="GHEA Grapalat" w:cs="Sylfaen"/>
          <w:sz w:val="24"/>
          <w:szCs w:val="24"/>
          <w:lang w:val="hy-AM"/>
        </w:rPr>
        <w:t>րդ</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հոդվածի</w:t>
      </w:r>
      <w:r w:rsidRPr="00505C40">
        <w:rPr>
          <w:rFonts w:ascii="GHEA Grapalat" w:hAnsi="GHEA Grapalat"/>
          <w:sz w:val="24"/>
          <w:szCs w:val="24"/>
          <w:lang w:val="hy-AM"/>
        </w:rPr>
        <w:t xml:space="preserve"> 1-</w:t>
      </w:r>
      <w:r w:rsidRPr="00505C40">
        <w:rPr>
          <w:rFonts w:ascii="GHEA Grapalat" w:hAnsi="GHEA Grapalat" w:cs="Sylfaen"/>
          <w:sz w:val="24"/>
          <w:szCs w:val="24"/>
          <w:lang w:val="hy-AM"/>
        </w:rPr>
        <w:t>ին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մասով</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սահմանված</w:t>
      </w:r>
      <w:r w:rsidRPr="00505C40">
        <w:rPr>
          <w:rFonts w:ascii="GHEA Grapalat" w:hAnsi="GHEA Grapalat"/>
          <w:sz w:val="24"/>
          <w:szCs w:val="24"/>
          <w:lang w:val="hy-AM"/>
        </w:rPr>
        <w:t xml:space="preserve"> </w:t>
      </w:r>
      <w:r w:rsidRPr="00505C40">
        <w:rPr>
          <w:rFonts w:ascii="GHEA Grapalat" w:hAnsi="GHEA Grapalat" w:cs="Sylfaen"/>
          <w:sz w:val="24"/>
          <w:szCs w:val="24"/>
          <w:lang w:val="hy-AM"/>
        </w:rPr>
        <w:t xml:space="preserve">կարգով </w:t>
      </w:r>
      <w:r w:rsidRPr="00505C40">
        <w:rPr>
          <w:rFonts w:ascii="GHEA Grapalat" w:hAnsi="GHEA Grapalat"/>
          <w:sz w:val="24"/>
          <w:szCs w:val="24"/>
          <w:lang w:val="hy-AM"/>
        </w:rPr>
        <w:t>Հաշվեքննիչ պալատը</w:t>
      </w:r>
      <w:r w:rsidR="00675DD7" w:rsidRPr="00505C40">
        <w:rPr>
          <w:rFonts w:ascii="GHEA Grapalat" w:hAnsi="GHEA Grapalat"/>
          <w:sz w:val="24"/>
          <w:szCs w:val="24"/>
          <w:lang w:val="hy-AM"/>
        </w:rPr>
        <w:t xml:space="preserve"> 2021 թվականի </w:t>
      </w:r>
      <w:r w:rsidR="001A4F67" w:rsidRPr="00505C40">
        <w:rPr>
          <w:rFonts w:ascii="GHEA Grapalat" w:hAnsi="GHEA Grapalat" w:cs="Sylfaen"/>
          <w:sz w:val="24"/>
          <w:szCs w:val="24"/>
          <w:lang w:val="hy-AM"/>
        </w:rPr>
        <w:t>պետական</w:t>
      </w:r>
      <w:r w:rsidR="001A4F67" w:rsidRPr="00505C40">
        <w:rPr>
          <w:rFonts w:ascii="GHEA Grapalat" w:hAnsi="GHEA Grapalat"/>
          <w:sz w:val="24"/>
          <w:szCs w:val="24"/>
          <w:lang w:val="hy-AM"/>
        </w:rPr>
        <w:t xml:space="preserve"> </w:t>
      </w:r>
      <w:r w:rsidR="001A4F67" w:rsidRPr="00505C40">
        <w:rPr>
          <w:rFonts w:ascii="GHEA Grapalat" w:hAnsi="GHEA Grapalat" w:cs="Sylfaen"/>
          <w:sz w:val="24"/>
          <w:szCs w:val="24"/>
          <w:lang w:val="hy-AM"/>
        </w:rPr>
        <w:t>բյուջեի</w:t>
      </w:r>
      <w:r w:rsidR="001A4F67" w:rsidRPr="00505C40">
        <w:rPr>
          <w:rFonts w:ascii="GHEA Grapalat" w:hAnsi="GHEA Grapalat"/>
          <w:sz w:val="24"/>
          <w:szCs w:val="24"/>
          <w:lang w:val="hy-AM"/>
        </w:rPr>
        <w:t xml:space="preserve"> </w:t>
      </w:r>
      <w:r w:rsidR="001A4F67" w:rsidRPr="00505C40">
        <w:rPr>
          <w:rFonts w:ascii="GHEA Grapalat" w:hAnsi="GHEA Grapalat" w:cs="Sylfaen"/>
          <w:sz w:val="24"/>
          <w:szCs w:val="24"/>
          <w:lang w:val="hy-AM"/>
        </w:rPr>
        <w:t>կատարման</w:t>
      </w:r>
      <w:r w:rsidR="001A4F67" w:rsidRPr="00505C40">
        <w:rPr>
          <w:rFonts w:ascii="GHEA Grapalat" w:hAnsi="GHEA Grapalat"/>
          <w:sz w:val="24"/>
          <w:szCs w:val="24"/>
          <w:lang w:val="hy-AM"/>
        </w:rPr>
        <w:t xml:space="preserve"> </w:t>
      </w:r>
      <w:r w:rsidR="001A4F67" w:rsidRPr="00505C40">
        <w:rPr>
          <w:rFonts w:ascii="GHEA Grapalat" w:hAnsi="GHEA Grapalat" w:cs="Sylfaen"/>
          <w:sz w:val="24"/>
          <w:szCs w:val="24"/>
          <w:lang w:val="hy-AM"/>
        </w:rPr>
        <w:t>վերաբերյալ</w:t>
      </w:r>
      <w:r w:rsidR="001A4F67" w:rsidRPr="00505C40">
        <w:rPr>
          <w:rFonts w:ascii="GHEA Grapalat" w:hAnsi="GHEA Grapalat"/>
          <w:sz w:val="24"/>
          <w:szCs w:val="24"/>
          <w:lang w:val="hy-AM"/>
        </w:rPr>
        <w:t xml:space="preserve">  </w:t>
      </w:r>
      <w:r w:rsidR="001A4F67" w:rsidRPr="00505C40">
        <w:rPr>
          <w:rFonts w:ascii="GHEA Grapalat" w:hAnsi="GHEA Grapalat" w:cs="Sylfaen"/>
          <w:sz w:val="24"/>
          <w:szCs w:val="24"/>
          <w:lang w:val="hy-AM"/>
        </w:rPr>
        <w:t>ամենամյա</w:t>
      </w:r>
      <w:r w:rsidR="001A4F67" w:rsidRPr="00505C40">
        <w:rPr>
          <w:rFonts w:ascii="GHEA Grapalat" w:hAnsi="GHEA Grapalat"/>
          <w:sz w:val="24"/>
          <w:szCs w:val="24"/>
          <w:lang w:val="hy-AM"/>
        </w:rPr>
        <w:t xml:space="preserve"> </w:t>
      </w:r>
      <w:r w:rsidR="001A4F67" w:rsidRPr="00505C40">
        <w:rPr>
          <w:rFonts w:ascii="GHEA Grapalat" w:hAnsi="GHEA Grapalat" w:cs="Sylfaen"/>
          <w:sz w:val="24"/>
          <w:szCs w:val="24"/>
          <w:lang w:val="hy-AM"/>
        </w:rPr>
        <w:t>եզրակացությ</w:t>
      </w:r>
      <w:r w:rsidR="00B551A9" w:rsidRPr="00505C40">
        <w:rPr>
          <w:rFonts w:ascii="GHEA Grapalat" w:hAnsi="GHEA Grapalat" w:cs="Sylfaen"/>
          <w:sz w:val="24"/>
          <w:szCs w:val="24"/>
          <w:lang w:val="hy-AM"/>
        </w:rPr>
        <w:t xml:space="preserve">ունը </w:t>
      </w:r>
      <w:r w:rsidRPr="00505C40">
        <w:rPr>
          <w:rFonts w:ascii="GHEA Grapalat" w:hAnsi="GHEA Grapalat" w:cs="Sylfaen"/>
          <w:sz w:val="24"/>
          <w:szCs w:val="24"/>
          <w:lang w:val="hy-AM"/>
        </w:rPr>
        <w:t xml:space="preserve">կազմելու </w:t>
      </w:r>
      <w:r w:rsidR="002E7D81" w:rsidRPr="00505C40">
        <w:rPr>
          <w:rFonts w:ascii="GHEA Grapalat" w:hAnsi="GHEA Grapalat" w:cs="Sylfaen"/>
          <w:sz w:val="24"/>
          <w:szCs w:val="24"/>
          <w:lang w:val="hy-AM"/>
        </w:rPr>
        <w:t>նպատակով</w:t>
      </w:r>
      <w:r w:rsidRPr="00505C40">
        <w:rPr>
          <w:rFonts w:ascii="GHEA Grapalat" w:hAnsi="GHEA Grapalat" w:cs="Sylfaen"/>
          <w:sz w:val="24"/>
          <w:szCs w:val="24"/>
          <w:lang w:val="hy-AM"/>
        </w:rPr>
        <w:t xml:space="preserve"> </w:t>
      </w:r>
      <w:r w:rsidR="00322731" w:rsidRPr="00505C40">
        <w:rPr>
          <w:rFonts w:ascii="GHEA Grapalat" w:hAnsi="GHEA Grapalat" w:cs="Sylfaen"/>
          <w:sz w:val="24"/>
          <w:szCs w:val="24"/>
          <w:lang w:val="hy-AM"/>
        </w:rPr>
        <w:t>իրականացրել է թվով 72 հաշվեքննություն 18 բյուջետային</w:t>
      </w:r>
      <w:r w:rsidR="00DE3A46" w:rsidRPr="00505C40">
        <w:rPr>
          <w:rFonts w:ascii="GHEA Grapalat" w:hAnsi="GHEA Grapalat" w:cs="Sylfaen"/>
          <w:sz w:val="24"/>
          <w:szCs w:val="24"/>
          <w:lang w:val="hy-AM"/>
        </w:rPr>
        <w:t xml:space="preserve"> հատկացումների</w:t>
      </w:r>
      <w:r w:rsidR="00322731" w:rsidRPr="00505C40">
        <w:rPr>
          <w:rFonts w:ascii="GHEA Grapalat" w:hAnsi="GHEA Grapalat" w:cs="Sylfaen"/>
          <w:sz w:val="24"/>
          <w:szCs w:val="24"/>
          <w:lang w:val="hy-AM"/>
        </w:rPr>
        <w:t xml:space="preserve"> գլխավոր կարգադրիչի </w:t>
      </w:r>
      <w:r w:rsidR="00CE6532" w:rsidRPr="00505C40">
        <w:rPr>
          <w:rFonts w:ascii="GHEA Grapalat" w:hAnsi="GHEA Grapalat" w:cs="Sylfaen"/>
          <w:sz w:val="24"/>
          <w:szCs w:val="24"/>
          <w:lang w:val="hy-AM"/>
        </w:rPr>
        <w:t xml:space="preserve">կողմից </w:t>
      </w:r>
      <w:r w:rsidR="00B27488" w:rsidRPr="00505C40">
        <w:rPr>
          <w:rFonts w:ascii="GHEA Grapalat" w:hAnsi="GHEA Grapalat" w:cs="Sylfaen"/>
          <w:sz w:val="24"/>
          <w:szCs w:val="24"/>
          <w:lang w:val="hy-AM"/>
        </w:rPr>
        <w:t>իրականացվող բյուջետային ծրագրերի</w:t>
      </w:r>
      <w:r w:rsidR="00322731" w:rsidRPr="00505C40">
        <w:rPr>
          <w:rFonts w:ascii="GHEA Grapalat" w:hAnsi="GHEA Grapalat" w:cs="Sylfaen"/>
          <w:sz w:val="24"/>
          <w:szCs w:val="24"/>
          <w:lang w:val="hy-AM"/>
        </w:rPr>
        <w:t xml:space="preserve"> նկատմամբ</w:t>
      </w:r>
      <w:r w:rsidR="00F626FE" w:rsidRPr="00505C40">
        <w:rPr>
          <w:rFonts w:ascii="GHEA Grapalat" w:hAnsi="GHEA Grapalat" w:cs="Sylfaen"/>
          <w:sz w:val="24"/>
          <w:szCs w:val="24"/>
          <w:lang w:val="hy-AM"/>
        </w:rPr>
        <w:t>։</w:t>
      </w:r>
    </w:p>
    <w:p w14:paraId="5A075DC5" w14:textId="103A2A7F" w:rsidR="00C44F04" w:rsidRPr="00505C40" w:rsidRDefault="002C0D4D" w:rsidP="00C44F04">
      <w:pPr>
        <w:spacing w:after="120" w:line="276" w:lineRule="auto"/>
        <w:jc w:val="both"/>
        <w:rPr>
          <w:rFonts w:ascii="GHEA Grapalat" w:hAnsi="GHEA Grapalat" w:cs="Sylfaen"/>
          <w:sz w:val="24"/>
          <w:szCs w:val="24"/>
          <w:lang w:val="hy-AM"/>
        </w:rPr>
      </w:pPr>
      <w:r w:rsidRPr="00505C40">
        <w:rPr>
          <w:rFonts w:ascii="GHEA Grapalat" w:hAnsi="GHEA Grapalat" w:cs="Sylfaen"/>
          <w:sz w:val="24"/>
          <w:szCs w:val="24"/>
          <w:lang w:val="hy-AM"/>
        </w:rPr>
        <w:t>Քանի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որ</w:t>
      </w:r>
      <w:r w:rsidR="008705C6" w:rsidRPr="00505C40">
        <w:rPr>
          <w:rFonts w:ascii="GHEA Grapalat" w:hAnsi="GHEA Grapalat" w:cs="Sylfaen"/>
          <w:sz w:val="24"/>
          <w:szCs w:val="24"/>
          <w:lang w:val="hy-AM"/>
        </w:rPr>
        <w:t>,</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ՀՀ</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Սահմանադրության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և</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Հաշվեքննիչ</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պալատի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մասին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ՀՀ</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օրենքի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համաձայն</w:t>
      </w:r>
      <w:r w:rsidRPr="00505C40">
        <w:rPr>
          <w:rFonts w:ascii="GHEA Grapalat" w:hAnsi="GHEA Grapalat"/>
          <w:sz w:val="24"/>
          <w:szCs w:val="24"/>
          <w:lang w:val="hy-AM"/>
        </w:rPr>
        <w:t>,</w:t>
      </w:r>
      <w:r w:rsidR="008705C6" w:rsidRPr="00505C40">
        <w:rPr>
          <w:rFonts w:ascii="GHEA Grapalat" w:hAnsi="GHEA Grapalat"/>
          <w:sz w:val="24"/>
          <w:szCs w:val="24"/>
          <w:lang w:val="hy-AM"/>
        </w:rPr>
        <w:t xml:space="preserve"> </w:t>
      </w:r>
      <w:r w:rsidR="0046746D" w:rsidRPr="00505C40">
        <w:rPr>
          <w:rFonts w:ascii="GHEA Grapalat" w:hAnsi="GHEA Grapalat"/>
          <w:sz w:val="24"/>
          <w:szCs w:val="24"/>
          <w:lang w:val="hy-AM"/>
        </w:rPr>
        <w:t>ՀՀ պ</w:t>
      </w:r>
      <w:r w:rsidRPr="00505C40">
        <w:rPr>
          <w:rFonts w:ascii="GHEA Grapalat" w:hAnsi="GHEA Grapalat" w:cs="Sylfaen"/>
          <w:sz w:val="24"/>
          <w:szCs w:val="24"/>
          <w:lang w:val="hy-AM"/>
        </w:rPr>
        <w:t>ետական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բյուջեի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կատարման</w:t>
      </w:r>
      <w:r w:rsidR="00BE0991" w:rsidRPr="00505C40">
        <w:rPr>
          <w:rFonts w:ascii="GHEA Grapalat" w:hAnsi="GHEA Grapalat" w:cs="Sylfaen"/>
          <w:sz w:val="24"/>
          <w:szCs w:val="24"/>
          <w:lang w:val="hy-AM"/>
        </w:rPr>
        <w:t xml:space="preserve"> </w:t>
      </w:r>
      <w:r w:rsidR="00CB41A3" w:rsidRPr="00505C40">
        <w:rPr>
          <w:rFonts w:ascii="GHEA Grapalat" w:hAnsi="GHEA Grapalat" w:cs="Sylfaen"/>
          <w:sz w:val="24"/>
          <w:szCs w:val="24"/>
          <w:lang w:val="hy-AM"/>
        </w:rPr>
        <w:t>նկատմամբ</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հաշվեքննությունների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արդյունքներն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ամփոփող</w:t>
      </w:r>
      <w:r w:rsidR="0056372D" w:rsidRPr="00505C40">
        <w:rPr>
          <w:rFonts w:ascii="GHEA Grapalat" w:hAnsi="GHEA Grapalat" w:cs="Sylfaen"/>
          <w:sz w:val="24"/>
          <w:szCs w:val="24"/>
          <w:lang w:val="hy-AM"/>
        </w:rPr>
        <w:t xml:space="preserve"> </w:t>
      </w:r>
      <w:r w:rsidR="0056372D" w:rsidRPr="00505C40">
        <w:rPr>
          <w:rFonts w:ascii="GHEA Grapalat" w:hAnsi="GHEA Grapalat"/>
          <w:sz w:val="24"/>
          <w:szCs w:val="24"/>
          <w:lang w:val="hy-AM"/>
        </w:rPr>
        <w:t>հաշվետու տարվա</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եզրակացությունը, որպես</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ինքնուրույն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փաստաթուղթ</w:t>
      </w:r>
      <w:r w:rsidRPr="00505C40">
        <w:rPr>
          <w:rFonts w:ascii="GHEA Grapalat" w:hAnsi="GHEA Grapalat"/>
          <w:sz w:val="24"/>
          <w:szCs w:val="24"/>
          <w:lang w:val="hy-AM"/>
        </w:rPr>
        <w:t>,</w:t>
      </w:r>
      <w:r w:rsidRPr="00505C40">
        <w:rPr>
          <w:rFonts w:ascii="GHEA Grapalat" w:hAnsi="GHEA Grapalat" w:cs="Sylfaen"/>
          <w:sz w:val="24"/>
          <w:szCs w:val="24"/>
          <w:lang w:val="hy-AM"/>
        </w:rPr>
        <w:t xml:space="preserve"> </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ներկայաց</w:t>
      </w:r>
      <w:r w:rsidR="004A2C05" w:rsidRPr="00505C40">
        <w:rPr>
          <w:rFonts w:ascii="GHEA Grapalat" w:hAnsi="GHEA Grapalat" w:cs="Sylfaen"/>
          <w:sz w:val="24"/>
          <w:szCs w:val="24"/>
          <w:lang w:val="hy-AM"/>
        </w:rPr>
        <w:t>վում</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է</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ՀՀ</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Ազգային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ժողովին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և</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հրապարակվ</w:t>
      </w:r>
      <w:r w:rsidR="00FE78C1" w:rsidRPr="00505C40">
        <w:rPr>
          <w:rFonts w:ascii="GHEA Grapalat" w:hAnsi="GHEA Grapalat" w:cs="Sylfaen"/>
          <w:sz w:val="24"/>
          <w:szCs w:val="24"/>
          <w:lang w:val="hy-AM"/>
        </w:rPr>
        <w:t>ում է</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Հաշվեքննիչ</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պալատի</w:t>
      </w:r>
      <w:r w:rsidRPr="00505C40">
        <w:rPr>
          <w:rFonts w:ascii="GHEA Grapalat" w:hAnsi="GHEA Grapalat"/>
          <w:sz w:val="24"/>
          <w:szCs w:val="24"/>
          <w:lang w:val="hy-AM"/>
        </w:rPr>
        <w:t xml:space="preserve"> </w:t>
      </w:r>
      <w:hyperlink r:id="rId11" w:history="1">
        <w:r w:rsidR="00A5764B" w:rsidRPr="00505C40">
          <w:rPr>
            <w:rStyle w:val="Hyperlink"/>
            <w:rFonts w:ascii="GHEA Grapalat" w:hAnsi="GHEA Grapalat"/>
            <w:sz w:val="24"/>
            <w:szCs w:val="24"/>
            <w:lang w:val="hy-AM"/>
          </w:rPr>
          <w:t>www.armsai.am</w:t>
        </w:r>
      </w:hyperlink>
      <w:r w:rsidR="00A5764B" w:rsidRPr="00505C40">
        <w:rPr>
          <w:rFonts w:ascii="GHEA Grapalat" w:hAnsi="GHEA Grapalat"/>
          <w:sz w:val="24"/>
          <w:szCs w:val="24"/>
          <w:lang w:val="hy-AM"/>
        </w:rPr>
        <w:t xml:space="preserve"> </w:t>
      </w:r>
      <w:r w:rsidRPr="00505C40">
        <w:rPr>
          <w:rFonts w:ascii="GHEA Grapalat" w:hAnsi="GHEA Grapalat" w:cs="Sylfaen"/>
          <w:sz w:val="24"/>
          <w:szCs w:val="24"/>
          <w:lang w:val="hy-AM"/>
        </w:rPr>
        <w:t>կայքում</w:t>
      </w:r>
      <w:r w:rsidR="00970B77" w:rsidRPr="00505C40">
        <w:rPr>
          <w:rFonts w:ascii="GHEA Grapalat" w:hAnsi="GHEA Grapalat" w:cs="Sylfaen"/>
          <w:sz w:val="24"/>
          <w:szCs w:val="24"/>
          <w:lang w:val="hy-AM"/>
        </w:rPr>
        <w:t xml:space="preserve"> առանձին ժամանակացույցով</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սույն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տարեկան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հաղորդումը</w:t>
      </w:r>
      <w:r w:rsidRPr="00505C40">
        <w:rPr>
          <w:rFonts w:ascii="GHEA Grapalat" w:hAnsi="GHEA Grapalat"/>
          <w:sz w:val="24"/>
          <w:szCs w:val="24"/>
          <w:lang w:val="hy-AM"/>
        </w:rPr>
        <w:t xml:space="preserve"> </w:t>
      </w:r>
      <w:r w:rsidR="00A36E37" w:rsidRPr="00505C40">
        <w:rPr>
          <w:rFonts w:ascii="GHEA Grapalat" w:hAnsi="GHEA Grapalat" w:cs="Sylfaen"/>
          <w:sz w:val="24"/>
          <w:szCs w:val="24"/>
          <w:lang w:val="hy-AM"/>
        </w:rPr>
        <w:t>այն չի ներառում։</w:t>
      </w:r>
      <w:r w:rsidR="002F1C03" w:rsidRPr="00505C40">
        <w:rPr>
          <w:rFonts w:ascii="GHEA Grapalat" w:hAnsi="GHEA Grapalat" w:cs="Sylfaen"/>
          <w:sz w:val="24"/>
          <w:szCs w:val="24"/>
          <w:lang w:val="hy-AM"/>
        </w:rPr>
        <w:t xml:space="preserve"> </w:t>
      </w:r>
      <w:r w:rsidR="005477F0" w:rsidRPr="00505C40">
        <w:rPr>
          <w:rFonts w:ascii="GHEA Grapalat" w:hAnsi="GHEA Grapalat" w:cs="Sylfaen"/>
          <w:sz w:val="24"/>
          <w:szCs w:val="24"/>
          <w:lang w:val="hy-AM"/>
        </w:rPr>
        <w:t>Միաժամանակ</w:t>
      </w:r>
      <w:r w:rsidR="008B7E32" w:rsidRPr="00505C40">
        <w:rPr>
          <w:rFonts w:ascii="GHEA Grapalat" w:hAnsi="GHEA Grapalat" w:cs="Sylfaen"/>
          <w:sz w:val="24"/>
          <w:szCs w:val="24"/>
          <w:lang w:val="hy-AM"/>
        </w:rPr>
        <w:t xml:space="preserve">, </w:t>
      </w:r>
      <w:r w:rsidR="00EA599C" w:rsidRPr="00505C40">
        <w:rPr>
          <w:rFonts w:ascii="GHEA Grapalat" w:hAnsi="GHEA Grapalat" w:cs="Sylfaen"/>
          <w:sz w:val="24"/>
          <w:szCs w:val="24"/>
          <w:lang w:val="hy-AM"/>
        </w:rPr>
        <w:t xml:space="preserve">«Հաշվեքննիչ պալատի մասին» ՀՀ օրենքի 28-րդ հոդվածի 1-ին մասի 1-ին կետի հիմքով՝ </w:t>
      </w:r>
      <w:r w:rsidR="00057122" w:rsidRPr="00505C40">
        <w:rPr>
          <w:rFonts w:ascii="GHEA Grapalat" w:hAnsi="GHEA Grapalat" w:cs="Sylfaen"/>
          <w:sz w:val="24"/>
          <w:szCs w:val="24"/>
          <w:lang w:val="hy-AM"/>
        </w:rPr>
        <w:t xml:space="preserve">սույն </w:t>
      </w:r>
      <w:r w:rsidR="00EA599C" w:rsidRPr="00505C40">
        <w:rPr>
          <w:rFonts w:ascii="GHEA Grapalat" w:hAnsi="GHEA Grapalat" w:cs="Sylfaen"/>
          <w:sz w:val="24"/>
          <w:szCs w:val="24"/>
          <w:lang w:val="hy-AM"/>
        </w:rPr>
        <w:t xml:space="preserve">տարեկան հաղորդման </w:t>
      </w:r>
      <w:r w:rsidR="00E3052E" w:rsidRPr="00505C40">
        <w:rPr>
          <w:rFonts w:ascii="GHEA Grapalat" w:hAnsi="GHEA Grapalat" w:cs="Sylfaen"/>
          <w:sz w:val="24"/>
          <w:szCs w:val="24"/>
          <w:lang w:val="hy-AM"/>
        </w:rPr>
        <w:t>Մաս 1-ում</w:t>
      </w:r>
      <w:r w:rsidR="00EA599C" w:rsidRPr="00505C40">
        <w:rPr>
          <w:rFonts w:ascii="GHEA Grapalat" w:hAnsi="GHEA Grapalat" w:cs="Sylfaen"/>
          <w:sz w:val="24"/>
          <w:szCs w:val="24"/>
          <w:lang w:val="hy-AM"/>
        </w:rPr>
        <w:t xml:space="preserve"> ներառվ</w:t>
      </w:r>
      <w:r w:rsidR="0053359E" w:rsidRPr="00505C40">
        <w:rPr>
          <w:rFonts w:ascii="GHEA Grapalat" w:hAnsi="GHEA Grapalat" w:cs="Sylfaen"/>
          <w:sz w:val="24"/>
          <w:szCs w:val="24"/>
          <w:lang w:val="hy-AM"/>
        </w:rPr>
        <w:t>ած</w:t>
      </w:r>
      <w:r w:rsidR="00EA599C" w:rsidRPr="00505C40">
        <w:rPr>
          <w:rFonts w:ascii="GHEA Grapalat" w:hAnsi="GHEA Grapalat" w:cs="Sylfaen"/>
          <w:sz w:val="24"/>
          <w:szCs w:val="24"/>
          <w:lang w:val="hy-AM"/>
        </w:rPr>
        <w:t xml:space="preserve"> է 2020 թվականի պետական բյուջեի կատարողականի հաշվեքննության վերաբերյալ ամփոփ տեղեկատվություն:</w:t>
      </w:r>
    </w:p>
    <w:p w14:paraId="53871C3C" w14:textId="77777777" w:rsidR="00107A38" w:rsidRPr="00505C40" w:rsidRDefault="00107A38" w:rsidP="00087CC9">
      <w:pPr>
        <w:spacing w:after="120" w:line="276" w:lineRule="auto"/>
        <w:jc w:val="both"/>
        <w:rPr>
          <w:rFonts w:ascii="GHEA Grapalat" w:hAnsi="GHEA Grapalat"/>
          <w:b/>
          <w:color w:val="1F497D" w:themeColor="text2"/>
          <w:sz w:val="24"/>
          <w:szCs w:val="24"/>
          <w:shd w:val="clear" w:color="auto" w:fill="FFFFFF"/>
          <w:lang w:val="hy-AM"/>
        </w:rPr>
      </w:pPr>
    </w:p>
    <w:p w14:paraId="2F3B4601" w14:textId="77777777" w:rsidR="00FA2B67" w:rsidRPr="00505C40" w:rsidRDefault="00FA2B67" w:rsidP="00087CC9">
      <w:pPr>
        <w:spacing w:after="120" w:line="276" w:lineRule="auto"/>
        <w:jc w:val="both"/>
        <w:rPr>
          <w:rFonts w:ascii="GHEA Grapalat" w:hAnsi="GHEA Grapalat"/>
          <w:b/>
          <w:color w:val="1F497D" w:themeColor="text2"/>
          <w:sz w:val="24"/>
          <w:szCs w:val="24"/>
          <w:shd w:val="clear" w:color="auto" w:fill="FFFFFF"/>
          <w:lang w:val="hy-AM"/>
        </w:rPr>
      </w:pPr>
    </w:p>
    <w:p w14:paraId="69FE7A2B" w14:textId="188130D6" w:rsidR="00B16426" w:rsidRPr="00505C40" w:rsidRDefault="00087CC9" w:rsidP="00087CC9">
      <w:pPr>
        <w:spacing w:after="120" w:line="276" w:lineRule="auto"/>
        <w:jc w:val="both"/>
        <w:rPr>
          <w:rFonts w:ascii="GHEA Grapalat" w:hAnsi="GHEA Grapalat"/>
          <w:b/>
          <w:color w:val="1F497D" w:themeColor="text2"/>
          <w:sz w:val="24"/>
          <w:szCs w:val="24"/>
          <w:shd w:val="clear" w:color="auto" w:fill="FFFFFF"/>
          <w:lang w:val="hy-AM"/>
        </w:rPr>
      </w:pPr>
      <w:r w:rsidRPr="00505C40">
        <w:rPr>
          <w:rFonts w:ascii="GHEA Grapalat" w:hAnsi="GHEA Grapalat"/>
          <w:b/>
          <w:color w:val="1F497D" w:themeColor="text2"/>
          <w:sz w:val="24"/>
          <w:szCs w:val="24"/>
          <w:shd w:val="clear" w:color="auto" w:fill="FFFFFF"/>
          <w:lang w:val="hy-AM"/>
        </w:rPr>
        <w:t>ՌԻՍԿԵՐԻ ՎՐԱ ՀԻՄՆՎԱԾ ՄԵԹՈԴԱԲԱՆՈՒԹՅԱՄԲ ՀԱՇՎԵՔՆՆՈՒԹ-ՅՈՒՆՆԵՐ</w:t>
      </w:r>
    </w:p>
    <w:p w14:paraId="403CB582" w14:textId="172990D1" w:rsidR="00910CD1" w:rsidRPr="00505C40" w:rsidRDefault="00910CD1" w:rsidP="00C44F04">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 xml:space="preserve">Հաշվեքննիչ պալատի 2021 թվականի գործունեության ծրագրի երկրորդ մասի շրջանակներում (ռիսկերի վրա հիմնված մեթոդաբանությամբ) ծրագրով նախատեսված </w:t>
      </w:r>
      <w:r w:rsidR="00EB1587" w:rsidRPr="00505C40">
        <w:rPr>
          <w:rFonts w:ascii="GHEA Grapalat" w:hAnsi="GHEA Grapalat"/>
          <w:i w:val="0"/>
          <w:color w:val="auto"/>
          <w:sz w:val="24"/>
          <w:szCs w:val="24"/>
          <w:lang w:val="hy-AM"/>
        </w:rPr>
        <w:t xml:space="preserve">30 </w:t>
      </w:r>
      <w:r w:rsidRPr="00505C40">
        <w:rPr>
          <w:rFonts w:ascii="GHEA Grapalat" w:hAnsi="GHEA Grapalat"/>
          <w:i w:val="0"/>
          <w:color w:val="auto"/>
          <w:sz w:val="24"/>
          <w:szCs w:val="24"/>
          <w:lang w:val="hy-AM"/>
        </w:rPr>
        <w:t>հաշվեքննությունից</w:t>
      </w:r>
      <w:r w:rsidR="00EB1587" w:rsidRPr="00505C40">
        <w:rPr>
          <w:rFonts w:ascii="GHEA Grapalat" w:hAnsi="GHEA Grapalat"/>
          <w:i w:val="0"/>
          <w:color w:val="auto"/>
          <w:sz w:val="24"/>
          <w:szCs w:val="24"/>
          <w:lang w:val="hy-AM"/>
        </w:rPr>
        <w:t xml:space="preserve"> </w:t>
      </w:r>
      <w:r w:rsidRPr="00505C40">
        <w:rPr>
          <w:rFonts w:ascii="GHEA Grapalat" w:hAnsi="GHEA Grapalat"/>
          <w:i w:val="0"/>
          <w:color w:val="auto"/>
          <w:sz w:val="24"/>
          <w:szCs w:val="24"/>
          <w:lang w:val="hy-AM"/>
        </w:rPr>
        <w:t>ավարտվել է</w:t>
      </w:r>
      <w:r w:rsidR="00EB1587" w:rsidRPr="00505C40">
        <w:rPr>
          <w:rFonts w:ascii="GHEA Grapalat" w:hAnsi="GHEA Grapalat"/>
          <w:i w:val="0"/>
          <w:color w:val="auto"/>
          <w:sz w:val="24"/>
          <w:szCs w:val="24"/>
          <w:lang w:val="hy-AM"/>
        </w:rPr>
        <w:t xml:space="preserve"> 19-ը</w:t>
      </w:r>
      <w:r w:rsidRPr="00505C40">
        <w:rPr>
          <w:rFonts w:ascii="GHEA Grapalat" w:hAnsi="GHEA Grapalat"/>
          <w:i w:val="0"/>
          <w:color w:val="auto"/>
          <w:sz w:val="24"/>
          <w:szCs w:val="24"/>
          <w:lang w:val="hy-AM"/>
        </w:rPr>
        <w:t>, իսկ</w:t>
      </w:r>
      <w:r w:rsidR="00EB1587" w:rsidRPr="00505C40">
        <w:rPr>
          <w:rFonts w:ascii="GHEA Grapalat" w:hAnsi="GHEA Grapalat"/>
          <w:i w:val="0"/>
          <w:color w:val="auto"/>
          <w:sz w:val="24"/>
          <w:szCs w:val="24"/>
          <w:lang w:val="hy-AM"/>
        </w:rPr>
        <w:t xml:space="preserve"> մնացած</w:t>
      </w:r>
      <w:r w:rsidRPr="00505C40">
        <w:rPr>
          <w:rFonts w:ascii="GHEA Grapalat" w:hAnsi="GHEA Grapalat"/>
          <w:i w:val="0"/>
          <w:color w:val="auto"/>
          <w:sz w:val="24"/>
          <w:szCs w:val="24"/>
          <w:lang w:val="hy-AM"/>
        </w:rPr>
        <w:t xml:space="preserve"> </w:t>
      </w:r>
      <w:r w:rsidR="00EB1587" w:rsidRPr="00505C40">
        <w:rPr>
          <w:rFonts w:ascii="GHEA Grapalat" w:hAnsi="GHEA Grapalat"/>
          <w:i w:val="0"/>
          <w:color w:val="auto"/>
          <w:sz w:val="24"/>
          <w:szCs w:val="24"/>
          <w:lang w:val="hy-AM"/>
        </w:rPr>
        <w:t>11</w:t>
      </w:r>
      <w:r w:rsidRPr="00505C40">
        <w:rPr>
          <w:rFonts w:ascii="GHEA Grapalat" w:hAnsi="GHEA Grapalat"/>
          <w:i w:val="0"/>
          <w:color w:val="auto"/>
          <w:sz w:val="24"/>
          <w:szCs w:val="24"/>
          <w:lang w:val="hy-AM"/>
        </w:rPr>
        <w:t>-ը՝ դեռևս շարունակվում է</w:t>
      </w:r>
      <w:r w:rsidR="008759E5" w:rsidRPr="00505C40">
        <w:rPr>
          <w:rFonts w:ascii="GHEA Grapalat" w:hAnsi="GHEA Grapalat"/>
          <w:i w:val="0"/>
          <w:color w:val="auto"/>
          <w:sz w:val="24"/>
          <w:szCs w:val="24"/>
          <w:lang w:val="hy-AM"/>
        </w:rPr>
        <w:t xml:space="preserve">, ուստի </w:t>
      </w:r>
      <w:r w:rsidR="00111FDC" w:rsidRPr="00505C40">
        <w:rPr>
          <w:rFonts w:ascii="GHEA Grapalat" w:hAnsi="GHEA Grapalat"/>
          <w:i w:val="0"/>
          <w:color w:val="auto"/>
          <w:sz w:val="24"/>
          <w:szCs w:val="24"/>
          <w:lang w:val="hy-AM"/>
        </w:rPr>
        <w:t xml:space="preserve">«Հաշվեքննիչ պալատի մասին» ՀՀ օրենքի 25-րդ հոդվածի 4-րդ մասի հիմքով </w:t>
      </w:r>
      <w:r w:rsidR="00FE11D7" w:rsidRPr="00505C40">
        <w:rPr>
          <w:rFonts w:ascii="GHEA Grapalat" w:hAnsi="GHEA Grapalat"/>
          <w:i w:val="0"/>
          <w:color w:val="auto"/>
          <w:sz w:val="24"/>
          <w:szCs w:val="24"/>
          <w:lang w:val="hy-AM"/>
        </w:rPr>
        <w:t>2021</w:t>
      </w:r>
      <w:r w:rsidR="00111FDC" w:rsidRPr="00505C40">
        <w:rPr>
          <w:rFonts w:ascii="GHEA Grapalat" w:hAnsi="GHEA Grapalat"/>
          <w:i w:val="0"/>
          <w:color w:val="auto"/>
          <w:sz w:val="24"/>
          <w:szCs w:val="24"/>
          <w:lang w:val="hy-AM"/>
        </w:rPr>
        <w:t xml:space="preserve"> թվականի գործունեության ծրագրից 1</w:t>
      </w:r>
      <w:r w:rsidR="00FE11D7" w:rsidRPr="00505C40">
        <w:rPr>
          <w:rFonts w:ascii="GHEA Grapalat" w:hAnsi="GHEA Grapalat"/>
          <w:i w:val="0"/>
          <w:color w:val="auto"/>
          <w:sz w:val="24"/>
          <w:szCs w:val="24"/>
          <w:lang w:val="hy-AM"/>
        </w:rPr>
        <w:t>1</w:t>
      </w:r>
      <w:r w:rsidR="00111FDC" w:rsidRPr="00505C40">
        <w:rPr>
          <w:rFonts w:ascii="GHEA Grapalat" w:hAnsi="GHEA Grapalat"/>
          <w:i w:val="0"/>
          <w:color w:val="auto"/>
          <w:sz w:val="24"/>
          <w:szCs w:val="24"/>
          <w:lang w:val="hy-AM"/>
        </w:rPr>
        <w:t xml:space="preserve"> ծրագրային կետ տեղափոխվել է 202</w:t>
      </w:r>
      <w:r w:rsidR="008759E5" w:rsidRPr="00505C40">
        <w:rPr>
          <w:rFonts w:ascii="GHEA Grapalat" w:hAnsi="GHEA Grapalat"/>
          <w:i w:val="0"/>
          <w:color w:val="auto"/>
          <w:sz w:val="24"/>
          <w:szCs w:val="24"/>
          <w:lang w:val="hy-AM"/>
        </w:rPr>
        <w:t>2</w:t>
      </w:r>
      <w:r w:rsidR="00111FDC" w:rsidRPr="00505C40">
        <w:rPr>
          <w:rFonts w:ascii="GHEA Grapalat" w:hAnsi="GHEA Grapalat"/>
          <w:i w:val="0"/>
          <w:color w:val="auto"/>
          <w:sz w:val="24"/>
          <w:szCs w:val="24"/>
          <w:lang w:val="hy-AM"/>
        </w:rPr>
        <w:t xml:space="preserve"> թվականի գործունեության տարեկան ծրագիր (</w:t>
      </w:r>
      <w:r w:rsidR="00B746EC" w:rsidRPr="00505C40">
        <w:rPr>
          <w:rFonts w:ascii="GHEA Grapalat" w:hAnsi="GHEA Grapalat"/>
          <w:i w:val="0"/>
          <w:color w:val="auto"/>
          <w:sz w:val="24"/>
          <w:szCs w:val="24"/>
          <w:lang w:val="hy-AM"/>
        </w:rPr>
        <w:t>տեղափոխված ծրագրային կետերի ց</w:t>
      </w:r>
      <w:r w:rsidR="00111FDC" w:rsidRPr="00505C40">
        <w:rPr>
          <w:rFonts w:ascii="GHEA Grapalat" w:hAnsi="GHEA Grapalat"/>
          <w:i w:val="0"/>
          <w:color w:val="auto"/>
          <w:sz w:val="24"/>
          <w:szCs w:val="24"/>
          <w:lang w:val="hy-AM"/>
        </w:rPr>
        <w:t>անկը</w:t>
      </w:r>
      <w:r w:rsidR="008759E5" w:rsidRPr="00505C40">
        <w:rPr>
          <w:rFonts w:ascii="GHEA Grapalat" w:hAnsi="GHEA Grapalat"/>
          <w:i w:val="0"/>
          <w:color w:val="auto"/>
          <w:sz w:val="24"/>
          <w:szCs w:val="24"/>
          <w:lang w:val="hy-AM"/>
        </w:rPr>
        <w:t>՝</w:t>
      </w:r>
      <w:r w:rsidR="00111FDC" w:rsidRPr="00505C40">
        <w:rPr>
          <w:rFonts w:ascii="GHEA Grapalat" w:hAnsi="GHEA Grapalat"/>
          <w:i w:val="0"/>
          <w:color w:val="auto"/>
          <w:sz w:val="24"/>
          <w:szCs w:val="24"/>
          <w:lang w:val="hy-AM"/>
        </w:rPr>
        <w:t>Հավելված 1.-ում):</w:t>
      </w:r>
    </w:p>
    <w:p w14:paraId="247EA06E" w14:textId="0F52241D" w:rsidR="0095104C" w:rsidRPr="00505C40" w:rsidRDefault="003C155F" w:rsidP="00286418">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b/>
          <w:i w:val="0"/>
          <w:color w:val="auto"/>
          <w:sz w:val="24"/>
          <w:szCs w:val="24"/>
          <w:u w:val="single"/>
          <w:lang w:val="hy-AM"/>
        </w:rPr>
        <w:t>Հաշվեքննության շրջանակ</w:t>
      </w:r>
      <w:r w:rsidR="0095104C" w:rsidRPr="00505C40">
        <w:rPr>
          <w:rFonts w:ascii="GHEA Grapalat" w:hAnsi="GHEA Grapalat"/>
          <w:b/>
          <w:i w:val="0"/>
          <w:color w:val="auto"/>
          <w:sz w:val="24"/>
          <w:szCs w:val="24"/>
          <w:u w:val="single"/>
          <w:lang w:val="hy-AM"/>
        </w:rPr>
        <w:t>։</w:t>
      </w:r>
      <w:r w:rsidR="0095104C" w:rsidRPr="00505C40">
        <w:rPr>
          <w:rFonts w:ascii="GHEA Grapalat" w:hAnsi="GHEA Grapalat"/>
          <w:i w:val="0"/>
          <w:color w:val="auto"/>
          <w:sz w:val="24"/>
          <w:szCs w:val="24"/>
          <w:lang w:val="hy-AM"/>
        </w:rPr>
        <w:t xml:space="preserve"> </w:t>
      </w:r>
      <w:r w:rsidR="00287586" w:rsidRPr="00505C40">
        <w:rPr>
          <w:rFonts w:ascii="GHEA Grapalat" w:hAnsi="GHEA Grapalat"/>
          <w:i w:val="0"/>
          <w:color w:val="auto"/>
          <w:sz w:val="24"/>
          <w:szCs w:val="24"/>
          <w:lang w:val="hy-AM"/>
        </w:rPr>
        <w:t>Հաշվետու տարում</w:t>
      </w:r>
      <w:r w:rsidR="0095104C" w:rsidRPr="00505C40">
        <w:rPr>
          <w:rFonts w:ascii="GHEA Grapalat" w:hAnsi="GHEA Grapalat"/>
          <w:i w:val="0"/>
          <w:color w:val="auto"/>
          <w:sz w:val="24"/>
          <w:szCs w:val="24"/>
          <w:lang w:val="hy-AM"/>
        </w:rPr>
        <w:t xml:space="preserve"> Հաշվեքննիչ պալատի հաշ</w:t>
      </w:r>
      <w:r w:rsidR="0095104C" w:rsidRPr="00505C40">
        <w:rPr>
          <w:rFonts w:ascii="GHEA Grapalat" w:hAnsi="GHEA Grapalat"/>
          <w:i w:val="0"/>
          <w:color w:val="auto"/>
          <w:sz w:val="24"/>
          <w:szCs w:val="24"/>
          <w:lang w:val="hy-AM"/>
        </w:rPr>
        <w:softHyphen/>
        <w:t>վե</w:t>
      </w:r>
      <w:r w:rsidR="0095104C" w:rsidRPr="00505C40">
        <w:rPr>
          <w:rFonts w:ascii="GHEA Grapalat" w:hAnsi="GHEA Grapalat"/>
          <w:i w:val="0"/>
          <w:color w:val="auto"/>
          <w:sz w:val="24"/>
          <w:szCs w:val="24"/>
          <w:lang w:val="hy-AM"/>
        </w:rPr>
        <w:softHyphen/>
        <w:t>քննության շրջանակը ներառել է</w:t>
      </w:r>
      <w:r w:rsidR="003E6E43" w:rsidRPr="00505C40">
        <w:rPr>
          <w:rFonts w:ascii="GHEA Grapalat" w:hAnsi="GHEA Grapalat"/>
          <w:i w:val="0"/>
          <w:color w:val="auto"/>
          <w:sz w:val="24"/>
          <w:szCs w:val="24"/>
          <w:lang w:val="hy-AM"/>
        </w:rPr>
        <w:t xml:space="preserve"> օրինականության, տնտեսման, ինչպես նաև ծախսային և նպատակային արդյունավետության առումով</w:t>
      </w:r>
      <w:r w:rsidR="00C23261" w:rsidRPr="00505C40">
        <w:rPr>
          <w:rFonts w:ascii="GHEA Grapalat" w:hAnsi="GHEA Grapalat"/>
          <w:i w:val="0"/>
          <w:color w:val="auto"/>
          <w:sz w:val="24"/>
          <w:szCs w:val="24"/>
          <w:lang w:val="hy-AM"/>
        </w:rPr>
        <w:t xml:space="preserve"> ռիսկային և առավել</w:t>
      </w:r>
      <w:r w:rsidR="003E6E43" w:rsidRPr="00505C40">
        <w:rPr>
          <w:rFonts w:ascii="GHEA Grapalat" w:hAnsi="GHEA Grapalat"/>
          <w:i w:val="0"/>
          <w:color w:val="auto"/>
          <w:sz w:val="24"/>
          <w:szCs w:val="24"/>
          <w:lang w:val="hy-AM"/>
        </w:rPr>
        <w:t xml:space="preserve"> նշանակալի</w:t>
      </w:r>
      <w:r w:rsidR="00EE6572" w:rsidRPr="00505C40">
        <w:rPr>
          <w:rFonts w:ascii="GHEA Grapalat" w:hAnsi="GHEA Grapalat"/>
          <w:i w:val="0"/>
          <w:color w:val="auto"/>
          <w:sz w:val="24"/>
          <w:szCs w:val="24"/>
          <w:lang w:val="hy-AM"/>
        </w:rPr>
        <w:t xml:space="preserve"> </w:t>
      </w:r>
      <w:r w:rsidR="0095104C" w:rsidRPr="00505C40">
        <w:rPr>
          <w:rFonts w:ascii="GHEA Grapalat" w:hAnsi="GHEA Grapalat"/>
          <w:i w:val="0"/>
          <w:color w:val="auto"/>
          <w:sz w:val="24"/>
          <w:szCs w:val="24"/>
          <w:lang w:val="hy-AM"/>
        </w:rPr>
        <w:t>ոլորտներ</w:t>
      </w:r>
      <w:r w:rsidR="003E6E43" w:rsidRPr="00505C40">
        <w:rPr>
          <w:rFonts w:ascii="GHEA Grapalat" w:hAnsi="GHEA Grapalat"/>
          <w:i w:val="0"/>
          <w:color w:val="auto"/>
          <w:sz w:val="24"/>
          <w:szCs w:val="24"/>
          <w:lang w:val="hy-AM"/>
        </w:rPr>
        <w:t>՝ հաշվի առնելով</w:t>
      </w:r>
      <w:r w:rsidR="0075210A" w:rsidRPr="00505C40">
        <w:rPr>
          <w:rFonts w:ascii="GHEA Grapalat" w:hAnsi="GHEA Grapalat"/>
          <w:i w:val="0"/>
          <w:color w:val="auto"/>
          <w:sz w:val="24"/>
          <w:szCs w:val="24"/>
          <w:lang w:val="hy-AM"/>
        </w:rPr>
        <w:t xml:space="preserve"> Հաշվեքննիչ պալատի ռեսուրսները։</w:t>
      </w:r>
    </w:p>
    <w:p w14:paraId="28DD6578" w14:textId="0735DFBF" w:rsidR="0095104C" w:rsidRPr="00505C40" w:rsidRDefault="0095104C" w:rsidP="00286418">
      <w:pPr>
        <w:spacing w:before="120" w:after="120" w:line="276" w:lineRule="auto"/>
        <w:jc w:val="both"/>
        <w:rPr>
          <w:rFonts w:ascii="GHEA Grapalat" w:hAnsi="GHEA Grapalat"/>
          <w:sz w:val="24"/>
          <w:szCs w:val="24"/>
          <w:lang w:val="hy-AM"/>
        </w:rPr>
      </w:pPr>
      <w:r w:rsidRPr="00505C40">
        <w:rPr>
          <w:rFonts w:ascii="GHEA Grapalat" w:hAnsi="GHEA Grapalat"/>
          <w:b/>
          <w:sz w:val="24"/>
          <w:szCs w:val="24"/>
          <w:u w:val="single"/>
          <w:lang w:val="hy-AM"/>
        </w:rPr>
        <w:t>Հրապարակված հաշվեքննություններ։</w:t>
      </w:r>
      <w:r w:rsidRPr="00505C40">
        <w:rPr>
          <w:rFonts w:ascii="GHEA Grapalat" w:hAnsi="GHEA Grapalat"/>
          <w:sz w:val="24"/>
          <w:szCs w:val="24"/>
          <w:lang w:val="hy-AM"/>
        </w:rPr>
        <w:t xml:space="preserve"> Իրականացված 1</w:t>
      </w:r>
      <w:r w:rsidR="0074086E" w:rsidRPr="00505C40">
        <w:rPr>
          <w:rFonts w:ascii="GHEA Grapalat" w:hAnsi="GHEA Grapalat"/>
          <w:sz w:val="24"/>
          <w:szCs w:val="24"/>
          <w:lang w:val="hy-AM"/>
        </w:rPr>
        <w:t>9</w:t>
      </w:r>
      <w:r w:rsidRPr="00505C40">
        <w:rPr>
          <w:rFonts w:ascii="GHEA Grapalat" w:hAnsi="GHEA Grapalat"/>
          <w:sz w:val="24"/>
          <w:szCs w:val="24"/>
          <w:lang w:val="hy-AM"/>
        </w:rPr>
        <w:t xml:space="preserve"> հաշվեքննության արդյունքներով Հաշվեքննիչ պալատի կողմից հաստատված ընթացիկ եզրակացությունները օրենսդրությամբ սահմանված ժամկետում ներկայացվել </w:t>
      </w:r>
      <w:r w:rsidR="00B91389" w:rsidRPr="00505C40">
        <w:rPr>
          <w:rFonts w:ascii="GHEA Grapalat" w:hAnsi="GHEA Grapalat"/>
          <w:sz w:val="24"/>
          <w:szCs w:val="24"/>
          <w:lang w:val="hy-AM"/>
        </w:rPr>
        <w:t>են</w:t>
      </w:r>
      <w:r w:rsidRPr="00505C40">
        <w:rPr>
          <w:rFonts w:ascii="GHEA Grapalat" w:hAnsi="GHEA Grapalat"/>
          <w:sz w:val="24"/>
          <w:szCs w:val="24"/>
          <w:lang w:val="hy-AM"/>
        </w:rPr>
        <w:t xml:space="preserve"> Ազգային ժողով, Կառավարություն և հա</w:t>
      </w:r>
      <w:r w:rsidRPr="00505C40">
        <w:rPr>
          <w:rFonts w:ascii="GHEA Grapalat" w:hAnsi="GHEA Grapalat"/>
          <w:sz w:val="24"/>
          <w:szCs w:val="24"/>
          <w:lang w:val="hy-AM"/>
        </w:rPr>
        <w:softHyphen/>
        <w:t xml:space="preserve">մապատասխան հաշվեքննության  օբյեկտներին, </w:t>
      </w:r>
      <w:r w:rsidR="008E044F" w:rsidRPr="00505C40">
        <w:rPr>
          <w:rFonts w:ascii="GHEA Grapalat" w:hAnsi="GHEA Grapalat"/>
          <w:sz w:val="24"/>
          <w:szCs w:val="24"/>
          <w:lang w:val="hy-AM"/>
        </w:rPr>
        <w:t>որից</w:t>
      </w:r>
      <w:r w:rsidRPr="00505C40">
        <w:rPr>
          <w:rFonts w:ascii="GHEA Grapalat" w:hAnsi="GHEA Grapalat"/>
          <w:sz w:val="24"/>
          <w:szCs w:val="24"/>
          <w:lang w:val="hy-AM"/>
        </w:rPr>
        <w:t xml:space="preserve"> 1</w:t>
      </w:r>
      <w:r w:rsidR="0074086E" w:rsidRPr="00505C40">
        <w:rPr>
          <w:rFonts w:ascii="GHEA Grapalat" w:hAnsi="GHEA Grapalat"/>
          <w:sz w:val="24"/>
          <w:szCs w:val="24"/>
          <w:lang w:val="hy-AM"/>
        </w:rPr>
        <w:t>7</w:t>
      </w:r>
      <w:r w:rsidRPr="00505C40">
        <w:rPr>
          <w:rFonts w:ascii="GHEA Grapalat" w:hAnsi="GHEA Grapalat"/>
          <w:sz w:val="24"/>
          <w:szCs w:val="24"/>
          <w:lang w:val="hy-AM"/>
        </w:rPr>
        <w:t>-ը, «Հաշվեքննիչ պալատի մասին» ՀՀ օրենքի 30-րդ հոդ</w:t>
      </w:r>
      <w:r w:rsidRPr="00505C40">
        <w:rPr>
          <w:rFonts w:ascii="GHEA Grapalat" w:hAnsi="GHEA Grapalat"/>
          <w:sz w:val="24"/>
          <w:szCs w:val="24"/>
          <w:lang w:val="hy-AM"/>
        </w:rPr>
        <w:softHyphen/>
        <w:t>վա</w:t>
      </w:r>
      <w:r w:rsidRPr="00505C40">
        <w:rPr>
          <w:rFonts w:ascii="GHEA Grapalat" w:hAnsi="GHEA Grapalat"/>
          <w:sz w:val="24"/>
          <w:szCs w:val="24"/>
          <w:lang w:val="hy-AM"/>
        </w:rPr>
        <w:softHyphen/>
        <w:t>ծի 1-ին մասի պահանջներ</w:t>
      </w:r>
      <w:r w:rsidR="00B91161" w:rsidRPr="00505C40">
        <w:rPr>
          <w:rFonts w:ascii="GHEA Grapalat" w:hAnsi="GHEA Grapalat"/>
          <w:sz w:val="24"/>
          <w:szCs w:val="24"/>
          <w:lang w:val="hy-AM"/>
        </w:rPr>
        <w:t>ով</w:t>
      </w:r>
      <w:r w:rsidRPr="00505C40">
        <w:rPr>
          <w:rFonts w:ascii="GHEA Grapalat" w:hAnsi="GHEA Grapalat"/>
          <w:sz w:val="24"/>
          <w:szCs w:val="24"/>
          <w:lang w:val="hy-AM"/>
        </w:rPr>
        <w:t xml:space="preserve">, հրապարակվել </w:t>
      </w:r>
      <w:r w:rsidR="00B91389" w:rsidRPr="00505C40">
        <w:rPr>
          <w:rFonts w:ascii="GHEA Grapalat" w:hAnsi="GHEA Grapalat"/>
          <w:sz w:val="24"/>
          <w:szCs w:val="24"/>
          <w:lang w:val="hy-AM"/>
        </w:rPr>
        <w:t>են</w:t>
      </w:r>
      <w:r w:rsidR="00893791" w:rsidRPr="00505C40">
        <w:rPr>
          <w:rFonts w:ascii="GHEA Grapalat" w:hAnsi="GHEA Grapalat"/>
          <w:sz w:val="24"/>
          <w:szCs w:val="24"/>
          <w:lang w:val="hy-AM"/>
        </w:rPr>
        <w:t xml:space="preserve"> </w:t>
      </w:r>
      <w:r w:rsidRPr="00505C40">
        <w:rPr>
          <w:rFonts w:ascii="GHEA Grapalat" w:hAnsi="GHEA Grapalat"/>
          <w:sz w:val="24"/>
          <w:szCs w:val="24"/>
          <w:lang w:val="hy-AM"/>
        </w:rPr>
        <w:t xml:space="preserve">Հաշվեքննիչ պալատի պաշտոնական </w:t>
      </w:r>
      <w:r w:rsidRPr="00505C40">
        <w:rPr>
          <w:rFonts w:ascii="GHEA Grapalat" w:hAnsi="GHEA Grapalat"/>
          <w:sz w:val="24"/>
          <w:szCs w:val="24"/>
          <w:u w:val="single"/>
          <w:lang w:val="hy-AM"/>
        </w:rPr>
        <w:t>www.armsai.am</w:t>
      </w:r>
      <w:r w:rsidRPr="00505C40">
        <w:rPr>
          <w:rFonts w:ascii="GHEA Grapalat" w:hAnsi="GHEA Grapalat"/>
          <w:sz w:val="24"/>
          <w:szCs w:val="24"/>
          <w:lang w:val="hy-AM"/>
        </w:rPr>
        <w:t xml:space="preserve"> և ՀՀ հրապարակային ծանուցումների </w:t>
      </w:r>
      <w:r w:rsidRPr="00505C40">
        <w:rPr>
          <w:rFonts w:ascii="GHEA Grapalat" w:hAnsi="GHEA Grapalat"/>
          <w:sz w:val="24"/>
          <w:szCs w:val="24"/>
          <w:u w:val="single"/>
          <w:lang w:val="hy-AM"/>
        </w:rPr>
        <w:t>www.azdarar.am</w:t>
      </w:r>
      <w:r w:rsidRPr="00505C40">
        <w:rPr>
          <w:rFonts w:ascii="GHEA Grapalat" w:hAnsi="GHEA Grapalat"/>
          <w:sz w:val="24"/>
          <w:szCs w:val="24"/>
          <w:lang w:val="hy-AM"/>
        </w:rPr>
        <w:t xml:space="preserve"> ինտերնետային կայքերում (հրապարակված հաշվեքննությունների ամփոփ արդյունքները ներկայացված են սույն հաղորդման Մաս </w:t>
      </w:r>
      <w:r w:rsidR="0074086E" w:rsidRPr="00505C40">
        <w:rPr>
          <w:rFonts w:ascii="GHEA Grapalat" w:hAnsi="GHEA Grapalat"/>
          <w:sz w:val="24"/>
          <w:szCs w:val="24"/>
          <w:lang w:val="hy-AM"/>
        </w:rPr>
        <w:t>2</w:t>
      </w:r>
      <w:r w:rsidRPr="00505C40">
        <w:rPr>
          <w:rFonts w:ascii="GHEA Grapalat" w:hAnsi="GHEA Grapalat"/>
          <w:sz w:val="24"/>
          <w:szCs w:val="24"/>
          <w:lang w:val="hy-AM"/>
        </w:rPr>
        <w:t>-ում)։</w:t>
      </w:r>
    </w:p>
    <w:p w14:paraId="1CBBAC95" w14:textId="2147375D" w:rsidR="002D6FD6" w:rsidRPr="00505C40" w:rsidRDefault="002D6FD6" w:rsidP="00286418">
      <w:pPr>
        <w:spacing w:before="120" w:after="120" w:line="276" w:lineRule="auto"/>
        <w:jc w:val="both"/>
        <w:rPr>
          <w:rFonts w:ascii="GHEA Grapalat" w:hAnsi="GHEA Grapalat" w:cs="Sylfaen"/>
          <w:sz w:val="24"/>
          <w:szCs w:val="24"/>
          <w:lang w:val="hy-AM"/>
        </w:rPr>
      </w:pPr>
      <w:r w:rsidRPr="00505C40">
        <w:rPr>
          <w:rFonts w:ascii="GHEA Grapalat" w:hAnsi="GHEA Grapalat" w:cs="Sylfaen"/>
          <w:b/>
          <w:sz w:val="24"/>
          <w:szCs w:val="24"/>
          <w:u w:val="single"/>
          <w:lang w:val="hy-AM"/>
        </w:rPr>
        <w:t>Պետական գաղտնիք պարունակող հաշվեքննություններ։</w:t>
      </w:r>
      <w:r w:rsidRPr="00505C40">
        <w:rPr>
          <w:rFonts w:ascii="GHEA Grapalat" w:hAnsi="GHEA Grapalat" w:cs="Sylfaen"/>
          <w:sz w:val="24"/>
          <w:szCs w:val="24"/>
          <w:lang w:val="hy-AM"/>
        </w:rPr>
        <w:t xml:space="preserve"> Հաշվետու </w:t>
      </w:r>
      <w:r w:rsidR="008D2429" w:rsidRPr="00505C40">
        <w:rPr>
          <w:rFonts w:ascii="GHEA Grapalat" w:hAnsi="GHEA Grapalat" w:cs="Sylfaen"/>
          <w:sz w:val="24"/>
          <w:szCs w:val="24"/>
          <w:lang w:val="hy-AM"/>
        </w:rPr>
        <w:t>ժամանակահատվածում իրականացվել է պետական գաղտնիք պարունակող հաշվեքննություն</w:t>
      </w:r>
      <w:r w:rsidR="001211B4" w:rsidRPr="00505C40">
        <w:rPr>
          <w:rFonts w:ascii="GHEA Grapalat" w:hAnsi="GHEA Grapalat" w:cs="Sylfaen"/>
          <w:sz w:val="24"/>
          <w:szCs w:val="24"/>
          <w:lang w:val="hy-AM"/>
        </w:rPr>
        <w:t xml:space="preserve"> ՀՀ </w:t>
      </w:r>
      <w:r w:rsidR="008D2429" w:rsidRPr="00505C40">
        <w:rPr>
          <w:rFonts w:ascii="GHEA Grapalat" w:hAnsi="GHEA Grapalat" w:cs="Sylfaen"/>
          <w:sz w:val="24"/>
          <w:szCs w:val="24"/>
          <w:lang w:val="hy-AM"/>
        </w:rPr>
        <w:t xml:space="preserve">արտակարգ իրավիճակների նախարարությունում </w:t>
      </w:r>
      <w:r w:rsidR="001211B4" w:rsidRPr="00505C40">
        <w:rPr>
          <w:rFonts w:ascii="GHEA Grapalat" w:hAnsi="GHEA Grapalat" w:cs="Sylfaen"/>
          <w:sz w:val="24"/>
          <w:szCs w:val="24"/>
          <w:lang w:val="hy-AM"/>
        </w:rPr>
        <w:t>ՀՀ</w:t>
      </w:r>
      <w:r w:rsidR="008D2429" w:rsidRPr="00505C40">
        <w:rPr>
          <w:rFonts w:ascii="GHEA Grapalat" w:hAnsi="GHEA Grapalat" w:cs="Sylfaen"/>
          <w:sz w:val="24"/>
          <w:szCs w:val="24"/>
          <w:lang w:val="hy-AM"/>
        </w:rPr>
        <w:t xml:space="preserve"> տարածքում տեղակայված ապաստարանների </w:t>
      </w:r>
      <w:r w:rsidR="001211B4" w:rsidRPr="00505C40">
        <w:rPr>
          <w:rFonts w:ascii="GHEA Grapalat" w:hAnsi="GHEA Grapalat" w:cs="Sylfaen"/>
          <w:sz w:val="24"/>
          <w:szCs w:val="24"/>
          <w:lang w:val="hy-AM"/>
        </w:rPr>
        <w:t>և</w:t>
      </w:r>
      <w:r w:rsidR="008D2429" w:rsidRPr="00505C40">
        <w:rPr>
          <w:rFonts w:ascii="GHEA Grapalat" w:hAnsi="GHEA Grapalat" w:cs="Sylfaen"/>
          <w:sz w:val="24"/>
          <w:szCs w:val="24"/>
          <w:lang w:val="hy-AM"/>
        </w:rPr>
        <w:t xml:space="preserve"> հակաճառագայթային թաքստոցների պահպանության նկատմամբ</w:t>
      </w:r>
      <w:r w:rsidR="001211B4" w:rsidRPr="00505C40">
        <w:rPr>
          <w:rFonts w:ascii="GHEA Grapalat" w:hAnsi="GHEA Grapalat" w:cs="Sylfaen"/>
          <w:sz w:val="24"/>
          <w:szCs w:val="24"/>
          <w:lang w:val="hy-AM"/>
        </w:rPr>
        <w:t>, ինչպես նաև ՀՀ պաշտպանության նախարարության գնումների գործընթացի նկատմամբ</w:t>
      </w:r>
      <w:r w:rsidRPr="00505C40">
        <w:rPr>
          <w:rFonts w:ascii="GHEA Grapalat" w:hAnsi="GHEA Grapalat" w:cs="Sylfaen"/>
          <w:sz w:val="24"/>
          <w:szCs w:val="24"/>
          <w:lang w:val="hy-AM"/>
        </w:rPr>
        <w:t xml:space="preserve">, </w:t>
      </w:r>
      <w:r w:rsidR="001211B4" w:rsidRPr="00505C40">
        <w:rPr>
          <w:rFonts w:ascii="GHEA Grapalat" w:hAnsi="GHEA Grapalat" w:cs="Sylfaen"/>
          <w:sz w:val="24"/>
          <w:szCs w:val="24"/>
          <w:lang w:val="hy-AM"/>
        </w:rPr>
        <w:t>որոնց</w:t>
      </w:r>
      <w:r w:rsidRPr="00505C40">
        <w:rPr>
          <w:rFonts w:ascii="GHEA Grapalat" w:hAnsi="GHEA Grapalat" w:cs="Sylfaen"/>
          <w:sz w:val="24"/>
          <w:szCs w:val="24"/>
          <w:lang w:val="hy-AM"/>
        </w:rPr>
        <w:t xml:space="preserve"> արդյունքները գաղտնիության հիմքով չեն հրապարակվ</w:t>
      </w:r>
      <w:r w:rsidR="00DF600A" w:rsidRPr="00505C40">
        <w:rPr>
          <w:rFonts w:ascii="GHEA Grapalat" w:hAnsi="GHEA Grapalat" w:cs="Sylfaen"/>
          <w:sz w:val="24"/>
          <w:szCs w:val="24"/>
          <w:lang w:val="hy-AM"/>
        </w:rPr>
        <w:t>ում</w:t>
      </w:r>
      <w:r w:rsidRPr="00505C40">
        <w:rPr>
          <w:rFonts w:ascii="GHEA Grapalat" w:hAnsi="GHEA Grapalat" w:cs="Sylfaen"/>
          <w:sz w:val="24"/>
          <w:szCs w:val="24"/>
          <w:lang w:val="hy-AM"/>
        </w:rPr>
        <w:t>: Նշված հաշվեքննությ</w:t>
      </w:r>
      <w:r w:rsidR="00DF600A" w:rsidRPr="00505C40">
        <w:rPr>
          <w:rFonts w:ascii="GHEA Grapalat" w:hAnsi="GHEA Grapalat" w:cs="Sylfaen"/>
          <w:sz w:val="24"/>
          <w:szCs w:val="24"/>
          <w:lang w:val="hy-AM"/>
        </w:rPr>
        <w:t>ունների</w:t>
      </w:r>
      <w:r w:rsidR="006A1A00" w:rsidRPr="00505C40">
        <w:rPr>
          <w:rFonts w:ascii="GHEA Grapalat" w:hAnsi="GHEA Grapalat" w:cs="Sylfaen"/>
          <w:sz w:val="24"/>
          <w:szCs w:val="24"/>
          <w:lang w:val="hy-AM"/>
        </w:rPr>
        <w:t xml:space="preserve"> արդյունքների վերաբերյալ</w:t>
      </w:r>
      <w:r w:rsidRPr="00505C40">
        <w:rPr>
          <w:rFonts w:ascii="GHEA Grapalat" w:hAnsi="GHEA Grapalat" w:cs="Sylfaen"/>
          <w:sz w:val="24"/>
          <w:szCs w:val="24"/>
          <w:lang w:val="hy-AM"/>
        </w:rPr>
        <w:t xml:space="preserve"> ընթացիկ եզրակացությ</w:t>
      </w:r>
      <w:r w:rsidR="006708AB" w:rsidRPr="00505C40">
        <w:rPr>
          <w:rFonts w:ascii="GHEA Grapalat" w:hAnsi="GHEA Grapalat" w:cs="Sylfaen"/>
          <w:sz w:val="24"/>
          <w:szCs w:val="24"/>
          <w:lang w:val="hy-AM"/>
        </w:rPr>
        <w:t>ունների</w:t>
      </w:r>
      <w:r w:rsidR="00A362D1" w:rsidRPr="00505C40">
        <w:rPr>
          <w:rFonts w:ascii="GHEA Grapalat" w:hAnsi="GHEA Grapalat" w:cs="Sylfaen"/>
          <w:sz w:val="24"/>
          <w:szCs w:val="24"/>
          <w:lang w:val="hy-AM"/>
        </w:rPr>
        <w:t>ն</w:t>
      </w:r>
      <w:r w:rsidR="006708AB" w:rsidRPr="00505C40">
        <w:rPr>
          <w:rFonts w:ascii="GHEA Grapalat" w:hAnsi="GHEA Grapalat" w:cs="Sylfaen"/>
          <w:sz w:val="24"/>
          <w:szCs w:val="24"/>
          <w:lang w:val="hy-AM"/>
        </w:rPr>
        <w:t xml:space="preserve"> հասանելիությունը կարգավորվում է</w:t>
      </w:r>
      <w:r w:rsidR="00FE48D6" w:rsidRPr="00505C40">
        <w:rPr>
          <w:rFonts w:ascii="GHEA Grapalat" w:hAnsi="GHEA Grapalat" w:cs="Sylfaen"/>
          <w:sz w:val="24"/>
          <w:szCs w:val="24"/>
          <w:lang w:val="hy-AM"/>
        </w:rPr>
        <w:t xml:space="preserve"> </w:t>
      </w:r>
      <w:r w:rsidRPr="00505C40">
        <w:rPr>
          <w:rFonts w:ascii="GHEA Grapalat" w:hAnsi="GHEA Grapalat" w:cs="Sylfaen"/>
          <w:sz w:val="24"/>
          <w:szCs w:val="24"/>
          <w:lang w:val="hy-AM"/>
        </w:rPr>
        <w:t>«Պետական և ծառայողական գաղտնիքի մասին» ՀՀ օրենքի</w:t>
      </w:r>
      <w:r w:rsidR="006708AB" w:rsidRPr="00505C40">
        <w:rPr>
          <w:rFonts w:ascii="GHEA Grapalat" w:hAnsi="GHEA Grapalat" w:cs="Sylfaen"/>
          <w:sz w:val="24"/>
          <w:szCs w:val="24"/>
          <w:lang w:val="hy-AM"/>
        </w:rPr>
        <w:t xml:space="preserve"> շրջանկներում</w:t>
      </w:r>
      <w:r w:rsidRPr="00505C40">
        <w:rPr>
          <w:rFonts w:ascii="GHEA Grapalat" w:hAnsi="GHEA Grapalat" w:cs="Sylfaen"/>
          <w:sz w:val="24"/>
          <w:szCs w:val="24"/>
          <w:lang w:val="hy-AM"/>
        </w:rPr>
        <w:t>:</w:t>
      </w:r>
    </w:p>
    <w:p w14:paraId="42944D4B" w14:textId="60B19856" w:rsidR="00535C3D" w:rsidRPr="00505C40" w:rsidRDefault="00535C3D" w:rsidP="00E56456">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b/>
          <w:sz w:val="24"/>
          <w:szCs w:val="24"/>
          <w:u w:val="single"/>
          <w:lang w:val="hy-AM"/>
        </w:rPr>
        <w:t>ՀՀ Ազգային ժողովի հետ համագործակցություն։</w:t>
      </w:r>
      <w:r w:rsidRPr="00505C40">
        <w:rPr>
          <w:rFonts w:ascii="GHEA Grapalat" w:hAnsi="GHEA Grapalat"/>
          <w:b/>
          <w:sz w:val="24"/>
          <w:szCs w:val="24"/>
          <w:lang w:val="hy-AM"/>
        </w:rPr>
        <w:t xml:space="preserve"> </w:t>
      </w:r>
      <w:r w:rsidRPr="00505C40">
        <w:rPr>
          <w:rFonts w:ascii="GHEA Grapalat" w:hAnsi="GHEA Grapalat"/>
          <w:bCs/>
          <w:sz w:val="24"/>
          <w:szCs w:val="24"/>
          <w:lang w:val="hy-AM"/>
        </w:rPr>
        <w:t>Հաշվեքննիչ պալատի հաշվեքննությունների արդյունքները որոշակի պարբեր</w:t>
      </w:r>
      <w:r w:rsidR="005C79F7" w:rsidRPr="00505C40">
        <w:rPr>
          <w:rFonts w:ascii="GHEA Grapalat" w:hAnsi="GHEA Grapalat"/>
          <w:bCs/>
          <w:sz w:val="24"/>
          <w:szCs w:val="24"/>
          <w:lang w:val="hy-AM"/>
        </w:rPr>
        <w:t>ակ</w:t>
      </w:r>
      <w:r w:rsidR="00574C90" w:rsidRPr="00505C40">
        <w:rPr>
          <w:rFonts w:ascii="GHEA Grapalat" w:hAnsi="GHEA Grapalat"/>
          <w:bCs/>
          <w:sz w:val="24"/>
          <w:szCs w:val="24"/>
          <w:lang w:val="hy-AM"/>
        </w:rPr>
        <w:t>ան</w:t>
      </w:r>
      <w:r w:rsidRPr="00505C40">
        <w:rPr>
          <w:rFonts w:ascii="GHEA Grapalat" w:hAnsi="GHEA Grapalat"/>
          <w:bCs/>
          <w:sz w:val="24"/>
          <w:szCs w:val="24"/>
          <w:lang w:val="hy-AM"/>
        </w:rPr>
        <w:t xml:space="preserve">ությամբ քննարկման առարկա են դառնում </w:t>
      </w:r>
      <w:r w:rsidRPr="00505C40">
        <w:rPr>
          <w:rFonts w:ascii="GHEA Grapalat" w:hAnsi="GHEA Grapalat"/>
          <w:sz w:val="24"/>
          <w:szCs w:val="24"/>
          <w:shd w:val="clear" w:color="auto" w:fill="FFFFFF"/>
          <w:lang w:val="hy-AM"/>
        </w:rPr>
        <w:t xml:space="preserve">ՀՀ Ազգային ժողովի ֆինանսավարկային և բյուջետային հարցերի մշտական հանձնաժողովում։ </w:t>
      </w:r>
      <w:r w:rsidRPr="00505C40">
        <w:rPr>
          <w:rFonts w:ascii="GHEA Grapalat" w:hAnsi="GHEA Grapalat"/>
          <w:bCs/>
          <w:sz w:val="24"/>
          <w:szCs w:val="24"/>
          <w:lang w:val="hy-AM"/>
        </w:rPr>
        <w:t>Հաշվետու ժամանակահատվածում</w:t>
      </w:r>
      <w:r w:rsidR="00170A71" w:rsidRPr="00505C40">
        <w:rPr>
          <w:rFonts w:ascii="GHEA Grapalat" w:hAnsi="GHEA Grapalat"/>
          <w:bCs/>
          <w:sz w:val="24"/>
          <w:szCs w:val="24"/>
          <w:lang w:val="hy-AM"/>
        </w:rPr>
        <w:t xml:space="preserve"> </w:t>
      </w:r>
      <w:r w:rsidR="00170A71" w:rsidRPr="00505C40">
        <w:rPr>
          <w:rFonts w:ascii="GHEA Grapalat" w:hAnsi="GHEA Grapalat"/>
          <w:bCs/>
          <w:sz w:val="24"/>
          <w:szCs w:val="24"/>
          <w:lang w:val="hy-AM"/>
        </w:rPr>
        <w:lastRenderedPageBreak/>
        <w:t xml:space="preserve">Հաշվեքննիչ պալատի </w:t>
      </w:r>
      <w:r w:rsidR="009E5246" w:rsidRPr="00505C40">
        <w:rPr>
          <w:rFonts w:ascii="GHEA Grapalat" w:hAnsi="GHEA Grapalat"/>
          <w:bCs/>
          <w:sz w:val="24"/>
          <w:szCs w:val="24"/>
          <w:lang w:val="hy-AM"/>
        </w:rPr>
        <w:t xml:space="preserve">մի շարք </w:t>
      </w:r>
      <w:r w:rsidR="00E37A0D" w:rsidRPr="00505C40">
        <w:rPr>
          <w:rFonts w:ascii="GHEA Grapalat" w:hAnsi="GHEA Grapalat"/>
          <w:bCs/>
          <w:sz w:val="24"/>
          <w:szCs w:val="24"/>
          <w:lang w:val="hy-AM"/>
        </w:rPr>
        <w:t xml:space="preserve">հաշվեքննությունների </w:t>
      </w:r>
      <w:r w:rsidRPr="00505C40">
        <w:rPr>
          <w:rFonts w:ascii="GHEA Grapalat" w:hAnsi="GHEA Grapalat"/>
          <w:bCs/>
          <w:sz w:val="24"/>
          <w:szCs w:val="24"/>
          <w:lang w:val="hy-AM"/>
        </w:rPr>
        <w:t xml:space="preserve">արդյունքներ քննարկվել են </w:t>
      </w:r>
      <w:r w:rsidR="007E60AE" w:rsidRPr="00505C40">
        <w:rPr>
          <w:rFonts w:ascii="GHEA Grapalat" w:hAnsi="GHEA Grapalat"/>
          <w:bCs/>
          <w:sz w:val="24"/>
          <w:szCs w:val="24"/>
          <w:lang w:val="hy-AM"/>
        </w:rPr>
        <w:t xml:space="preserve">ՀՀ Ազգային ժողովի </w:t>
      </w:r>
      <w:r w:rsidRPr="00505C40">
        <w:rPr>
          <w:rFonts w:ascii="GHEA Grapalat" w:hAnsi="GHEA Grapalat"/>
          <w:bCs/>
          <w:sz w:val="24"/>
          <w:szCs w:val="24"/>
          <w:lang w:val="hy-AM"/>
        </w:rPr>
        <w:t>համապատասխան մշտական հանձնաժողով</w:t>
      </w:r>
      <w:r w:rsidR="00A27327" w:rsidRPr="00505C40">
        <w:rPr>
          <w:rFonts w:ascii="GHEA Grapalat" w:hAnsi="GHEA Grapalat"/>
          <w:bCs/>
          <w:sz w:val="24"/>
          <w:szCs w:val="24"/>
          <w:lang w:val="hy-AM"/>
        </w:rPr>
        <w:t>ներ</w:t>
      </w:r>
      <w:r w:rsidRPr="00505C40">
        <w:rPr>
          <w:rFonts w:ascii="GHEA Grapalat" w:hAnsi="GHEA Grapalat"/>
          <w:bCs/>
          <w:sz w:val="24"/>
          <w:szCs w:val="24"/>
          <w:lang w:val="hy-AM"/>
        </w:rPr>
        <w:t xml:space="preserve">ում։ </w:t>
      </w:r>
      <w:r w:rsidR="00E05F5C" w:rsidRPr="00505C40">
        <w:rPr>
          <w:rFonts w:ascii="GHEA Grapalat" w:hAnsi="GHEA Grapalat"/>
          <w:sz w:val="24"/>
          <w:szCs w:val="24"/>
          <w:shd w:val="clear" w:color="auto" w:fill="FFFFFF"/>
          <w:lang w:val="hy-AM"/>
        </w:rPr>
        <w:t>Ֆինանսավարկային և բյուջետային հարցերի մշտական հանձնաժողով</w:t>
      </w:r>
      <w:r w:rsidR="008F75F7" w:rsidRPr="00505C40">
        <w:rPr>
          <w:rFonts w:ascii="GHEA Grapalat" w:hAnsi="GHEA Grapalat"/>
          <w:bCs/>
          <w:sz w:val="24"/>
          <w:szCs w:val="24"/>
          <w:lang w:val="hy-AM"/>
        </w:rPr>
        <w:t>ն</w:t>
      </w:r>
      <w:r w:rsidR="00E56456" w:rsidRPr="00505C40">
        <w:rPr>
          <w:rFonts w:ascii="GHEA Grapalat" w:hAnsi="GHEA Grapalat"/>
          <w:bCs/>
          <w:sz w:val="24"/>
          <w:szCs w:val="24"/>
          <w:lang w:val="hy-AM"/>
        </w:rPr>
        <w:t xml:space="preserve"> ակտիվորեն հետև</w:t>
      </w:r>
      <w:r w:rsidR="006E321C" w:rsidRPr="00505C40">
        <w:rPr>
          <w:rFonts w:ascii="GHEA Grapalat" w:hAnsi="GHEA Grapalat"/>
          <w:bCs/>
          <w:sz w:val="24"/>
          <w:szCs w:val="24"/>
          <w:lang w:val="hy-AM"/>
        </w:rPr>
        <w:t>ել</w:t>
      </w:r>
      <w:r w:rsidR="00E56456" w:rsidRPr="00505C40">
        <w:rPr>
          <w:rFonts w:ascii="GHEA Grapalat" w:hAnsi="GHEA Grapalat"/>
          <w:bCs/>
          <w:sz w:val="24"/>
          <w:szCs w:val="24"/>
          <w:lang w:val="hy-AM"/>
        </w:rPr>
        <w:t xml:space="preserve"> է</w:t>
      </w:r>
      <w:r w:rsidR="00730DE8" w:rsidRPr="00505C40">
        <w:rPr>
          <w:rFonts w:ascii="GHEA Grapalat" w:hAnsi="GHEA Grapalat"/>
          <w:bCs/>
          <w:sz w:val="24"/>
          <w:szCs w:val="24"/>
          <w:lang w:val="hy-AM"/>
        </w:rPr>
        <w:t xml:space="preserve"> </w:t>
      </w:r>
      <w:r w:rsidR="00E56456" w:rsidRPr="00505C40">
        <w:rPr>
          <w:rFonts w:ascii="GHEA Grapalat" w:hAnsi="GHEA Grapalat"/>
          <w:bCs/>
          <w:sz w:val="24"/>
          <w:szCs w:val="24"/>
          <w:lang w:val="hy-AM"/>
        </w:rPr>
        <w:t xml:space="preserve">Հաշվեքննիչ պալատի իրավական բարելավման միջոցառումներին։ </w:t>
      </w:r>
    </w:p>
    <w:p w14:paraId="0B273EA2" w14:textId="2887C990" w:rsidR="004D0DD9" w:rsidRPr="00505C40" w:rsidRDefault="00713330" w:rsidP="00286418">
      <w:pPr>
        <w:spacing w:before="120" w:after="120" w:line="276" w:lineRule="auto"/>
        <w:jc w:val="both"/>
        <w:rPr>
          <w:rFonts w:ascii="GHEA Grapalat" w:hAnsi="GHEA Grapalat"/>
          <w:sz w:val="24"/>
          <w:szCs w:val="24"/>
          <w:lang w:val="hy-AM"/>
        </w:rPr>
      </w:pPr>
      <w:r w:rsidRPr="00505C40">
        <w:rPr>
          <w:rFonts w:ascii="GHEA Grapalat" w:hAnsi="GHEA Grapalat"/>
          <w:b/>
          <w:sz w:val="24"/>
          <w:szCs w:val="24"/>
          <w:u w:val="single"/>
          <w:lang w:val="hy-AM"/>
        </w:rPr>
        <w:t>Իրավապահ մարմինների հետ համագործակցություն։</w:t>
      </w:r>
      <w:r w:rsidRPr="00505C40">
        <w:rPr>
          <w:rFonts w:ascii="GHEA Grapalat" w:hAnsi="GHEA Grapalat"/>
          <w:b/>
          <w:sz w:val="24"/>
          <w:szCs w:val="24"/>
          <w:lang w:val="hy-AM"/>
        </w:rPr>
        <w:t xml:space="preserve"> </w:t>
      </w:r>
      <w:r w:rsidR="00B422EF" w:rsidRPr="00505C40">
        <w:rPr>
          <w:rFonts w:ascii="GHEA Grapalat" w:hAnsi="GHEA Grapalat"/>
          <w:sz w:val="24"/>
          <w:szCs w:val="24"/>
          <w:lang w:val="hy-AM"/>
        </w:rPr>
        <w:t xml:space="preserve">Հաշվետու ժամանակահատվածում </w:t>
      </w:r>
      <w:r w:rsidR="00B422EF" w:rsidRPr="00505C40">
        <w:rPr>
          <w:rFonts w:ascii="GHEA Grapalat" w:hAnsi="GHEA Grapalat" w:cs="Sylfaen"/>
          <w:sz w:val="24"/>
          <w:szCs w:val="24"/>
          <w:lang w:val="hy-AM"/>
        </w:rPr>
        <w:t>«Հաշվեքննիչ պալատի մասին» ՀՀ օրենքի 5-րդ հոդվածի 5-րդ մասի հիմքով</w:t>
      </w:r>
      <w:r w:rsidR="000D7586" w:rsidRPr="00505C40">
        <w:rPr>
          <w:rFonts w:ascii="GHEA Grapalat" w:hAnsi="GHEA Grapalat" w:cs="Sylfaen"/>
          <w:sz w:val="24"/>
          <w:szCs w:val="24"/>
          <w:lang w:val="hy-AM"/>
        </w:rPr>
        <w:t xml:space="preserve">՝ </w:t>
      </w:r>
      <w:r w:rsidR="003A234C" w:rsidRPr="00505C40">
        <w:rPr>
          <w:rFonts w:ascii="GHEA Grapalat" w:hAnsi="GHEA Grapalat"/>
          <w:sz w:val="24"/>
          <w:szCs w:val="24"/>
          <w:lang w:val="hy-AM"/>
        </w:rPr>
        <w:t>ՀՀ էկոնոմիկայի նախարարությունում</w:t>
      </w:r>
      <w:r w:rsidR="001839CA" w:rsidRPr="00505C40">
        <w:rPr>
          <w:rFonts w:ascii="GHEA Grapalat" w:hAnsi="GHEA Grapalat"/>
          <w:sz w:val="24"/>
          <w:szCs w:val="24"/>
          <w:lang w:val="hy-AM"/>
        </w:rPr>
        <w:t xml:space="preserve"> (2 հաշվեքննությ</w:t>
      </w:r>
      <w:r w:rsidR="00502D61" w:rsidRPr="00505C40">
        <w:rPr>
          <w:rFonts w:ascii="GHEA Grapalat" w:hAnsi="GHEA Grapalat"/>
          <w:sz w:val="24"/>
          <w:szCs w:val="24"/>
          <w:lang w:val="hy-AM"/>
        </w:rPr>
        <w:t>ուններով</w:t>
      </w:r>
      <w:r w:rsidR="001839CA" w:rsidRPr="00505C40">
        <w:rPr>
          <w:rFonts w:ascii="GHEA Grapalat" w:hAnsi="GHEA Grapalat"/>
          <w:sz w:val="24"/>
          <w:szCs w:val="24"/>
          <w:lang w:val="hy-AM"/>
        </w:rPr>
        <w:t>)</w:t>
      </w:r>
      <w:r w:rsidR="003A234C" w:rsidRPr="00505C40">
        <w:rPr>
          <w:rFonts w:ascii="GHEA Grapalat" w:hAnsi="GHEA Grapalat"/>
          <w:sz w:val="24"/>
          <w:szCs w:val="24"/>
          <w:lang w:val="hy-AM"/>
        </w:rPr>
        <w:t>,</w:t>
      </w:r>
      <w:r w:rsidR="007C06FB" w:rsidRPr="00505C40">
        <w:rPr>
          <w:rFonts w:ascii="GHEA Grapalat" w:hAnsi="GHEA Grapalat"/>
          <w:sz w:val="24"/>
          <w:szCs w:val="24"/>
          <w:lang w:val="hy-AM"/>
        </w:rPr>
        <w:t xml:space="preserve"> </w:t>
      </w:r>
      <w:r w:rsidR="00C55525" w:rsidRPr="00505C40">
        <w:rPr>
          <w:rFonts w:ascii="GHEA Grapalat" w:hAnsi="GHEA Grapalat"/>
          <w:sz w:val="24"/>
          <w:szCs w:val="24"/>
          <w:lang w:val="hy-AM"/>
        </w:rPr>
        <w:t>ՀՀ պաշտպանության նախարարությունում</w:t>
      </w:r>
      <w:r w:rsidR="00254611" w:rsidRPr="00505C40">
        <w:rPr>
          <w:rFonts w:ascii="GHEA Grapalat" w:hAnsi="GHEA Grapalat"/>
          <w:sz w:val="24"/>
          <w:szCs w:val="24"/>
          <w:lang w:val="hy-AM"/>
        </w:rPr>
        <w:t xml:space="preserve"> /գաղտնի/</w:t>
      </w:r>
      <w:r w:rsidR="00C55525" w:rsidRPr="00505C40">
        <w:rPr>
          <w:rFonts w:ascii="GHEA Grapalat" w:hAnsi="GHEA Grapalat"/>
          <w:sz w:val="24"/>
          <w:szCs w:val="24"/>
          <w:lang w:val="hy-AM"/>
        </w:rPr>
        <w:t xml:space="preserve">, </w:t>
      </w:r>
      <w:r w:rsidR="007C06FB" w:rsidRPr="00505C40">
        <w:rPr>
          <w:rFonts w:ascii="GHEA Grapalat" w:hAnsi="GHEA Grapalat"/>
          <w:sz w:val="24"/>
          <w:szCs w:val="24"/>
          <w:lang w:val="hy-AM"/>
        </w:rPr>
        <w:t>ՀՀ տարածքային կառավարման և ենթակառուցվածքների նախարարության պետական գույքի կառավարման կոմիտեում,</w:t>
      </w:r>
      <w:r w:rsidR="003A234C" w:rsidRPr="00505C40">
        <w:rPr>
          <w:rFonts w:ascii="GHEA Grapalat" w:hAnsi="GHEA Grapalat"/>
          <w:sz w:val="24"/>
          <w:szCs w:val="24"/>
          <w:lang w:val="hy-AM"/>
        </w:rPr>
        <w:t xml:space="preserve"> </w:t>
      </w:r>
      <w:r w:rsidR="00AD48A2" w:rsidRPr="00505C40">
        <w:rPr>
          <w:rFonts w:ascii="GHEA Grapalat" w:hAnsi="GHEA Grapalat"/>
          <w:sz w:val="24"/>
          <w:szCs w:val="24"/>
          <w:lang w:val="hy-AM"/>
        </w:rPr>
        <w:t xml:space="preserve">ՀՀ աշխատանքի և սոցիալական </w:t>
      </w:r>
      <w:r w:rsidR="00542425" w:rsidRPr="00505C40">
        <w:rPr>
          <w:rFonts w:ascii="GHEA Grapalat" w:hAnsi="GHEA Grapalat"/>
          <w:sz w:val="24"/>
          <w:szCs w:val="24"/>
          <w:lang w:val="hy-AM"/>
        </w:rPr>
        <w:t>հարցերի</w:t>
      </w:r>
      <w:r w:rsidR="00AD48A2" w:rsidRPr="00505C40">
        <w:rPr>
          <w:rFonts w:ascii="GHEA Grapalat" w:hAnsi="GHEA Grapalat"/>
          <w:sz w:val="24"/>
          <w:szCs w:val="24"/>
          <w:lang w:val="hy-AM"/>
        </w:rPr>
        <w:t xml:space="preserve"> նախարարության համակարգում գործող ՊՈԱԿ-ներ</w:t>
      </w:r>
      <w:r w:rsidR="00BF7DB6" w:rsidRPr="00505C40">
        <w:rPr>
          <w:rFonts w:ascii="GHEA Grapalat" w:hAnsi="GHEA Grapalat"/>
          <w:sz w:val="24"/>
          <w:szCs w:val="24"/>
          <w:lang w:val="hy-AM"/>
        </w:rPr>
        <w:t>ում</w:t>
      </w:r>
      <w:r w:rsidR="001839CA" w:rsidRPr="00505C40">
        <w:rPr>
          <w:rFonts w:ascii="GHEA Grapalat" w:hAnsi="GHEA Grapalat"/>
          <w:sz w:val="24"/>
          <w:szCs w:val="24"/>
          <w:lang w:val="hy-AM"/>
        </w:rPr>
        <w:t>,</w:t>
      </w:r>
      <w:r w:rsidR="00D81D90" w:rsidRPr="00505C40">
        <w:rPr>
          <w:rFonts w:ascii="GHEA Grapalat" w:hAnsi="GHEA Grapalat"/>
          <w:sz w:val="24"/>
          <w:szCs w:val="24"/>
          <w:lang w:val="hy-AM"/>
        </w:rPr>
        <w:t xml:space="preserve"> </w:t>
      </w:r>
      <w:r w:rsidR="006E7BF1" w:rsidRPr="00505C40">
        <w:rPr>
          <w:rFonts w:ascii="GHEA Grapalat" w:hAnsi="GHEA Grapalat"/>
          <w:sz w:val="24"/>
          <w:szCs w:val="24"/>
          <w:lang w:val="hy-AM"/>
        </w:rPr>
        <w:t>Գյուղատնտեսական ծառայությունների կենտրոն ՊՈԱԿ-ում</w:t>
      </w:r>
      <w:r w:rsidR="00D81D90" w:rsidRPr="00505C40">
        <w:rPr>
          <w:rFonts w:ascii="GHEA Grapalat" w:hAnsi="GHEA Grapalat"/>
          <w:sz w:val="24"/>
          <w:szCs w:val="24"/>
          <w:lang w:val="hy-AM"/>
        </w:rPr>
        <w:t xml:space="preserve"> </w:t>
      </w:r>
      <w:r w:rsidR="005D2EE7" w:rsidRPr="00505C40">
        <w:rPr>
          <w:rFonts w:ascii="GHEA Grapalat" w:hAnsi="GHEA Grapalat"/>
          <w:sz w:val="24"/>
          <w:szCs w:val="24"/>
          <w:lang w:val="hy-AM"/>
        </w:rPr>
        <w:t xml:space="preserve">իրականացված հաշվեքննությունների </w:t>
      </w:r>
      <w:r w:rsidR="007C06FB" w:rsidRPr="00505C40">
        <w:rPr>
          <w:rFonts w:ascii="GHEA Grapalat" w:hAnsi="GHEA Grapalat"/>
          <w:sz w:val="24"/>
          <w:szCs w:val="24"/>
          <w:lang w:val="hy-AM"/>
        </w:rPr>
        <w:t xml:space="preserve">շրջանակներում Հաշվեքննիչ պալատի որոշմամբ </w:t>
      </w:r>
      <w:r w:rsidR="000D65F3" w:rsidRPr="00505C40">
        <w:rPr>
          <w:rFonts w:ascii="GHEA Grapalat" w:hAnsi="GHEA Grapalat"/>
          <w:sz w:val="24"/>
          <w:szCs w:val="24"/>
          <w:lang w:val="hy-AM"/>
        </w:rPr>
        <w:t>հաշվեքննության արդյունքներն</w:t>
      </w:r>
      <w:r w:rsidR="007C06FB" w:rsidRPr="00505C40">
        <w:rPr>
          <w:rFonts w:ascii="GHEA Grapalat" w:hAnsi="GHEA Grapalat"/>
          <w:sz w:val="24"/>
          <w:szCs w:val="24"/>
          <w:lang w:val="hy-AM"/>
        </w:rPr>
        <w:t xml:space="preserve"> ուղարկվել</w:t>
      </w:r>
      <w:r w:rsidR="000D65F3" w:rsidRPr="00505C40">
        <w:rPr>
          <w:rFonts w:ascii="GHEA Grapalat" w:hAnsi="GHEA Grapalat"/>
          <w:sz w:val="24"/>
          <w:szCs w:val="24"/>
          <w:lang w:val="hy-AM"/>
        </w:rPr>
        <w:t xml:space="preserve"> են</w:t>
      </w:r>
      <w:r w:rsidR="00911BEC" w:rsidRPr="00505C40">
        <w:rPr>
          <w:rFonts w:ascii="GHEA Grapalat" w:hAnsi="GHEA Grapalat"/>
          <w:sz w:val="24"/>
          <w:szCs w:val="24"/>
          <w:lang w:val="hy-AM"/>
        </w:rPr>
        <w:t xml:space="preserve"> </w:t>
      </w:r>
      <w:r w:rsidR="006E7BF1" w:rsidRPr="00505C40">
        <w:rPr>
          <w:rFonts w:ascii="GHEA Grapalat" w:hAnsi="GHEA Grapalat"/>
          <w:sz w:val="24"/>
          <w:szCs w:val="24"/>
          <w:lang w:val="hy-AM"/>
        </w:rPr>
        <w:t>ՀՀ գլխավոր դատախազություն</w:t>
      </w:r>
      <w:r w:rsidR="007C06FB" w:rsidRPr="00505C40">
        <w:rPr>
          <w:rFonts w:ascii="GHEA Grapalat" w:hAnsi="GHEA Grapalat"/>
          <w:sz w:val="24"/>
          <w:szCs w:val="24"/>
          <w:lang w:val="hy-AM"/>
        </w:rPr>
        <w:t>։</w:t>
      </w:r>
    </w:p>
    <w:p w14:paraId="67E4EC6E" w14:textId="3900E3DC" w:rsidR="00836113" w:rsidRPr="00505C40" w:rsidRDefault="00A715EA" w:rsidP="00EE6C13">
      <w:pPr>
        <w:spacing w:before="120" w:after="120" w:line="276" w:lineRule="auto"/>
        <w:jc w:val="both"/>
        <w:rPr>
          <w:rFonts w:ascii="GHEA Grapalat" w:hAnsi="GHEA Grapalat"/>
          <w:sz w:val="24"/>
          <w:szCs w:val="24"/>
          <w:lang w:val="hy-AM"/>
        </w:rPr>
      </w:pPr>
      <w:r w:rsidRPr="00505C40">
        <w:rPr>
          <w:rFonts w:ascii="GHEA Grapalat" w:hAnsi="GHEA Grapalat"/>
          <w:sz w:val="24"/>
          <w:szCs w:val="24"/>
          <w:lang w:val="hy-AM"/>
        </w:rPr>
        <w:t>Հաշվետու տար</w:t>
      </w:r>
      <w:r w:rsidR="00877D45" w:rsidRPr="00505C40">
        <w:rPr>
          <w:rFonts w:ascii="GHEA Grapalat" w:hAnsi="GHEA Grapalat"/>
          <w:sz w:val="24"/>
          <w:szCs w:val="24"/>
          <w:lang w:val="hy-AM"/>
        </w:rPr>
        <w:t>ում</w:t>
      </w:r>
      <w:r w:rsidRPr="00505C40">
        <w:rPr>
          <w:rFonts w:ascii="GHEA Grapalat" w:hAnsi="GHEA Grapalat"/>
          <w:sz w:val="24"/>
          <w:szCs w:val="24"/>
          <w:lang w:val="hy-AM"/>
        </w:rPr>
        <w:t xml:space="preserve"> ՀՀ գլխավոր դատախազություն </w:t>
      </w:r>
      <w:r w:rsidR="00845316" w:rsidRPr="00505C40">
        <w:rPr>
          <w:rFonts w:ascii="GHEA Grapalat" w:hAnsi="GHEA Grapalat"/>
          <w:sz w:val="24"/>
          <w:szCs w:val="24"/>
          <w:lang w:val="hy-AM"/>
        </w:rPr>
        <w:t>ուղարկված</w:t>
      </w:r>
      <w:r w:rsidRPr="00505C40">
        <w:rPr>
          <w:rFonts w:ascii="GHEA Grapalat" w:hAnsi="GHEA Grapalat"/>
          <w:sz w:val="24"/>
          <w:szCs w:val="24"/>
          <w:lang w:val="hy-AM"/>
        </w:rPr>
        <w:t xml:space="preserve"> նյութերի շրջանակներում առանձին 4 ուղղությ</w:t>
      </w:r>
      <w:r w:rsidR="00B91389" w:rsidRPr="00505C40">
        <w:rPr>
          <w:rFonts w:ascii="GHEA Grapalat" w:hAnsi="GHEA Grapalat"/>
          <w:sz w:val="24"/>
          <w:szCs w:val="24"/>
          <w:lang w:val="hy-AM"/>
        </w:rPr>
        <w:t>ուններով</w:t>
      </w:r>
      <w:r w:rsidRPr="00505C40">
        <w:rPr>
          <w:rFonts w:ascii="GHEA Grapalat" w:hAnsi="GHEA Grapalat"/>
          <w:sz w:val="24"/>
          <w:szCs w:val="24"/>
          <w:lang w:val="hy-AM"/>
        </w:rPr>
        <w:t xml:space="preserve"> հարուցվել է քրեական գործ, կատարվում է նախաքաննություն, մյուս ուղղություններով ուսումնասիրությունները շարունակվում են։</w:t>
      </w:r>
      <w:r w:rsidR="00FD591C" w:rsidRPr="00505C40">
        <w:rPr>
          <w:rFonts w:ascii="GHEA Grapalat" w:hAnsi="GHEA Grapalat"/>
          <w:sz w:val="24"/>
          <w:szCs w:val="24"/>
          <w:lang w:val="hy-AM"/>
        </w:rPr>
        <w:t xml:space="preserve"> Նախորդ տարիների հաշվեքննություններով հաշվետու տարում հարուցվել </w:t>
      </w:r>
      <w:r w:rsidR="00B91389" w:rsidRPr="00505C40">
        <w:rPr>
          <w:rFonts w:ascii="GHEA Grapalat" w:hAnsi="GHEA Grapalat"/>
          <w:sz w:val="24"/>
          <w:szCs w:val="24"/>
          <w:lang w:val="hy-AM"/>
        </w:rPr>
        <w:t>են</w:t>
      </w:r>
      <w:r w:rsidR="00FD591C" w:rsidRPr="00505C40">
        <w:rPr>
          <w:rFonts w:ascii="GHEA Grapalat" w:hAnsi="GHEA Grapalat"/>
          <w:sz w:val="24"/>
          <w:szCs w:val="24"/>
          <w:lang w:val="hy-AM"/>
        </w:rPr>
        <w:t xml:space="preserve"> ևս 4 քրեական գործ</w:t>
      </w:r>
      <w:r w:rsidR="00B91389" w:rsidRPr="00505C40">
        <w:rPr>
          <w:rFonts w:ascii="GHEA Grapalat" w:hAnsi="GHEA Grapalat"/>
          <w:sz w:val="24"/>
          <w:szCs w:val="24"/>
          <w:lang w:val="hy-AM"/>
        </w:rPr>
        <w:t>եր</w:t>
      </w:r>
      <w:r w:rsidR="00FD591C" w:rsidRPr="00505C40">
        <w:rPr>
          <w:rFonts w:ascii="GHEA Grapalat" w:hAnsi="GHEA Grapalat"/>
          <w:sz w:val="24"/>
          <w:szCs w:val="24"/>
          <w:lang w:val="hy-AM"/>
        </w:rPr>
        <w:t xml:space="preserve">, </w:t>
      </w:r>
      <w:r w:rsidR="00610940" w:rsidRPr="00505C40">
        <w:rPr>
          <w:rFonts w:ascii="GHEA Grapalat" w:hAnsi="GHEA Grapalat"/>
          <w:sz w:val="24"/>
          <w:szCs w:val="24"/>
          <w:lang w:val="hy-AM"/>
        </w:rPr>
        <w:t>որոնց մասով</w:t>
      </w:r>
      <w:r w:rsidR="00FD591C" w:rsidRPr="00505C40">
        <w:rPr>
          <w:rFonts w:ascii="GHEA Grapalat" w:hAnsi="GHEA Grapalat"/>
          <w:sz w:val="24"/>
          <w:szCs w:val="24"/>
          <w:lang w:val="hy-AM"/>
        </w:rPr>
        <w:t xml:space="preserve"> պետությանը պատճառված վնասի չափը կազմում է </w:t>
      </w:r>
      <w:r w:rsidR="00773830" w:rsidRPr="00505C40">
        <w:rPr>
          <w:rFonts w:ascii="GHEA Grapalat" w:hAnsi="GHEA Grapalat"/>
          <w:sz w:val="24"/>
          <w:szCs w:val="24"/>
          <w:lang w:val="hy-AM"/>
        </w:rPr>
        <w:t xml:space="preserve">մոտ </w:t>
      </w:r>
      <w:r w:rsidR="00FD591C" w:rsidRPr="00505C40">
        <w:rPr>
          <w:rFonts w:ascii="GHEA Grapalat" w:hAnsi="GHEA Grapalat"/>
          <w:sz w:val="24"/>
          <w:szCs w:val="24"/>
          <w:lang w:val="hy-AM"/>
        </w:rPr>
        <w:t>381,56</w:t>
      </w:r>
      <w:r w:rsidR="00773830" w:rsidRPr="00505C40">
        <w:rPr>
          <w:rFonts w:ascii="GHEA Grapalat" w:hAnsi="GHEA Grapalat"/>
          <w:sz w:val="24"/>
          <w:szCs w:val="24"/>
          <w:lang w:val="hy-AM"/>
        </w:rPr>
        <w:t>4</w:t>
      </w:r>
      <w:r w:rsidR="00FD591C" w:rsidRPr="00505C40">
        <w:rPr>
          <w:rFonts w:ascii="GHEA Grapalat" w:hAnsi="GHEA Grapalat"/>
          <w:sz w:val="24"/>
          <w:szCs w:val="24"/>
          <w:lang w:val="hy-AM"/>
        </w:rPr>
        <w:t xml:space="preserve"> հա</w:t>
      </w:r>
      <w:r w:rsidR="00AB3A12" w:rsidRPr="00505C40">
        <w:rPr>
          <w:rFonts w:ascii="GHEA Grapalat" w:hAnsi="GHEA Grapalat"/>
          <w:sz w:val="24"/>
          <w:szCs w:val="24"/>
          <w:lang w:val="hy-AM"/>
        </w:rPr>
        <w:t>զ</w:t>
      </w:r>
      <w:r w:rsidR="00D76D52" w:rsidRPr="00505C40">
        <w:rPr>
          <w:rFonts w:ascii="GHEA Grapalat" w:eastAsia="MS Mincho" w:hAnsi="GHEA Grapalat" w:cs="MS Mincho"/>
          <w:sz w:val="24"/>
          <w:szCs w:val="24"/>
          <w:lang w:val="hy-AM"/>
        </w:rPr>
        <w:t>.</w:t>
      </w:r>
      <w:r w:rsidR="00AB3A12" w:rsidRPr="00505C40">
        <w:rPr>
          <w:rFonts w:ascii="GHEA Grapalat" w:hAnsi="GHEA Grapalat"/>
          <w:sz w:val="24"/>
          <w:szCs w:val="24"/>
          <w:lang w:val="hy-AM"/>
        </w:rPr>
        <w:t xml:space="preserve"> դրամ</w:t>
      </w:r>
      <w:r w:rsidR="00773830" w:rsidRPr="00505C40">
        <w:rPr>
          <w:rFonts w:ascii="GHEA Grapalat" w:hAnsi="GHEA Grapalat"/>
          <w:sz w:val="24"/>
          <w:szCs w:val="24"/>
          <w:lang w:val="hy-AM"/>
        </w:rPr>
        <w:t>, կատարվում է նախաքննություն</w:t>
      </w:r>
      <w:r w:rsidR="00AB3A12" w:rsidRPr="00505C40">
        <w:rPr>
          <w:rFonts w:ascii="GHEA Grapalat" w:hAnsi="GHEA Grapalat"/>
          <w:sz w:val="24"/>
          <w:szCs w:val="24"/>
          <w:lang w:val="hy-AM"/>
        </w:rPr>
        <w:t>։</w:t>
      </w:r>
    </w:p>
    <w:p w14:paraId="4725D2AE" w14:textId="4F921C13" w:rsidR="0074086E" w:rsidRPr="00505C40" w:rsidRDefault="00EC564D" w:rsidP="00EE6C13">
      <w:pPr>
        <w:spacing w:before="120" w:after="120" w:line="276" w:lineRule="auto"/>
        <w:jc w:val="both"/>
        <w:rPr>
          <w:rFonts w:ascii="GHEA Grapalat" w:hAnsi="GHEA Grapalat"/>
          <w:sz w:val="24"/>
          <w:szCs w:val="24"/>
          <w:lang w:val="hy-AM"/>
        </w:rPr>
      </w:pPr>
      <w:r w:rsidRPr="00505C40">
        <w:rPr>
          <w:rFonts w:ascii="GHEA Grapalat" w:hAnsi="GHEA Grapalat"/>
          <w:sz w:val="24"/>
          <w:szCs w:val="24"/>
          <w:lang w:val="hy-AM"/>
        </w:rPr>
        <w:t>Իրավապահ մարմինների հետ հաշվետու տարվա համագործակցության վերաբերյալ</w:t>
      </w:r>
      <w:r w:rsidR="00270FF8" w:rsidRPr="00505C40">
        <w:rPr>
          <w:rFonts w:ascii="GHEA Grapalat" w:hAnsi="GHEA Grapalat"/>
          <w:sz w:val="24"/>
          <w:szCs w:val="24"/>
          <w:lang w:val="hy-AM"/>
        </w:rPr>
        <w:t xml:space="preserve"> </w:t>
      </w:r>
      <w:r w:rsidRPr="00505C40">
        <w:rPr>
          <w:rFonts w:ascii="GHEA Grapalat" w:hAnsi="GHEA Grapalat"/>
          <w:sz w:val="24"/>
          <w:szCs w:val="24"/>
          <w:lang w:val="hy-AM"/>
        </w:rPr>
        <w:t>տեղեկատվությունը ներկայացված է հաղորդման Հավելված 2.-ում։</w:t>
      </w:r>
    </w:p>
    <w:p w14:paraId="663EAE84" w14:textId="4A777FA0" w:rsidR="00EE6C13" w:rsidRPr="00505C40" w:rsidRDefault="00EE6C13" w:rsidP="00DB7CF3">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b/>
          <w:i w:val="0"/>
          <w:color w:val="auto"/>
          <w:sz w:val="24"/>
          <w:szCs w:val="24"/>
          <w:u w:val="single"/>
          <w:lang w:val="hy-AM"/>
        </w:rPr>
        <w:t>Հաշվեքննության կարծիքներ և եզրակացություններ։</w:t>
      </w:r>
      <w:r w:rsidRPr="00505C40">
        <w:rPr>
          <w:rFonts w:ascii="GHEA Grapalat" w:hAnsi="GHEA Grapalat"/>
          <w:i w:val="0"/>
          <w:color w:val="auto"/>
          <w:sz w:val="24"/>
          <w:szCs w:val="24"/>
          <w:lang w:val="hy-AM"/>
        </w:rPr>
        <w:t xml:space="preserve"> </w:t>
      </w:r>
      <w:r w:rsidR="00811669" w:rsidRPr="00505C40">
        <w:rPr>
          <w:rFonts w:ascii="GHEA Grapalat" w:hAnsi="GHEA Grapalat"/>
          <w:i w:val="0"/>
          <w:color w:val="auto"/>
          <w:sz w:val="24"/>
          <w:szCs w:val="24"/>
          <w:lang w:val="hy-AM"/>
        </w:rPr>
        <w:t>Հաշվետու ժամանակահատվածում կիրառվել են</w:t>
      </w:r>
      <w:r w:rsidRPr="00505C40">
        <w:rPr>
          <w:rFonts w:ascii="GHEA Grapalat" w:hAnsi="GHEA Grapalat"/>
          <w:i w:val="0"/>
          <w:color w:val="auto"/>
          <w:sz w:val="24"/>
          <w:szCs w:val="24"/>
          <w:lang w:val="hy-AM"/>
        </w:rPr>
        <w:t xml:space="preserve"> հաշվեքննության</w:t>
      </w:r>
      <w:r w:rsidR="00861B77" w:rsidRPr="00505C40">
        <w:rPr>
          <w:rFonts w:ascii="GHEA Grapalat" w:hAnsi="GHEA Grapalat"/>
          <w:i w:val="0"/>
          <w:color w:val="auto"/>
          <w:sz w:val="24"/>
          <w:szCs w:val="24"/>
          <w:lang w:val="hy-AM"/>
        </w:rPr>
        <w:t xml:space="preserve"> </w:t>
      </w:r>
      <w:r w:rsidR="00BD7E3D" w:rsidRPr="00505C40">
        <w:rPr>
          <w:rFonts w:ascii="GHEA Grapalat" w:hAnsi="GHEA Grapalat"/>
          <w:i w:val="0"/>
          <w:color w:val="auto"/>
          <w:sz w:val="24"/>
          <w:szCs w:val="24"/>
          <w:lang w:val="hy-AM"/>
        </w:rPr>
        <w:t>«ֆինանսական», «համապատասխանության» և «կատարողականի»</w:t>
      </w:r>
      <w:r w:rsidRPr="00505C40">
        <w:rPr>
          <w:rFonts w:ascii="GHEA Grapalat" w:hAnsi="GHEA Grapalat"/>
          <w:i w:val="0"/>
          <w:color w:val="auto"/>
          <w:sz w:val="24"/>
          <w:szCs w:val="24"/>
          <w:lang w:val="hy-AM"/>
        </w:rPr>
        <w:t xml:space="preserve"> տեսակներ</w:t>
      </w:r>
      <w:r w:rsidR="00861B77" w:rsidRPr="00505C40">
        <w:rPr>
          <w:rFonts w:ascii="GHEA Grapalat" w:hAnsi="GHEA Grapalat"/>
          <w:i w:val="0"/>
          <w:color w:val="auto"/>
          <w:sz w:val="24"/>
          <w:szCs w:val="24"/>
          <w:lang w:val="hy-AM"/>
        </w:rPr>
        <w:t>ը</w:t>
      </w:r>
      <w:r w:rsidR="00747BCC" w:rsidRPr="00505C40">
        <w:rPr>
          <w:rFonts w:ascii="GHEA Grapalat" w:hAnsi="GHEA Grapalat"/>
          <w:i w:val="0"/>
          <w:color w:val="auto"/>
          <w:sz w:val="24"/>
          <w:szCs w:val="24"/>
          <w:lang w:val="hy-AM"/>
        </w:rPr>
        <w:t>՝ տարբեր համակցություններով</w:t>
      </w:r>
      <w:r w:rsidRPr="00505C40">
        <w:rPr>
          <w:rFonts w:ascii="GHEA Grapalat" w:hAnsi="GHEA Grapalat"/>
          <w:i w:val="0"/>
          <w:color w:val="auto"/>
          <w:sz w:val="24"/>
          <w:szCs w:val="24"/>
          <w:lang w:val="hy-AM"/>
        </w:rPr>
        <w:t xml:space="preserve">: </w:t>
      </w:r>
    </w:p>
    <w:tbl>
      <w:tblPr>
        <w:tblStyle w:val="PlainTable51"/>
        <w:tblW w:w="8935" w:type="dxa"/>
        <w:tblLook w:val="04A0" w:firstRow="1" w:lastRow="0" w:firstColumn="1" w:lastColumn="0" w:noHBand="0" w:noVBand="1"/>
      </w:tblPr>
      <w:tblGrid>
        <w:gridCol w:w="7208"/>
        <w:gridCol w:w="1727"/>
      </w:tblGrid>
      <w:tr w:rsidR="00E70868" w:rsidRPr="00413F22" w14:paraId="527C90BF" w14:textId="77777777" w:rsidTr="00B9138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8935" w:type="dxa"/>
            <w:gridSpan w:val="2"/>
            <w:tcBorders>
              <w:top w:val="nil"/>
              <w:left w:val="nil"/>
            </w:tcBorders>
            <w:hideMark/>
          </w:tcPr>
          <w:p w14:paraId="0A9D601B" w14:textId="08AA5FA8" w:rsidR="00E70868" w:rsidRPr="00413F22" w:rsidRDefault="00E70868" w:rsidP="00DB7CF3">
            <w:pPr>
              <w:spacing w:before="120" w:after="120" w:line="276" w:lineRule="auto"/>
              <w:jc w:val="center"/>
              <w:rPr>
                <w:rFonts w:ascii="GHEA Grapalat" w:eastAsia="Times New Roman" w:hAnsi="GHEA Grapalat" w:cs="Calibri"/>
                <w:b/>
                <w:bCs/>
                <w:sz w:val="22"/>
              </w:rPr>
            </w:pPr>
            <w:r w:rsidRPr="00413F22">
              <w:rPr>
                <w:rFonts w:ascii="GHEA Grapalat" w:eastAsia="Times New Roman" w:hAnsi="GHEA Grapalat" w:cs="Calibri"/>
                <w:b/>
                <w:bCs/>
                <w:sz w:val="22"/>
              </w:rPr>
              <w:t>ՀԱՇՎԵՔՆՆՈՒԹՅԱՆ ՏԵՍԱԿՆԵՐԻ ՎԻՃԱԿԱԳՐՈՒԹՅՈՒՆ</w:t>
            </w:r>
            <w:r w:rsidR="0030119E" w:rsidRPr="00413F22">
              <w:rPr>
                <w:rStyle w:val="FootnoteReference"/>
                <w:rFonts w:ascii="GHEA Grapalat" w:eastAsia="Times New Roman" w:hAnsi="GHEA Grapalat" w:cs="Calibri"/>
                <w:b/>
                <w:bCs/>
                <w:sz w:val="22"/>
              </w:rPr>
              <w:footnoteReference w:id="1"/>
            </w:r>
          </w:p>
        </w:tc>
      </w:tr>
      <w:tr w:rsidR="008F69B9" w:rsidRPr="00413F22" w14:paraId="6E6B21E5" w14:textId="77777777" w:rsidTr="004D1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shd w:val="clear" w:color="auto" w:fill="F2F2F2" w:themeFill="background1" w:themeFillShade="F2"/>
            <w:hideMark/>
          </w:tcPr>
          <w:p w14:paraId="7BB79721" w14:textId="7F3C38E1" w:rsidR="008F69B9" w:rsidRPr="00413F22" w:rsidRDefault="008F69B9" w:rsidP="00E91913">
            <w:pPr>
              <w:spacing w:before="120" w:after="120" w:line="276" w:lineRule="auto"/>
              <w:rPr>
                <w:rFonts w:ascii="GHEA Grapalat" w:eastAsia="Times New Roman" w:hAnsi="GHEA Grapalat" w:cs="Calibri"/>
                <w:sz w:val="22"/>
              </w:rPr>
            </w:pPr>
            <w:r w:rsidRPr="00413F22">
              <w:rPr>
                <w:rFonts w:ascii="GHEA Grapalat" w:eastAsia="Times New Roman" w:hAnsi="GHEA Grapalat" w:cs="Calibri"/>
                <w:sz w:val="22"/>
                <w:lang w:val="hy-AM"/>
              </w:rPr>
              <w:t>Ֆինանսական</w:t>
            </w:r>
            <w:r w:rsidRPr="00413F22">
              <w:rPr>
                <w:rFonts w:ascii="GHEA Grapalat" w:eastAsia="Times New Roman" w:hAnsi="GHEA Grapalat" w:cs="Calibri"/>
                <w:sz w:val="22"/>
              </w:rPr>
              <w:t xml:space="preserve"> և համապատասխանության</w:t>
            </w:r>
          </w:p>
        </w:tc>
        <w:tc>
          <w:tcPr>
            <w:tcW w:w="1727" w:type="dxa"/>
            <w:noWrap/>
          </w:tcPr>
          <w:p w14:paraId="4D2DBAFC" w14:textId="34EAE8D1" w:rsidR="008F69B9" w:rsidRPr="00413F22" w:rsidRDefault="00EE5430" w:rsidP="00E91913">
            <w:pPr>
              <w:spacing w:before="80" w:after="120"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lang w:val="en-GB"/>
              </w:rPr>
            </w:pPr>
            <w:r w:rsidRPr="00413F22">
              <w:rPr>
                <w:rFonts w:ascii="GHEA Grapalat" w:eastAsia="Times New Roman" w:hAnsi="GHEA Grapalat" w:cs="Calibri"/>
              </w:rPr>
              <w:t>3</w:t>
            </w:r>
          </w:p>
        </w:tc>
      </w:tr>
      <w:tr w:rsidR="00A2429E" w:rsidRPr="00413F22" w14:paraId="41BD40B2" w14:textId="77777777" w:rsidTr="00E91913">
        <w:trPr>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hideMark/>
          </w:tcPr>
          <w:p w14:paraId="37DE10FD" w14:textId="77777777" w:rsidR="00A2429E" w:rsidRPr="00413F22" w:rsidRDefault="00A2429E" w:rsidP="00E91913">
            <w:pPr>
              <w:spacing w:before="120" w:after="120" w:line="276" w:lineRule="auto"/>
              <w:rPr>
                <w:rFonts w:ascii="GHEA Grapalat" w:eastAsia="Times New Roman" w:hAnsi="GHEA Grapalat" w:cs="Calibri"/>
                <w:sz w:val="22"/>
              </w:rPr>
            </w:pPr>
            <w:r w:rsidRPr="00413F22">
              <w:rPr>
                <w:rFonts w:ascii="GHEA Grapalat" w:eastAsia="Times New Roman" w:hAnsi="GHEA Grapalat" w:cs="Calibri"/>
                <w:sz w:val="22"/>
              </w:rPr>
              <w:t>Համապատասխանության և կատարողականի</w:t>
            </w:r>
          </w:p>
        </w:tc>
        <w:tc>
          <w:tcPr>
            <w:tcW w:w="1727" w:type="dxa"/>
            <w:noWrap/>
          </w:tcPr>
          <w:p w14:paraId="5D3E7FE4" w14:textId="77777777" w:rsidR="00A2429E" w:rsidRPr="00413F22" w:rsidRDefault="00A2429E" w:rsidP="00E91913">
            <w:pPr>
              <w:spacing w:before="80" w:after="120" w:line="276" w:lineRule="auto"/>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lang w:val="en-GB"/>
              </w:rPr>
            </w:pPr>
            <w:r w:rsidRPr="00413F22">
              <w:rPr>
                <w:rFonts w:ascii="GHEA Grapalat" w:eastAsia="Times New Roman" w:hAnsi="GHEA Grapalat" w:cs="Calibri"/>
              </w:rPr>
              <w:t>1</w:t>
            </w:r>
          </w:p>
        </w:tc>
      </w:tr>
      <w:tr w:rsidR="008F69B9" w:rsidRPr="00413F22" w14:paraId="1C40DBC8" w14:textId="77777777" w:rsidTr="004D1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shd w:val="clear" w:color="auto" w:fill="F2F2F2" w:themeFill="background1" w:themeFillShade="F2"/>
            <w:hideMark/>
          </w:tcPr>
          <w:p w14:paraId="1F0051EB" w14:textId="77777777" w:rsidR="008F69B9" w:rsidRPr="00413F22" w:rsidRDefault="008F69B9" w:rsidP="00E91913">
            <w:pPr>
              <w:spacing w:before="120" w:after="120" w:line="276" w:lineRule="auto"/>
              <w:rPr>
                <w:rFonts w:ascii="GHEA Grapalat" w:eastAsia="Times New Roman" w:hAnsi="GHEA Grapalat" w:cs="Calibri"/>
                <w:sz w:val="22"/>
              </w:rPr>
            </w:pPr>
            <w:r w:rsidRPr="00413F22">
              <w:rPr>
                <w:rFonts w:ascii="GHEA Grapalat" w:eastAsia="Times New Roman" w:hAnsi="GHEA Grapalat" w:cs="Calibri"/>
                <w:sz w:val="22"/>
              </w:rPr>
              <w:t>Համապատասխանության</w:t>
            </w:r>
          </w:p>
        </w:tc>
        <w:tc>
          <w:tcPr>
            <w:tcW w:w="1727" w:type="dxa"/>
            <w:noWrap/>
          </w:tcPr>
          <w:p w14:paraId="6A53646F" w14:textId="7204F036" w:rsidR="008F69B9" w:rsidRPr="00413F22" w:rsidRDefault="00E35280" w:rsidP="00E91913">
            <w:pPr>
              <w:spacing w:before="80" w:after="120"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lang w:val="en-GB"/>
              </w:rPr>
            </w:pPr>
            <w:r w:rsidRPr="00413F22">
              <w:rPr>
                <w:rFonts w:ascii="GHEA Grapalat" w:eastAsia="Times New Roman" w:hAnsi="GHEA Grapalat" w:cs="Calibri"/>
                <w:lang w:val="en-GB"/>
              </w:rPr>
              <w:t>2</w:t>
            </w:r>
          </w:p>
        </w:tc>
      </w:tr>
      <w:tr w:rsidR="004B7419" w:rsidRPr="00413F22" w14:paraId="56DD7F17" w14:textId="77777777" w:rsidTr="00FE446D">
        <w:trPr>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hideMark/>
          </w:tcPr>
          <w:p w14:paraId="06EFBA51" w14:textId="77777777" w:rsidR="004B7419" w:rsidRPr="00413F22" w:rsidRDefault="004B7419" w:rsidP="00DB7CF3">
            <w:pPr>
              <w:spacing w:before="120" w:after="120" w:line="276" w:lineRule="auto"/>
              <w:rPr>
                <w:rFonts w:ascii="GHEA Grapalat" w:eastAsia="Times New Roman" w:hAnsi="GHEA Grapalat" w:cs="Calibri"/>
                <w:sz w:val="22"/>
              </w:rPr>
            </w:pPr>
            <w:r w:rsidRPr="00413F22">
              <w:rPr>
                <w:rFonts w:ascii="GHEA Grapalat" w:eastAsia="Times New Roman" w:hAnsi="GHEA Grapalat" w:cs="Calibri"/>
                <w:sz w:val="22"/>
              </w:rPr>
              <w:t>Կատարողականի</w:t>
            </w:r>
          </w:p>
        </w:tc>
        <w:tc>
          <w:tcPr>
            <w:tcW w:w="1727" w:type="dxa"/>
            <w:noWrap/>
          </w:tcPr>
          <w:p w14:paraId="35CB648E" w14:textId="1A87F047" w:rsidR="004B7419" w:rsidRPr="00413F22" w:rsidRDefault="00E35280" w:rsidP="00DB7CF3">
            <w:pPr>
              <w:spacing w:before="80" w:after="120" w:line="276" w:lineRule="auto"/>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lang w:val="en-GB"/>
              </w:rPr>
            </w:pPr>
            <w:r w:rsidRPr="00413F22">
              <w:rPr>
                <w:rFonts w:ascii="GHEA Grapalat" w:eastAsia="Times New Roman" w:hAnsi="GHEA Grapalat" w:cs="Calibri"/>
                <w:lang w:val="en-GB"/>
              </w:rPr>
              <w:t>11</w:t>
            </w:r>
          </w:p>
        </w:tc>
      </w:tr>
    </w:tbl>
    <w:p w14:paraId="7C6E1C75" w14:textId="77777777" w:rsidR="00CF73E7" w:rsidRPr="00505C40" w:rsidRDefault="00CF73E7" w:rsidP="00DB7CF3">
      <w:pPr>
        <w:spacing w:before="120" w:after="120" w:line="276" w:lineRule="auto"/>
        <w:jc w:val="both"/>
        <w:rPr>
          <w:rFonts w:ascii="GHEA Grapalat" w:hAnsi="GHEA Grapalat"/>
          <w:sz w:val="24"/>
          <w:szCs w:val="24"/>
          <w:lang w:val="hy-AM"/>
        </w:rPr>
      </w:pPr>
    </w:p>
    <w:p w14:paraId="6567F9F6" w14:textId="4A13F61C" w:rsidR="00187F92" w:rsidRPr="00187F92" w:rsidRDefault="00187F92" w:rsidP="00EB0014">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Հաշվեքննության առաջադրանքներն իրականացնելիս հաշվեքննողները կիրառել են հաշվեքննության համար նախատեսված բոլոր ընթացակարգերը</w:t>
      </w:r>
      <w:r w:rsidRPr="00187F92">
        <w:rPr>
          <w:rFonts w:ascii="GHEA Grapalat" w:hAnsi="GHEA Grapalat"/>
          <w:i w:val="0"/>
          <w:color w:val="auto"/>
          <w:sz w:val="24"/>
          <w:szCs w:val="24"/>
          <w:lang w:val="hy-AM"/>
        </w:rPr>
        <w:t>:</w:t>
      </w:r>
    </w:p>
    <w:p w14:paraId="0F3F05CD" w14:textId="79614A54" w:rsidR="00EB0014" w:rsidRPr="00EB0014" w:rsidRDefault="00DB7CF3" w:rsidP="00DE739D">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 xml:space="preserve">Ֆինանսական և համապատասխանության հաշվեքննությունների արդյունքներով </w:t>
      </w:r>
      <w:r w:rsidR="005C7BCC" w:rsidRPr="00505C40">
        <w:rPr>
          <w:rFonts w:ascii="GHEA Grapalat" w:hAnsi="GHEA Grapalat"/>
          <w:i w:val="0"/>
          <w:color w:val="auto"/>
          <w:sz w:val="24"/>
          <w:szCs w:val="24"/>
          <w:lang w:val="hy-AM"/>
        </w:rPr>
        <w:t>Հաշվեքննիչ պալատը ներկայացնում է հաշվեքննության</w:t>
      </w:r>
      <w:r w:rsidR="00EB0014" w:rsidRPr="00EB0014">
        <w:rPr>
          <w:rFonts w:ascii="GHEA Grapalat" w:hAnsi="GHEA Grapalat"/>
          <w:i w:val="0"/>
          <w:color w:val="auto"/>
          <w:sz w:val="24"/>
          <w:szCs w:val="24"/>
          <w:lang w:val="hy-AM"/>
        </w:rPr>
        <w:t xml:space="preserve"> </w:t>
      </w:r>
      <w:r w:rsidR="005C7BCC" w:rsidRPr="00505C40">
        <w:rPr>
          <w:rFonts w:ascii="GHEA Grapalat" w:hAnsi="GHEA Grapalat"/>
          <w:i w:val="0"/>
          <w:color w:val="auto"/>
          <w:sz w:val="24"/>
          <w:szCs w:val="24"/>
          <w:lang w:val="hy-AM"/>
        </w:rPr>
        <w:t>կարծիքներ</w:t>
      </w:r>
      <w:r w:rsidR="00EB0014" w:rsidRPr="00EB0014">
        <w:rPr>
          <w:rFonts w:ascii="GHEA Grapalat" w:hAnsi="GHEA Grapalat"/>
          <w:i w:val="0"/>
          <w:color w:val="auto"/>
          <w:sz w:val="24"/>
          <w:szCs w:val="24"/>
          <w:lang w:val="hy-AM"/>
        </w:rPr>
        <w:t>ի</w:t>
      </w:r>
      <w:r w:rsidR="002D1787" w:rsidRPr="002D1787">
        <w:rPr>
          <w:rFonts w:ascii="GHEA Grapalat" w:hAnsi="GHEA Grapalat"/>
          <w:i w:val="0"/>
          <w:color w:val="auto"/>
          <w:sz w:val="24"/>
          <w:szCs w:val="24"/>
          <w:lang w:val="hy-AM"/>
        </w:rPr>
        <w:t xml:space="preserve"> </w:t>
      </w:r>
      <w:r w:rsidR="002D1787" w:rsidRPr="00EB0014">
        <w:rPr>
          <w:rFonts w:ascii="GHEA Grapalat" w:hAnsi="GHEA Grapalat"/>
          <w:i w:val="0"/>
          <w:color w:val="auto"/>
          <w:sz w:val="24"/>
          <w:szCs w:val="24"/>
          <w:lang w:val="hy-AM"/>
        </w:rPr>
        <w:t>հետևյալ</w:t>
      </w:r>
      <w:r w:rsidR="00EB0014" w:rsidRPr="00EB0014">
        <w:rPr>
          <w:rFonts w:ascii="GHEA Grapalat" w:hAnsi="GHEA Grapalat"/>
          <w:i w:val="0"/>
          <w:color w:val="auto"/>
          <w:sz w:val="24"/>
          <w:szCs w:val="24"/>
          <w:lang w:val="hy-AM"/>
        </w:rPr>
        <w:t xml:space="preserve"> տեսակները.</w:t>
      </w:r>
    </w:p>
    <w:p w14:paraId="75DF396B" w14:textId="77777777" w:rsidR="00EB0014" w:rsidRPr="00EB0014" w:rsidRDefault="00EB0014" w:rsidP="00DE739D">
      <w:pPr>
        <w:pStyle w:val="Quote"/>
        <w:numPr>
          <w:ilvl w:val="0"/>
          <w:numId w:val="47"/>
        </w:numPr>
        <w:tabs>
          <w:tab w:val="left" w:pos="993"/>
        </w:tabs>
        <w:spacing w:before="120" w:after="120" w:line="276" w:lineRule="auto"/>
        <w:ind w:left="567" w:right="-5" w:firstLine="0"/>
        <w:jc w:val="both"/>
        <w:rPr>
          <w:rFonts w:ascii="GHEA Grapalat" w:hAnsi="GHEA Grapalat"/>
          <w:i w:val="0"/>
          <w:color w:val="auto"/>
          <w:sz w:val="24"/>
          <w:szCs w:val="24"/>
          <w:lang w:val="hy-AM"/>
        </w:rPr>
      </w:pPr>
      <w:r w:rsidRPr="00EB0014">
        <w:rPr>
          <w:rFonts w:ascii="GHEA Grapalat" w:hAnsi="GHEA Grapalat"/>
          <w:i w:val="0"/>
          <w:color w:val="auto"/>
          <w:sz w:val="24"/>
          <w:szCs w:val="24"/>
          <w:lang w:val="hy-AM"/>
        </w:rPr>
        <w:t>դրական եզրահանգում, եթե ստացվել է բավարար տեղեկատվություն հաշվեքննություն իրականացնելու համար, և էական խեղաթյուրումներ չեն հայտնաբերվել,</w:t>
      </w:r>
    </w:p>
    <w:p w14:paraId="7FC7E38E" w14:textId="77777777" w:rsidR="00EB0014" w:rsidRPr="00EB0014" w:rsidRDefault="00EB0014" w:rsidP="00DE739D">
      <w:pPr>
        <w:pStyle w:val="Quote"/>
        <w:numPr>
          <w:ilvl w:val="0"/>
          <w:numId w:val="47"/>
        </w:numPr>
        <w:tabs>
          <w:tab w:val="left" w:pos="993"/>
        </w:tabs>
        <w:spacing w:before="120" w:after="120" w:line="276" w:lineRule="auto"/>
        <w:ind w:left="567" w:right="-5" w:firstLine="0"/>
        <w:jc w:val="both"/>
        <w:rPr>
          <w:rFonts w:ascii="GHEA Grapalat" w:hAnsi="GHEA Grapalat"/>
          <w:i w:val="0"/>
          <w:color w:val="auto"/>
          <w:sz w:val="24"/>
          <w:szCs w:val="24"/>
          <w:lang w:val="hy-AM"/>
        </w:rPr>
      </w:pPr>
      <w:r w:rsidRPr="00EB0014">
        <w:rPr>
          <w:rFonts w:ascii="GHEA Grapalat" w:hAnsi="GHEA Grapalat"/>
          <w:i w:val="0"/>
          <w:color w:val="auto"/>
          <w:sz w:val="24"/>
          <w:szCs w:val="24"/>
          <w:lang w:val="hy-AM"/>
        </w:rPr>
        <w:t>ոչ լիարժեք եզրահանգում, եթե հայտնաբերվել են էական խեղաթյուրումներ, դրանց հետևանքները համատարած չեն, և հաշվետվություններն էականորեն խեղաթյուրված են, կամ հայտնաբերվել են էական խեղաթյուրումներ, դրանց հետևանքները համատարած չեն, և անհնար է ստանալ բավարար տեղեկատվություն հաշվեքննություն իրականացնելու համար,</w:t>
      </w:r>
    </w:p>
    <w:p w14:paraId="2327AD98" w14:textId="77777777" w:rsidR="00EB0014" w:rsidRPr="00EB0014" w:rsidRDefault="00EB0014" w:rsidP="00DE739D">
      <w:pPr>
        <w:pStyle w:val="Quote"/>
        <w:numPr>
          <w:ilvl w:val="0"/>
          <w:numId w:val="47"/>
        </w:numPr>
        <w:tabs>
          <w:tab w:val="left" w:pos="993"/>
        </w:tabs>
        <w:spacing w:before="120" w:after="120" w:line="276" w:lineRule="auto"/>
        <w:ind w:left="567" w:right="-5" w:firstLine="0"/>
        <w:jc w:val="both"/>
        <w:rPr>
          <w:rFonts w:ascii="GHEA Grapalat" w:hAnsi="GHEA Grapalat"/>
          <w:i w:val="0"/>
          <w:color w:val="auto"/>
          <w:sz w:val="24"/>
          <w:szCs w:val="24"/>
          <w:lang w:val="hy-AM"/>
        </w:rPr>
      </w:pPr>
      <w:r w:rsidRPr="00EB0014">
        <w:rPr>
          <w:rFonts w:ascii="GHEA Grapalat" w:hAnsi="GHEA Grapalat"/>
          <w:i w:val="0"/>
          <w:color w:val="auto"/>
          <w:sz w:val="24"/>
          <w:szCs w:val="24"/>
          <w:lang w:val="hy-AM"/>
        </w:rPr>
        <w:t>բացասական եզրահանգում, եթե հայտնաբերվել են էական խեղաթյուրումներ, դրանց հետևանքները համատարած են, և հաշվետվություններն էականորեն խեղաթյուրված են,</w:t>
      </w:r>
    </w:p>
    <w:p w14:paraId="1AD89DA0" w14:textId="443B6261" w:rsidR="00EB0014" w:rsidRPr="00EB0014" w:rsidRDefault="00EB0014" w:rsidP="00DE739D">
      <w:pPr>
        <w:pStyle w:val="Quote"/>
        <w:numPr>
          <w:ilvl w:val="0"/>
          <w:numId w:val="47"/>
        </w:numPr>
        <w:tabs>
          <w:tab w:val="left" w:pos="993"/>
        </w:tabs>
        <w:spacing w:before="120" w:after="120" w:line="276" w:lineRule="auto"/>
        <w:ind w:left="567" w:right="-5" w:firstLine="0"/>
        <w:jc w:val="both"/>
        <w:rPr>
          <w:rFonts w:ascii="GHEA Grapalat" w:hAnsi="GHEA Grapalat"/>
          <w:i w:val="0"/>
          <w:color w:val="auto"/>
          <w:sz w:val="24"/>
          <w:szCs w:val="24"/>
          <w:lang w:val="hy-AM"/>
        </w:rPr>
      </w:pPr>
      <w:r w:rsidRPr="00EB0014">
        <w:rPr>
          <w:rFonts w:ascii="GHEA Grapalat" w:hAnsi="GHEA Grapalat"/>
          <w:i w:val="0"/>
          <w:color w:val="auto"/>
          <w:sz w:val="24"/>
          <w:szCs w:val="24"/>
          <w:lang w:val="hy-AM"/>
        </w:rPr>
        <w:t>հրաժարում եզրահանգում ներկայացնելուց, եթե հայտնաբերվել են էական խեղաթյուրումներ, դրանց հետևանքները համատարած են, և անհնար է ստանալ բավարար տեղեկատվություն հաշվեքննություն իրականացնելու համար:</w:t>
      </w:r>
    </w:p>
    <w:p w14:paraId="5231A944" w14:textId="766FFC90" w:rsidR="00D5425E" w:rsidRPr="004D125B" w:rsidRDefault="005C7BCC" w:rsidP="00DE739D">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 xml:space="preserve">Հաշվետու ժամանակահատվածում </w:t>
      </w:r>
      <w:r w:rsidR="004D125B" w:rsidRPr="004D125B">
        <w:rPr>
          <w:rFonts w:ascii="GHEA Grapalat" w:hAnsi="GHEA Grapalat"/>
          <w:i w:val="0"/>
          <w:color w:val="auto"/>
          <w:sz w:val="24"/>
          <w:szCs w:val="24"/>
          <w:lang w:val="hy-AM"/>
        </w:rPr>
        <w:t>տրամադրված հաշվեքննության կարծիքների վիճակագրությունը հետևյալն է.</w:t>
      </w:r>
    </w:p>
    <w:tbl>
      <w:tblPr>
        <w:tblStyle w:val="PlainTable51"/>
        <w:tblW w:w="8935" w:type="dxa"/>
        <w:tblLook w:val="04A0" w:firstRow="1" w:lastRow="0" w:firstColumn="1" w:lastColumn="0" w:noHBand="0" w:noVBand="1"/>
      </w:tblPr>
      <w:tblGrid>
        <w:gridCol w:w="7208"/>
        <w:gridCol w:w="1727"/>
      </w:tblGrid>
      <w:tr w:rsidR="004D125B" w:rsidRPr="003F278C" w14:paraId="5EF42EC5" w14:textId="77777777" w:rsidTr="00E91913">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8935" w:type="dxa"/>
            <w:gridSpan w:val="2"/>
            <w:tcBorders>
              <w:top w:val="nil"/>
              <w:left w:val="nil"/>
            </w:tcBorders>
            <w:hideMark/>
          </w:tcPr>
          <w:p w14:paraId="1D444412" w14:textId="75F32C87" w:rsidR="004D125B" w:rsidRPr="003F278C" w:rsidRDefault="004D125B" w:rsidP="003F278C">
            <w:pPr>
              <w:spacing w:before="120" w:after="120" w:line="276" w:lineRule="auto"/>
              <w:jc w:val="center"/>
              <w:rPr>
                <w:rFonts w:ascii="GHEA Grapalat" w:eastAsia="Times New Roman" w:hAnsi="GHEA Grapalat" w:cs="Calibri"/>
                <w:b/>
                <w:bCs/>
                <w:sz w:val="22"/>
              </w:rPr>
            </w:pPr>
            <w:r w:rsidRPr="003F278C">
              <w:rPr>
                <w:rFonts w:ascii="GHEA Grapalat" w:eastAsia="Times New Roman" w:hAnsi="GHEA Grapalat" w:cs="Calibri"/>
                <w:b/>
                <w:bCs/>
                <w:sz w:val="22"/>
              </w:rPr>
              <w:t xml:space="preserve">ՀԱՇՎԵՔՆՆՈՒԹՅԱՆ </w:t>
            </w:r>
            <w:r w:rsidR="003F278C">
              <w:rPr>
                <w:rFonts w:ascii="GHEA Grapalat" w:eastAsia="Times New Roman" w:hAnsi="GHEA Grapalat" w:cs="Calibri"/>
                <w:b/>
                <w:bCs/>
                <w:sz w:val="22"/>
              </w:rPr>
              <w:t>ԿԱՐԾԻՔՆԵՐԻ</w:t>
            </w:r>
            <w:r w:rsidRPr="003F278C">
              <w:rPr>
                <w:rFonts w:ascii="GHEA Grapalat" w:eastAsia="Times New Roman" w:hAnsi="GHEA Grapalat" w:cs="Calibri"/>
                <w:b/>
                <w:bCs/>
                <w:sz w:val="22"/>
              </w:rPr>
              <w:t xml:space="preserve"> ՎԻՃԱԿԱԳՐՈՒԹՅՈՒՆ</w:t>
            </w:r>
          </w:p>
        </w:tc>
      </w:tr>
      <w:tr w:rsidR="004D125B" w:rsidRPr="003F278C" w14:paraId="1823A5D9" w14:textId="77777777" w:rsidTr="00542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shd w:val="clear" w:color="auto" w:fill="F2F2F2" w:themeFill="background1" w:themeFillShade="F2"/>
          </w:tcPr>
          <w:p w14:paraId="58B3194D" w14:textId="50D412F3" w:rsidR="004D125B" w:rsidRPr="00916781" w:rsidRDefault="00482568" w:rsidP="00413F22">
            <w:pPr>
              <w:spacing w:before="120" w:after="120" w:line="276" w:lineRule="auto"/>
              <w:rPr>
                <w:rFonts w:ascii="GHEA Grapalat" w:eastAsia="Times New Roman" w:hAnsi="GHEA Grapalat" w:cs="Calibri"/>
                <w:sz w:val="22"/>
              </w:rPr>
            </w:pPr>
            <w:r>
              <w:rPr>
                <w:rFonts w:ascii="GHEA Grapalat" w:hAnsi="GHEA Grapalat"/>
                <w:sz w:val="22"/>
              </w:rPr>
              <w:t>Դ</w:t>
            </w:r>
            <w:r w:rsidR="004D125B" w:rsidRPr="00916781">
              <w:rPr>
                <w:rFonts w:ascii="GHEA Grapalat" w:hAnsi="GHEA Grapalat"/>
                <w:sz w:val="22"/>
                <w:lang w:val="hy-AM"/>
              </w:rPr>
              <w:t>րական եզրահանգում</w:t>
            </w:r>
          </w:p>
        </w:tc>
        <w:tc>
          <w:tcPr>
            <w:tcW w:w="1727" w:type="dxa"/>
            <w:noWrap/>
          </w:tcPr>
          <w:p w14:paraId="69DE81BA" w14:textId="3D68C67B" w:rsidR="004D125B" w:rsidRPr="006F7452" w:rsidRDefault="004D125B" w:rsidP="004D125B">
            <w:pPr>
              <w:tabs>
                <w:tab w:val="left" w:pos="664"/>
                <w:tab w:val="center" w:pos="755"/>
              </w:tabs>
              <w:spacing w:before="80" w:after="120"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lang w:val="en-GB"/>
              </w:rPr>
            </w:pPr>
            <w:r w:rsidRPr="006F7452">
              <w:rPr>
                <w:rFonts w:ascii="GHEA Grapalat" w:eastAsia="Times New Roman" w:hAnsi="GHEA Grapalat" w:cs="Calibri"/>
              </w:rPr>
              <w:tab/>
              <w:t>2</w:t>
            </w:r>
          </w:p>
        </w:tc>
      </w:tr>
      <w:tr w:rsidR="004D125B" w:rsidRPr="003F278C" w14:paraId="2854BD6C" w14:textId="77777777" w:rsidTr="004D125B">
        <w:trPr>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tcPr>
          <w:p w14:paraId="2A9E312D" w14:textId="45A99ABB" w:rsidR="004D125B" w:rsidRPr="00916781" w:rsidRDefault="00482568" w:rsidP="00E91913">
            <w:pPr>
              <w:spacing w:before="120" w:after="120" w:line="276" w:lineRule="auto"/>
              <w:rPr>
                <w:rFonts w:ascii="GHEA Grapalat" w:eastAsia="Times New Roman" w:hAnsi="GHEA Grapalat" w:cs="Calibri"/>
                <w:sz w:val="22"/>
              </w:rPr>
            </w:pPr>
            <w:r>
              <w:rPr>
                <w:rFonts w:ascii="GHEA Grapalat" w:hAnsi="GHEA Grapalat"/>
                <w:sz w:val="22"/>
              </w:rPr>
              <w:t>Ո</w:t>
            </w:r>
            <w:r w:rsidR="00413F22" w:rsidRPr="00916781">
              <w:rPr>
                <w:rFonts w:ascii="GHEA Grapalat" w:hAnsi="GHEA Grapalat"/>
                <w:sz w:val="22"/>
                <w:lang w:val="hy-AM"/>
              </w:rPr>
              <w:t>չ լիարժեք եզրահանգում</w:t>
            </w:r>
          </w:p>
        </w:tc>
        <w:tc>
          <w:tcPr>
            <w:tcW w:w="1727" w:type="dxa"/>
            <w:noWrap/>
          </w:tcPr>
          <w:p w14:paraId="11D15FCC" w14:textId="2BF44C98" w:rsidR="004D125B" w:rsidRPr="006F7452" w:rsidRDefault="006F7452" w:rsidP="00E91913">
            <w:pPr>
              <w:spacing w:before="80" w:after="120" w:line="276" w:lineRule="auto"/>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lang w:val="en-GB"/>
              </w:rPr>
            </w:pPr>
            <w:r w:rsidRPr="006F7452">
              <w:rPr>
                <w:rFonts w:ascii="GHEA Grapalat" w:eastAsia="Times New Roman" w:hAnsi="GHEA Grapalat" w:cs="Calibri"/>
                <w:lang w:val="en-GB"/>
              </w:rPr>
              <w:t>4</w:t>
            </w:r>
          </w:p>
        </w:tc>
      </w:tr>
      <w:tr w:rsidR="004D125B" w:rsidRPr="003F278C" w14:paraId="4CC1A851" w14:textId="77777777" w:rsidTr="005425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shd w:val="clear" w:color="auto" w:fill="F2F2F2" w:themeFill="background1" w:themeFillShade="F2"/>
          </w:tcPr>
          <w:p w14:paraId="55F3A76F" w14:textId="5686C6CB" w:rsidR="004D125B" w:rsidRPr="00916781" w:rsidRDefault="00482568" w:rsidP="00E91913">
            <w:pPr>
              <w:spacing w:before="120" w:after="120" w:line="276" w:lineRule="auto"/>
              <w:rPr>
                <w:rFonts w:ascii="GHEA Grapalat" w:eastAsia="Times New Roman" w:hAnsi="GHEA Grapalat" w:cs="Calibri"/>
                <w:sz w:val="22"/>
              </w:rPr>
            </w:pPr>
            <w:r>
              <w:rPr>
                <w:rFonts w:ascii="GHEA Grapalat" w:hAnsi="GHEA Grapalat"/>
                <w:sz w:val="22"/>
              </w:rPr>
              <w:t>Բ</w:t>
            </w:r>
            <w:r w:rsidR="006F7452" w:rsidRPr="00916781">
              <w:rPr>
                <w:rFonts w:ascii="GHEA Grapalat" w:hAnsi="GHEA Grapalat"/>
                <w:sz w:val="22"/>
                <w:lang w:val="hy-AM"/>
              </w:rPr>
              <w:t>ացասական եզրահանգում</w:t>
            </w:r>
          </w:p>
        </w:tc>
        <w:tc>
          <w:tcPr>
            <w:tcW w:w="1727" w:type="dxa"/>
            <w:noWrap/>
          </w:tcPr>
          <w:p w14:paraId="7F6B26EF" w14:textId="64CBC5C6" w:rsidR="004D125B" w:rsidRPr="006F7452" w:rsidRDefault="006F7452" w:rsidP="00E91913">
            <w:pPr>
              <w:spacing w:before="80" w:after="120"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lang w:val="en-GB"/>
              </w:rPr>
            </w:pPr>
            <w:r w:rsidRPr="006F7452">
              <w:rPr>
                <w:rFonts w:ascii="GHEA Grapalat" w:eastAsia="Times New Roman" w:hAnsi="GHEA Grapalat" w:cs="Calibri"/>
                <w:lang w:val="en-GB"/>
              </w:rPr>
              <w:t>1</w:t>
            </w:r>
          </w:p>
        </w:tc>
      </w:tr>
      <w:tr w:rsidR="004D125B" w:rsidRPr="003F278C" w14:paraId="083511C6" w14:textId="77777777" w:rsidTr="004D125B">
        <w:trPr>
          <w:trHeight w:val="260"/>
        </w:trPr>
        <w:tc>
          <w:tcPr>
            <w:cnfStyle w:val="001000000000" w:firstRow="0" w:lastRow="0" w:firstColumn="1" w:lastColumn="0" w:oddVBand="0" w:evenVBand="0" w:oddHBand="0" w:evenHBand="0" w:firstRowFirstColumn="0" w:firstRowLastColumn="0" w:lastRowFirstColumn="0" w:lastRowLastColumn="0"/>
            <w:tcW w:w="7208" w:type="dxa"/>
            <w:tcBorders>
              <w:top w:val="nil"/>
              <w:left w:val="nil"/>
              <w:bottom w:val="nil"/>
            </w:tcBorders>
          </w:tcPr>
          <w:p w14:paraId="3C631141" w14:textId="126EB844" w:rsidR="004D125B" w:rsidRPr="00916781" w:rsidRDefault="00482568" w:rsidP="00E91913">
            <w:pPr>
              <w:spacing w:before="120" w:after="120" w:line="276" w:lineRule="auto"/>
              <w:rPr>
                <w:rFonts w:ascii="GHEA Grapalat" w:eastAsia="Times New Roman" w:hAnsi="GHEA Grapalat" w:cs="Calibri"/>
                <w:sz w:val="22"/>
              </w:rPr>
            </w:pPr>
            <w:r>
              <w:rPr>
                <w:rFonts w:ascii="GHEA Grapalat" w:hAnsi="GHEA Grapalat" w:cstheme="minorBidi"/>
                <w:sz w:val="22"/>
              </w:rPr>
              <w:t>Հ</w:t>
            </w:r>
            <w:r w:rsidR="006F7452" w:rsidRPr="00916781">
              <w:rPr>
                <w:rFonts w:ascii="GHEA Grapalat" w:hAnsi="GHEA Grapalat" w:cstheme="minorBidi"/>
                <w:sz w:val="22"/>
                <w:lang w:val="hy-AM"/>
              </w:rPr>
              <w:t>րաժարում եզրահանգում ներկայացնելուց</w:t>
            </w:r>
          </w:p>
        </w:tc>
        <w:tc>
          <w:tcPr>
            <w:tcW w:w="1727" w:type="dxa"/>
            <w:noWrap/>
          </w:tcPr>
          <w:p w14:paraId="3F99BEAF" w14:textId="392E692C" w:rsidR="004D125B" w:rsidRPr="006F7452" w:rsidRDefault="006F7452" w:rsidP="00E91913">
            <w:pPr>
              <w:spacing w:before="80" w:after="120" w:line="276" w:lineRule="auto"/>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lang w:val="en-GB"/>
              </w:rPr>
            </w:pPr>
            <w:r w:rsidRPr="006F7452">
              <w:rPr>
                <w:rFonts w:ascii="GHEA Grapalat" w:eastAsia="Times New Roman" w:hAnsi="GHEA Grapalat" w:cs="Calibri"/>
                <w:lang w:val="en-GB"/>
              </w:rPr>
              <w:t>0</w:t>
            </w:r>
          </w:p>
        </w:tc>
      </w:tr>
    </w:tbl>
    <w:p w14:paraId="44858E6E" w14:textId="77777777" w:rsidR="006F7452" w:rsidRDefault="006F7452" w:rsidP="00DB7CF3">
      <w:pPr>
        <w:pStyle w:val="Quote"/>
        <w:spacing w:before="0" w:after="120" w:line="276" w:lineRule="auto"/>
        <w:ind w:left="0" w:right="-5"/>
        <w:jc w:val="both"/>
        <w:rPr>
          <w:rFonts w:ascii="GHEA Grapalat" w:hAnsi="GHEA Grapalat"/>
          <w:i w:val="0"/>
          <w:color w:val="auto"/>
          <w:sz w:val="24"/>
          <w:szCs w:val="24"/>
        </w:rPr>
      </w:pPr>
    </w:p>
    <w:p w14:paraId="07A9755B" w14:textId="33F51600" w:rsidR="00DB7CF3" w:rsidRPr="003D2FD1" w:rsidRDefault="00165292" w:rsidP="003D2FD1">
      <w:pPr>
        <w:spacing w:before="120" w:after="120" w:line="276" w:lineRule="auto"/>
        <w:jc w:val="both"/>
        <w:rPr>
          <w:rFonts w:ascii="GHEA Grapalat" w:hAnsi="GHEA Grapalat"/>
          <w:sz w:val="24"/>
          <w:szCs w:val="24"/>
        </w:rPr>
      </w:pPr>
      <w:r w:rsidRPr="0071124C">
        <w:rPr>
          <w:rFonts w:ascii="GHEA Grapalat" w:hAnsi="GHEA Grapalat"/>
          <w:sz w:val="24"/>
          <w:szCs w:val="24"/>
          <w:lang w:val="hy-AM"/>
        </w:rPr>
        <w:t xml:space="preserve">Հաշվեքննիչ պալատը կատարողականի հաշվեքննություններով ներկայացնում է </w:t>
      </w:r>
      <w:r w:rsidRPr="003D2FD1">
        <w:rPr>
          <w:rFonts w:ascii="GHEA Grapalat" w:hAnsi="GHEA Grapalat"/>
          <w:sz w:val="24"/>
          <w:szCs w:val="24"/>
        </w:rPr>
        <w:t>կատարողականի հաշվեքննության</w:t>
      </w:r>
      <w:r w:rsidRPr="003D2FD1">
        <w:rPr>
          <w:rFonts w:ascii="GHEA Grapalat" w:hAnsi="GHEA Grapalat"/>
          <w:sz w:val="24"/>
          <w:szCs w:val="24"/>
          <w:lang w:val="hy-AM"/>
        </w:rPr>
        <w:t xml:space="preserve"> սկզբունքների պահպանման վերաբերյալ հաշվետվություններ</w:t>
      </w:r>
      <w:r w:rsidRPr="003D2FD1">
        <w:rPr>
          <w:rFonts w:ascii="GHEA Grapalat" w:hAnsi="GHEA Grapalat"/>
          <w:sz w:val="24"/>
          <w:szCs w:val="24"/>
        </w:rPr>
        <w:t>:</w:t>
      </w:r>
      <w:r w:rsidR="003D2FD1" w:rsidRPr="003D2FD1">
        <w:rPr>
          <w:rFonts w:ascii="GHEA Grapalat" w:hAnsi="GHEA Grapalat"/>
          <w:sz w:val="24"/>
          <w:szCs w:val="24"/>
        </w:rPr>
        <w:t xml:space="preserve"> </w:t>
      </w:r>
      <w:r w:rsidR="0071124C" w:rsidRPr="003D2FD1">
        <w:rPr>
          <w:rFonts w:ascii="GHEA Grapalat" w:hAnsi="GHEA Grapalat"/>
          <w:sz w:val="24"/>
          <w:szCs w:val="24"/>
        </w:rPr>
        <w:t xml:space="preserve">Կատարողականի հաշվեքննության սկզբունքներն են՝ </w:t>
      </w:r>
    </w:p>
    <w:p w14:paraId="4F6B2640" w14:textId="4CF0DA30" w:rsidR="003C4EC8" w:rsidRPr="0075615F" w:rsidRDefault="003C4EC8" w:rsidP="0075615F">
      <w:pPr>
        <w:pStyle w:val="ListParagraph"/>
        <w:numPr>
          <w:ilvl w:val="0"/>
          <w:numId w:val="48"/>
        </w:numPr>
        <w:spacing w:before="120" w:after="120" w:line="276" w:lineRule="auto"/>
        <w:ind w:left="426" w:firstLine="0"/>
        <w:jc w:val="both"/>
        <w:rPr>
          <w:rFonts w:ascii="GHEA Grapalat" w:hAnsi="GHEA Grapalat"/>
          <w:sz w:val="24"/>
          <w:szCs w:val="24"/>
        </w:rPr>
      </w:pPr>
      <w:r w:rsidRPr="0075615F">
        <w:rPr>
          <w:rFonts w:ascii="GHEA Grapalat" w:hAnsi="GHEA Grapalat" w:cs="Sylfaen"/>
          <w:sz w:val="24"/>
          <w:szCs w:val="24"/>
        </w:rPr>
        <w:lastRenderedPageBreak/>
        <w:t>տնտեսում</w:t>
      </w:r>
      <w:r w:rsidR="0075615F" w:rsidRPr="0075615F">
        <w:rPr>
          <w:rFonts w:ascii="GHEA Grapalat" w:hAnsi="GHEA Grapalat" w:cs="Sylfaen"/>
          <w:sz w:val="24"/>
          <w:szCs w:val="24"/>
        </w:rPr>
        <w:t>ը</w:t>
      </w:r>
      <w:r w:rsidRPr="0075615F">
        <w:rPr>
          <w:rFonts w:ascii="GHEA Grapalat" w:hAnsi="GHEA Grapalat"/>
          <w:sz w:val="24"/>
          <w:szCs w:val="24"/>
        </w:rPr>
        <w:t xml:space="preserve">, </w:t>
      </w:r>
      <w:r w:rsidRPr="0075615F">
        <w:rPr>
          <w:rFonts w:ascii="GHEA Grapalat" w:hAnsi="GHEA Grapalat" w:cs="Sylfaen"/>
          <w:sz w:val="24"/>
          <w:szCs w:val="24"/>
        </w:rPr>
        <w:t>որով</w:t>
      </w:r>
      <w:r w:rsidRPr="0075615F">
        <w:rPr>
          <w:rFonts w:ascii="GHEA Grapalat" w:hAnsi="GHEA Grapalat"/>
          <w:sz w:val="24"/>
          <w:szCs w:val="24"/>
        </w:rPr>
        <w:t xml:space="preserve"> </w:t>
      </w:r>
      <w:r w:rsidRPr="0075615F">
        <w:rPr>
          <w:rFonts w:ascii="GHEA Grapalat" w:hAnsi="GHEA Grapalat" w:cs="Sylfaen"/>
          <w:sz w:val="24"/>
          <w:szCs w:val="24"/>
        </w:rPr>
        <w:t>գնահատվում</w:t>
      </w:r>
      <w:r w:rsidRPr="0075615F">
        <w:rPr>
          <w:rFonts w:ascii="GHEA Grapalat" w:hAnsi="GHEA Grapalat"/>
          <w:sz w:val="24"/>
          <w:szCs w:val="24"/>
        </w:rPr>
        <w:t xml:space="preserve"> </w:t>
      </w:r>
      <w:r w:rsidRPr="0075615F">
        <w:rPr>
          <w:rFonts w:ascii="GHEA Grapalat" w:hAnsi="GHEA Grapalat" w:cs="Sylfaen"/>
          <w:sz w:val="24"/>
          <w:szCs w:val="24"/>
        </w:rPr>
        <w:t>է</w:t>
      </w:r>
      <w:r w:rsidRPr="0075615F">
        <w:rPr>
          <w:rFonts w:ascii="GHEA Grapalat" w:hAnsi="GHEA Grapalat"/>
          <w:sz w:val="24"/>
          <w:szCs w:val="24"/>
        </w:rPr>
        <w:t xml:space="preserve">, </w:t>
      </w:r>
      <w:r w:rsidRPr="0075615F">
        <w:rPr>
          <w:rFonts w:ascii="GHEA Grapalat" w:hAnsi="GHEA Grapalat" w:cs="Sylfaen"/>
          <w:sz w:val="24"/>
          <w:szCs w:val="24"/>
        </w:rPr>
        <w:t>թե</w:t>
      </w:r>
      <w:r w:rsidRPr="0075615F">
        <w:rPr>
          <w:rFonts w:ascii="GHEA Grapalat" w:hAnsi="GHEA Grapalat"/>
          <w:sz w:val="24"/>
          <w:szCs w:val="24"/>
        </w:rPr>
        <w:t xml:space="preserve"> </w:t>
      </w:r>
      <w:r w:rsidRPr="0075615F">
        <w:rPr>
          <w:rFonts w:ascii="GHEA Grapalat" w:hAnsi="GHEA Grapalat" w:cs="Sylfaen"/>
          <w:sz w:val="24"/>
          <w:szCs w:val="24"/>
        </w:rPr>
        <w:t>ինչքանով</w:t>
      </w:r>
      <w:r w:rsidRPr="0075615F">
        <w:rPr>
          <w:rFonts w:ascii="GHEA Grapalat" w:hAnsi="GHEA Grapalat"/>
          <w:sz w:val="24"/>
          <w:szCs w:val="24"/>
        </w:rPr>
        <w:t xml:space="preserve"> </w:t>
      </w:r>
      <w:r w:rsidRPr="0075615F">
        <w:rPr>
          <w:rFonts w:ascii="GHEA Grapalat" w:hAnsi="GHEA Grapalat" w:cs="Sylfaen"/>
          <w:sz w:val="24"/>
          <w:szCs w:val="24"/>
        </w:rPr>
        <w:t>են</w:t>
      </w:r>
      <w:r w:rsidRPr="0075615F">
        <w:rPr>
          <w:rFonts w:ascii="GHEA Grapalat" w:hAnsi="GHEA Grapalat"/>
          <w:sz w:val="24"/>
          <w:szCs w:val="24"/>
        </w:rPr>
        <w:t xml:space="preserve"> </w:t>
      </w:r>
      <w:r w:rsidRPr="0075615F">
        <w:rPr>
          <w:rFonts w:ascii="GHEA Grapalat" w:hAnsi="GHEA Grapalat" w:cs="Sylfaen"/>
          <w:sz w:val="24"/>
          <w:szCs w:val="24"/>
        </w:rPr>
        <w:t>նվազագույնի</w:t>
      </w:r>
      <w:r w:rsidRPr="0075615F">
        <w:rPr>
          <w:rFonts w:ascii="GHEA Grapalat" w:hAnsi="GHEA Grapalat"/>
          <w:sz w:val="24"/>
          <w:szCs w:val="24"/>
        </w:rPr>
        <w:t xml:space="preserve"> </w:t>
      </w:r>
      <w:r w:rsidRPr="0075615F">
        <w:rPr>
          <w:rFonts w:ascii="GHEA Grapalat" w:hAnsi="GHEA Grapalat" w:cs="Sylfaen"/>
          <w:sz w:val="24"/>
          <w:szCs w:val="24"/>
        </w:rPr>
        <w:t>հասցվել</w:t>
      </w:r>
      <w:r w:rsidRPr="0075615F">
        <w:rPr>
          <w:rFonts w:ascii="GHEA Grapalat" w:hAnsi="GHEA Grapalat"/>
          <w:sz w:val="24"/>
          <w:szCs w:val="24"/>
        </w:rPr>
        <w:t xml:space="preserve"> </w:t>
      </w:r>
      <w:r w:rsidRPr="0075615F">
        <w:rPr>
          <w:rFonts w:ascii="GHEA Grapalat" w:hAnsi="GHEA Grapalat" w:cs="Sylfaen"/>
          <w:sz w:val="24"/>
          <w:szCs w:val="24"/>
        </w:rPr>
        <w:t>նախատեսված</w:t>
      </w:r>
      <w:r w:rsidRPr="0075615F">
        <w:rPr>
          <w:rFonts w:ascii="GHEA Grapalat" w:hAnsi="GHEA Grapalat"/>
          <w:sz w:val="24"/>
          <w:szCs w:val="24"/>
        </w:rPr>
        <w:t xml:space="preserve"> (</w:t>
      </w:r>
      <w:r w:rsidRPr="0075615F">
        <w:rPr>
          <w:rFonts w:ascii="GHEA Grapalat" w:hAnsi="GHEA Grapalat" w:cs="Sylfaen"/>
          <w:sz w:val="24"/>
          <w:szCs w:val="24"/>
        </w:rPr>
        <w:t>ձեռք</w:t>
      </w:r>
      <w:r w:rsidRPr="0075615F">
        <w:rPr>
          <w:rFonts w:ascii="GHEA Grapalat" w:hAnsi="GHEA Grapalat"/>
          <w:sz w:val="24"/>
          <w:szCs w:val="24"/>
        </w:rPr>
        <w:t xml:space="preserve"> </w:t>
      </w:r>
      <w:r w:rsidRPr="0075615F">
        <w:rPr>
          <w:rFonts w:ascii="GHEA Grapalat" w:hAnsi="GHEA Grapalat" w:cs="Sylfaen"/>
          <w:sz w:val="24"/>
          <w:szCs w:val="24"/>
        </w:rPr>
        <w:t>բերվող</w:t>
      </w:r>
      <w:r w:rsidRPr="0075615F">
        <w:rPr>
          <w:rFonts w:ascii="GHEA Grapalat" w:hAnsi="GHEA Grapalat"/>
          <w:sz w:val="24"/>
          <w:szCs w:val="24"/>
        </w:rPr>
        <w:t xml:space="preserve">) </w:t>
      </w:r>
      <w:r w:rsidRPr="0075615F">
        <w:rPr>
          <w:rFonts w:ascii="GHEA Grapalat" w:hAnsi="GHEA Grapalat" w:cs="Sylfaen"/>
          <w:sz w:val="24"/>
          <w:szCs w:val="24"/>
        </w:rPr>
        <w:t>ռեսուրսներին</w:t>
      </w:r>
      <w:r w:rsidRPr="0075615F">
        <w:rPr>
          <w:rFonts w:ascii="GHEA Grapalat" w:hAnsi="GHEA Grapalat"/>
          <w:sz w:val="24"/>
          <w:szCs w:val="24"/>
        </w:rPr>
        <w:t xml:space="preserve"> </w:t>
      </w:r>
      <w:r w:rsidRPr="0075615F">
        <w:rPr>
          <w:rFonts w:ascii="GHEA Grapalat" w:hAnsi="GHEA Grapalat" w:cs="Sylfaen"/>
          <w:sz w:val="24"/>
          <w:szCs w:val="24"/>
        </w:rPr>
        <w:t>ուղղված</w:t>
      </w:r>
      <w:r w:rsidRPr="0075615F">
        <w:rPr>
          <w:rFonts w:ascii="GHEA Grapalat" w:hAnsi="GHEA Grapalat"/>
          <w:sz w:val="24"/>
          <w:szCs w:val="24"/>
        </w:rPr>
        <w:t xml:space="preserve"> </w:t>
      </w:r>
      <w:r w:rsidRPr="0075615F">
        <w:rPr>
          <w:rFonts w:ascii="GHEA Grapalat" w:hAnsi="GHEA Grapalat" w:cs="Sylfaen"/>
          <w:sz w:val="24"/>
          <w:szCs w:val="24"/>
        </w:rPr>
        <w:t>ծախսերը</w:t>
      </w:r>
      <w:r w:rsidRPr="0075615F">
        <w:rPr>
          <w:rFonts w:ascii="GHEA Grapalat" w:hAnsi="GHEA Grapalat"/>
          <w:sz w:val="24"/>
          <w:szCs w:val="24"/>
        </w:rPr>
        <w:t xml:space="preserve">` </w:t>
      </w:r>
      <w:r w:rsidRPr="0075615F">
        <w:rPr>
          <w:rFonts w:ascii="GHEA Grapalat" w:hAnsi="GHEA Grapalat" w:cs="Sylfaen"/>
          <w:sz w:val="24"/>
          <w:szCs w:val="24"/>
        </w:rPr>
        <w:t>սահմանված</w:t>
      </w:r>
      <w:r w:rsidRPr="0075615F">
        <w:rPr>
          <w:rFonts w:ascii="GHEA Grapalat" w:hAnsi="GHEA Grapalat"/>
          <w:sz w:val="24"/>
          <w:szCs w:val="24"/>
        </w:rPr>
        <w:t xml:space="preserve"> </w:t>
      </w:r>
      <w:r w:rsidRPr="0075615F">
        <w:rPr>
          <w:rFonts w:ascii="GHEA Grapalat" w:hAnsi="GHEA Grapalat" w:cs="Sylfaen"/>
          <w:sz w:val="24"/>
          <w:szCs w:val="24"/>
        </w:rPr>
        <w:t>ժամկետի</w:t>
      </w:r>
      <w:r w:rsidRPr="0075615F">
        <w:rPr>
          <w:rFonts w:ascii="GHEA Grapalat" w:hAnsi="GHEA Grapalat"/>
          <w:sz w:val="24"/>
          <w:szCs w:val="24"/>
        </w:rPr>
        <w:t xml:space="preserve">, </w:t>
      </w:r>
      <w:r w:rsidRPr="0075615F">
        <w:rPr>
          <w:rFonts w:ascii="GHEA Grapalat" w:hAnsi="GHEA Grapalat" w:cs="Sylfaen"/>
          <w:sz w:val="24"/>
          <w:szCs w:val="24"/>
        </w:rPr>
        <w:t>որակի</w:t>
      </w:r>
      <w:r w:rsidRPr="0075615F">
        <w:rPr>
          <w:rFonts w:ascii="GHEA Grapalat" w:hAnsi="GHEA Grapalat"/>
          <w:sz w:val="24"/>
          <w:szCs w:val="24"/>
        </w:rPr>
        <w:t xml:space="preserve">, </w:t>
      </w:r>
      <w:r w:rsidRPr="0075615F">
        <w:rPr>
          <w:rFonts w:ascii="GHEA Grapalat" w:hAnsi="GHEA Grapalat" w:cs="Sylfaen"/>
          <w:sz w:val="24"/>
          <w:szCs w:val="24"/>
        </w:rPr>
        <w:t>քանակի</w:t>
      </w:r>
      <w:r w:rsidRPr="0075615F">
        <w:rPr>
          <w:rFonts w:ascii="GHEA Grapalat" w:hAnsi="GHEA Grapalat"/>
          <w:sz w:val="24"/>
          <w:szCs w:val="24"/>
        </w:rPr>
        <w:t xml:space="preserve">, </w:t>
      </w:r>
      <w:r w:rsidRPr="0075615F">
        <w:rPr>
          <w:rFonts w:ascii="GHEA Grapalat" w:hAnsi="GHEA Grapalat" w:cs="Sylfaen"/>
          <w:sz w:val="24"/>
          <w:szCs w:val="24"/>
        </w:rPr>
        <w:t>ծավալի</w:t>
      </w:r>
      <w:r w:rsidRPr="0075615F">
        <w:rPr>
          <w:rFonts w:ascii="GHEA Grapalat" w:hAnsi="GHEA Grapalat"/>
          <w:sz w:val="24"/>
          <w:szCs w:val="24"/>
        </w:rPr>
        <w:t xml:space="preserve"> </w:t>
      </w:r>
      <w:r w:rsidRPr="0075615F">
        <w:rPr>
          <w:rFonts w:ascii="GHEA Grapalat" w:hAnsi="GHEA Grapalat" w:cs="Sylfaen"/>
          <w:sz w:val="24"/>
          <w:szCs w:val="24"/>
        </w:rPr>
        <w:t>պահպանմամբ</w:t>
      </w:r>
      <w:r w:rsidRPr="0075615F">
        <w:rPr>
          <w:rFonts w:ascii="GHEA Grapalat" w:hAnsi="GHEA Grapalat"/>
          <w:sz w:val="24"/>
          <w:szCs w:val="24"/>
        </w:rPr>
        <w:t xml:space="preserve"> </w:t>
      </w:r>
      <w:r w:rsidRPr="0075615F">
        <w:rPr>
          <w:rFonts w:ascii="GHEA Grapalat" w:hAnsi="GHEA Grapalat" w:cs="Sylfaen"/>
          <w:sz w:val="24"/>
          <w:szCs w:val="24"/>
        </w:rPr>
        <w:t>և</w:t>
      </w:r>
      <w:r w:rsidRPr="0075615F">
        <w:rPr>
          <w:rFonts w:ascii="GHEA Grapalat" w:hAnsi="GHEA Grapalat"/>
          <w:sz w:val="24"/>
          <w:szCs w:val="24"/>
        </w:rPr>
        <w:t xml:space="preserve"> </w:t>
      </w:r>
      <w:r w:rsidRPr="0075615F">
        <w:rPr>
          <w:rFonts w:ascii="GHEA Grapalat" w:hAnsi="GHEA Grapalat" w:cs="Sylfaen"/>
          <w:sz w:val="24"/>
          <w:szCs w:val="24"/>
        </w:rPr>
        <w:t>համարժեք</w:t>
      </w:r>
      <w:r w:rsidRPr="0075615F">
        <w:rPr>
          <w:rFonts w:ascii="GHEA Grapalat" w:hAnsi="GHEA Grapalat"/>
          <w:sz w:val="24"/>
          <w:szCs w:val="24"/>
        </w:rPr>
        <w:t xml:space="preserve"> </w:t>
      </w:r>
      <w:r w:rsidRPr="0075615F">
        <w:rPr>
          <w:rFonts w:ascii="GHEA Grapalat" w:hAnsi="GHEA Grapalat" w:cs="Sylfaen"/>
          <w:sz w:val="24"/>
          <w:szCs w:val="24"/>
        </w:rPr>
        <w:t>հատուցմամբ</w:t>
      </w:r>
      <w:r w:rsidRPr="0075615F">
        <w:rPr>
          <w:rFonts w:ascii="GHEA Grapalat" w:hAnsi="GHEA Grapalat"/>
          <w:sz w:val="24"/>
          <w:szCs w:val="24"/>
        </w:rPr>
        <w:t>.</w:t>
      </w:r>
    </w:p>
    <w:p w14:paraId="16A7ECFB" w14:textId="7F03D6C0" w:rsidR="003C4EC8" w:rsidRPr="0075615F" w:rsidRDefault="003C4EC8" w:rsidP="0075615F">
      <w:pPr>
        <w:pStyle w:val="ListParagraph"/>
        <w:numPr>
          <w:ilvl w:val="0"/>
          <w:numId w:val="48"/>
        </w:numPr>
        <w:spacing w:before="120" w:after="120" w:line="276" w:lineRule="auto"/>
        <w:ind w:left="426" w:firstLine="0"/>
        <w:jc w:val="both"/>
        <w:rPr>
          <w:rFonts w:ascii="GHEA Grapalat" w:hAnsi="GHEA Grapalat"/>
          <w:sz w:val="24"/>
          <w:szCs w:val="24"/>
        </w:rPr>
      </w:pPr>
      <w:r w:rsidRPr="0075615F">
        <w:rPr>
          <w:rFonts w:ascii="GHEA Grapalat" w:hAnsi="GHEA Grapalat" w:cs="Sylfaen"/>
          <w:sz w:val="24"/>
          <w:szCs w:val="24"/>
        </w:rPr>
        <w:t>նպատակային</w:t>
      </w:r>
      <w:r w:rsidRPr="0075615F">
        <w:rPr>
          <w:rFonts w:ascii="GHEA Grapalat" w:hAnsi="GHEA Grapalat"/>
          <w:sz w:val="24"/>
          <w:szCs w:val="24"/>
        </w:rPr>
        <w:t xml:space="preserve"> </w:t>
      </w:r>
      <w:r w:rsidRPr="0075615F">
        <w:rPr>
          <w:rFonts w:ascii="GHEA Grapalat" w:hAnsi="GHEA Grapalat" w:cs="Sylfaen"/>
          <w:sz w:val="24"/>
          <w:szCs w:val="24"/>
        </w:rPr>
        <w:t>արդյունավետություն</w:t>
      </w:r>
      <w:r w:rsidR="00DB03A4">
        <w:rPr>
          <w:rFonts w:ascii="GHEA Grapalat" w:hAnsi="GHEA Grapalat" w:cs="Sylfaen"/>
          <w:sz w:val="24"/>
          <w:szCs w:val="24"/>
        </w:rPr>
        <w:t>ը</w:t>
      </w:r>
      <w:r w:rsidR="00B51030">
        <w:rPr>
          <w:rFonts w:ascii="GHEA Grapalat" w:hAnsi="GHEA Grapalat" w:cs="Sylfaen"/>
          <w:sz w:val="24"/>
          <w:szCs w:val="24"/>
        </w:rPr>
        <w:t xml:space="preserve"> (</w:t>
      </w:r>
      <w:r w:rsidR="00E36578" w:rsidRPr="0071124C">
        <w:rPr>
          <w:rFonts w:ascii="GHEA Grapalat" w:hAnsi="GHEA Grapalat"/>
          <w:sz w:val="24"/>
          <w:szCs w:val="24"/>
          <w:lang w:val="hy-AM"/>
        </w:rPr>
        <w:t>արդյունավետությ</w:t>
      </w:r>
      <w:r w:rsidR="00DB03A4">
        <w:rPr>
          <w:rFonts w:ascii="GHEA Grapalat" w:hAnsi="GHEA Grapalat"/>
          <w:sz w:val="24"/>
          <w:szCs w:val="24"/>
        </w:rPr>
        <w:t>ու</w:t>
      </w:r>
      <w:r w:rsidR="00E36578" w:rsidRPr="0071124C">
        <w:rPr>
          <w:rFonts w:ascii="GHEA Grapalat" w:hAnsi="GHEA Grapalat"/>
          <w:sz w:val="24"/>
          <w:szCs w:val="24"/>
          <w:lang w:val="hy-AM"/>
        </w:rPr>
        <w:t>ն</w:t>
      </w:r>
      <w:r w:rsidR="00B51030">
        <w:rPr>
          <w:rFonts w:ascii="GHEA Grapalat" w:hAnsi="GHEA Grapalat" w:cs="Sylfaen"/>
          <w:sz w:val="24"/>
          <w:szCs w:val="24"/>
        </w:rPr>
        <w:t>)</w:t>
      </w:r>
      <w:r w:rsidRPr="0075615F">
        <w:rPr>
          <w:rFonts w:ascii="GHEA Grapalat" w:hAnsi="GHEA Grapalat"/>
          <w:sz w:val="24"/>
          <w:szCs w:val="24"/>
        </w:rPr>
        <w:t xml:space="preserve">, </w:t>
      </w:r>
      <w:r w:rsidRPr="0075615F">
        <w:rPr>
          <w:rFonts w:ascii="GHEA Grapalat" w:hAnsi="GHEA Grapalat" w:cs="Sylfaen"/>
          <w:sz w:val="24"/>
          <w:szCs w:val="24"/>
        </w:rPr>
        <w:t>որով</w:t>
      </w:r>
      <w:r w:rsidRPr="0075615F">
        <w:rPr>
          <w:rFonts w:ascii="GHEA Grapalat" w:hAnsi="GHEA Grapalat"/>
          <w:sz w:val="24"/>
          <w:szCs w:val="24"/>
        </w:rPr>
        <w:t xml:space="preserve"> </w:t>
      </w:r>
      <w:r w:rsidRPr="0075615F">
        <w:rPr>
          <w:rFonts w:ascii="GHEA Grapalat" w:hAnsi="GHEA Grapalat" w:cs="Sylfaen"/>
          <w:sz w:val="24"/>
          <w:szCs w:val="24"/>
        </w:rPr>
        <w:t>գնահատվում</w:t>
      </w:r>
      <w:r w:rsidRPr="0075615F">
        <w:rPr>
          <w:rFonts w:ascii="GHEA Grapalat" w:hAnsi="GHEA Grapalat"/>
          <w:sz w:val="24"/>
          <w:szCs w:val="24"/>
        </w:rPr>
        <w:t xml:space="preserve"> </w:t>
      </w:r>
      <w:r w:rsidRPr="0075615F">
        <w:rPr>
          <w:rFonts w:ascii="GHEA Grapalat" w:hAnsi="GHEA Grapalat" w:cs="Sylfaen"/>
          <w:sz w:val="24"/>
          <w:szCs w:val="24"/>
        </w:rPr>
        <w:t>են</w:t>
      </w:r>
      <w:r w:rsidRPr="0075615F">
        <w:rPr>
          <w:rFonts w:ascii="GHEA Grapalat" w:hAnsi="GHEA Grapalat"/>
          <w:sz w:val="24"/>
          <w:szCs w:val="24"/>
        </w:rPr>
        <w:t xml:space="preserve"> </w:t>
      </w:r>
      <w:r w:rsidRPr="0075615F">
        <w:rPr>
          <w:rFonts w:ascii="GHEA Grapalat" w:hAnsi="GHEA Grapalat" w:cs="Sylfaen"/>
          <w:sz w:val="24"/>
          <w:szCs w:val="24"/>
        </w:rPr>
        <w:t>սահմանված</w:t>
      </w:r>
      <w:r w:rsidRPr="0075615F">
        <w:rPr>
          <w:rFonts w:ascii="GHEA Grapalat" w:hAnsi="GHEA Grapalat"/>
          <w:sz w:val="24"/>
          <w:szCs w:val="24"/>
        </w:rPr>
        <w:t xml:space="preserve"> </w:t>
      </w:r>
      <w:r w:rsidRPr="0075615F">
        <w:rPr>
          <w:rFonts w:ascii="GHEA Grapalat" w:hAnsi="GHEA Grapalat" w:cs="Sylfaen"/>
          <w:sz w:val="24"/>
          <w:szCs w:val="24"/>
        </w:rPr>
        <w:t>նպատակների</w:t>
      </w:r>
      <w:r w:rsidRPr="0075615F">
        <w:rPr>
          <w:rFonts w:ascii="GHEA Grapalat" w:hAnsi="GHEA Grapalat"/>
          <w:sz w:val="24"/>
          <w:szCs w:val="24"/>
        </w:rPr>
        <w:t xml:space="preserve"> </w:t>
      </w:r>
      <w:r w:rsidRPr="0075615F">
        <w:rPr>
          <w:rFonts w:ascii="GHEA Grapalat" w:hAnsi="GHEA Grapalat" w:cs="Sylfaen"/>
          <w:sz w:val="24"/>
          <w:szCs w:val="24"/>
        </w:rPr>
        <w:t>իրականացումը</w:t>
      </w:r>
      <w:r w:rsidRPr="0075615F">
        <w:rPr>
          <w:rFonts w:ascii="GHEA Grapalat" w:hAnsi="GHEA Grapalat"/>
          <w:sz w:val="24"/>
          <w:szCs w:val="24"/>
        </w:rPr>
        <w:t xml:space="preserve"> </w:t>
      </w:r>
      <w:r w:rsidRPr="0075615F">
        <w:rPr>
          <w:rFonts w:ascii="GHEA Grapalat" w:hAnsi="GHEA Grapalat" w:cs="Sylfaen"/>
          <w:sz w:val="24"/>
          <w:szCs w:val="24"/>
        </w:rPr>
        <w:t>և</w:t>
      </w:r>
      <w:r w:rsidRPr="0075615F">
        <w:rPr>
          <w:rFonts w:ascii="GHEA Grapalat" w:hAnsi="GHEA Grapalat"/>
          <w:sz w:val="24"/>
          <w:szCs w:val="24"/>
        </w:rPr>
        <w:t xml:space="preserve"> </w:t>
      </w:r>
      <w:r w:rsidRPr="0075615F">
        <w:rPr>
          <w:rFonts w:ascii="GHEA Grapalat" w:hAnsi="GHEA Grapalat" w:cs="Sylfaen"/>
          <w:sz w:val="24"/>
          <w:szCs w:val="24"/>
        </w:rPr>
        <w:t>պլանավորված</w:t>
      </w:r>
      <w:r w:rsidRPr="0075615F">
        <w:rPr>
          <w:rFonts w:ascii="GHEA Grapalat" w:hAnsi="GHEA Grapalat"/>
          <w:sz w:val="24"/>
          <w:szCs w:val="24"/>
        </w:rPr>
        <w:t xml:space="preserve"> </w:t>
      </w:r>
      <w:r w:rsidRPr="0075615F">
        <w:rPr>
          <w:rFonts w:ascii="GHEA Grapalat" w:hAnsi="GHEA Grapalat" w:cs="Sylfaen"/>
          <w:sz w:val="24"/>
          <w:szCs w:val="24"/>
        </w:rPr>
        <w:t>արդյունքների</w:t>
      </w:r>
      <w:r w:rsidRPr="0075615F">
        <w:rPr>
          <w:rFonts w:ascii="GHEA Grapalat" w:hAnsi="GHEA Grapalat"/>
          <w:sz w:val="24"/>
          <w:szCs w:val="24"/>
        </w:rPr>
        <w:t xml:space="preserve"> </w:t>
      </w:r>
      <w:r w:rsidRPr="0075615F">
        <w:rPr>
          <w:rFonts w:ascii="GHEA Grapalat" w:hAnsi="GHEA Grapalat" w:cs="Sylfaen"/>
          <w:sz w:val="24"/>
          <w:szCs w:val="24"/>
        </w:rPr>
        <w:t>ստացումը</w:t>
      </w:r>
      <w:r w:rsidRPr="0075615F">
        <w:rPr>
          <w:rFonts w:ascii="GHEA Grapalat" w:hAnsi="GHEA Grapalat"/>
          <w:sz w:val="24"/>
          <w:szCs w:val="24"/>
        </w:rPr>
        <w:t>.</w:t>
      </w:r>
    </w:p>
    <w:p w14:paraId="55365B39" w14:textId="3CD1E72C" w:rsidR="003C4EC8" w:rsidRPr="0075615F" w:rsidRDefault="003C4EC8" w:rsidP="0075615F">
      <w:pPr>
        <w:pStyle w:val="ListParagraph"/>
        <w:numPr>
          <w:ilvl w:val="0"/>
          <w:numId w:val="48"/>
        </w:numPr>
        <w:spacing w:before="120" w:after="120" w:line="276" w:lineRule="auto"/>
        <w:ind w:left="426" w:firstLine="0"/>
        <w:jc w:val="both"/>
        <w:rPr>
          <w:rFonts w:ascii="GHEA Grapalat" w:hAnsi="GHEA Grapalat"/>
          <w:sz w:val="24"/>
          <w:szCs w:val="24"/>
        </w:rPr>
      </w:pPr>
      <w:r w:rsidRPr="0075615F">
        <w:rPr>
          <w:rFonts w:ascii="GHEA Grapalat" w:hAnsi="GHEA Grapalat" w:cs="Sylfaen"/>
          <w:sz w:val="24"/>
          <w:szCs w:val="24"/>
        </w:rPr>
        <w:t>ծախսային</w:t>
      </w:r>
      <w:r w:rsidRPr="0075615F">
        <w:rPr>
          <w:rFonts w:ascii="GHEA Grapalat" w:hAnsi="GHEA Grapalat"/>
          <w:sz w:val="24"/>
          <w:szCs w:val="24"/>
        </w:rPr>
        <w:t xml:space="preserve"> </w:t>
      </w:r>
      <w:r w:rsidRPr="0075615F">
        <w:rPr>
          <w:rFonts w:ascii="GHEA Grapalat" w:hAnsi="GHEA Grapalat" w:cs="Sylfaen"/>
          <w:sz w:val="24"/>
          <w:szCs w:val="24"/>
        </w:rPr>
        <w:t>արդյունավետություն</w:t>
      </w:r>
      <w:r w:rsidR="00DB03A4">
        <w:rPr>
          <w:rFonts w:ascii="GHEA Grapalat" w:hAnsi="GHEA Grapalat" w:cs="Sylfaen"/>
          <w:sz w:val="24"/>
          <w:szCs w:val="24"/>
        </w:rPr>
        <w:t>ը</w:t>
      </w:r>
      <w:r w:rsidR="00E36578">
        <w:rPr>
          <w:rFonts w:ascii="GHEA Grapalat" w:hAnsi="GHEA Grapalat" w:cs="Sylfaen"/>
          <w:sz w:val="24"/>
          <w:szCs w:val="24"/>
        </w:rPr>
        <w:t xml:space="preserve"> (</w:t>
      </w:r>
      <w:r w:rsidR="00E36578" w:rsidRPr="0071124C">
        <w:rPr>
          <w:rFonts w:ascii="GHEA Grapalat" w:hAnsi="GHEA Grapalat"/>
          <w:sz w:val="24"/>
          <w:szCs w:val="24"/>
          <w:lang w:val="hy-AM"/>
        </w:rPr>
        <w:t>օգտավետությ</w:t>
      </w:r>
      <w:r w:rsidR="00DB03A4">
        <w:rPr>
          <w:rFonts w:ascii="GHEA Grapalat" w:hAnsi="GHEA Grapalat"/>
          <w:sz w:val="24"/>
          <w:szCs w:val="24"/>
        </w:rPr>
        <w:t>ու</w:t>
      </w:r>
      <w:r w:rsidR="00E36578" w:rsidRPr="0071124C">
        <w:rPr>
          <w:rFonts w:ascii="GHEA Grapalat" w:hAnsi="GHEA Grapalat"/>
          <w:sz w:val="24"/>
          <w:szCs w:val="24"/>
          <w:lang w:val="hy-AM"/>
        </w:rPr>
        <w:t>ն</w:t>
      </w:r>
      <w:r w:rsidR="00E36578">
        <w:rPr>
          <w:rFonts w:ascii="GHEA Grapalat" w:hAnsi="GHEA Grapalat" w:cs="Sylfaen"/>
          <w:sz w:val="24"/>
          <w:szCs w:val="24"/>
        </w:rPr>
        <w:t>)</w:t>
      </w:r>
      <w:r w:rsidRPr="0075615F">
        <w:rPr>
          <w:rFonts w:ascii="GHEA Grapalat" w:hAnsi="GHEA Grapalat"/>
          <w:sz w:val="24"/>
          <w:szCs w:val="24"/>
        </w:rPr>
        <w:t xml:space="preserve">, </w:t>
      </w:r>
      <w:r w:rsidRPr="0075615F">
        <w:rPr>
          <w:rFonts w:ascii="GHEA Grapalat" w:hAnsi="GHEA Grapalat" w:cs="Sylfaen"/>
          <w:sz w:val="24"/>
          <w:szCs w:val="24"/>
        </w:rPr>
        <w:t>որով</w:t>
      </w:r>
      <w:r w:rsidRPr="0075615F">
        <w:rPr>
          <w:rFonts w:ascii="GHEA Grapalat" w:hAnsi="GHEA Grapalat"/>
          <w:sz w:val="24"/>
          <w:szCs w:val="24"/>
        </w:rPr>
        <w:t xml:space="preserve"> </w:t>
      </w:r>
      <w:r w:rsidRPr="0075615F">
        <w:rPr>
          <w:rFonts w:ascii="GHEA Grapalat" w:hAnsi="GHEA Grapalat" w:cs="Sylfaen"/>
          <w:sz w:val="24"/>
          <w:szCs w:val="24"/>
        </w:rPr>
        <w:t>գնահատվում</w:t>
      </w:r>
      <w:r w:rsidRPr="0075615F">
        <w:rPr>
          <w:rFonts w:ascii="GHEA Grapalat" w:hAnsi="GHEA Grapalat"/>
          <w:sz w:val="24"/>
          <w:szCs w:val="24"/>
        </w:rPr>
        <w:t xml:space="preserve"> </w:t>
      </w:r>
      <w:r w:rsidRPr="0075615F">
        <w:rPr>
          <w:rFonts w:ascii="GHEA Grapalat" w:hAnsi="GHEA Grapalat" w:cs="Sylfaen"/>
          <w:sz w:val="24"/>
          <w:szCs w:val="24"/>
        </w:rPr>
        <w:t>է</w:t>
      </w:r>
      <w:r w:rsidRPr="0075615F">
        <w:rPr>
          <w:rFonts w:ascii="GHEA Grapalat" w:hAnsi="GHEA Grapalat"/>
          <w:sz w:val="24"/>
          <w:szCs w:val="24"/>
        </w:rPr>
        <w:t xml:space="preserve"> </w:t>
      </w:r>
      <w:r w:rsidRPr="0075615F">
        <w:rPr>
          <w:rFonts w:ascii="GHEA Grapalat" w:hAnsi="GHEA Grapalat" w:cs="Sylfaen"/>
          <w:sz w:val="24"/>
          <w:szCs w:val="24"/>
        </w:rPr>
        <w:t>նախատեսված</w:t>
      </w:r>
      <w:r w:rsidRPr="0075615F">
        <w:rPr>
          <w:rFonts w:ascii="GHEA Grapalat" w:hAnsi="GHEA Grapalat"/>
          <w:sz w:val="24"/>
          <w:szCs w:val="24"/>
        </w:rPr>
        <w:t xml:space="preserve"> </w:t>
      </w:r>
      <w:r w:rsidRPr="0075615F">
        <w:rPr>
          <w:rFonts w:ascii="GHEA Grapalat" w:hAnsi="GHEA Grapalat" w:cs="Sylfaen"/>
          <w:sz w:val="24"/>
          <w:szCs w:val="24"/>
        </w:rPr>
        <w:t>ռեսուրսների</w:t>
      </w:r>
      <w:r w:rsidRPr="0075615F">
        <w:rPr>
          <w:rFonts w:ascii="GHEA Grapalat" w:hAnsi="GHEA Grapalat"/>
          <w:sz w:val="24"/>
          <w:szCs w:val="24"/>
        </w:rPr>
        <w:t xml:space="preserve"> </w:t>
      </w:r>
      <w:r w:rsidRPr="0075615F">
        <w:rPr>
          <w:rFonts w:ascii="GHEA Grapalat" w:hAnsi="GHEA Grapalat" w:cs="Sylfaen"/>
          <w:sz w:val="24"/>
          <w:szCs w:val="24"/>
        </w:rPr>
        <w:t>օգտագործմամբ</w:t>
      </w:r>
      <w:r w:rsidRPr="0075615F">
        <w:rPr>
          <w:rFonts w:ascii="GHEA Grapalat" w:hAnsi="GHEA Grapalat"/>
          <w:sz w:val="24"/>
          <w:szCs w:val="24"/>
        </w:rPr>
        <w:t xml:space="preserve"> </w:t>
      </w:r>
      <w:r w:rsidRPr="0075615F">
        <w:rPr>
          <w:rFonts w:ascii="GHEA Grapalat" w:hAnsi="GHEA Grapalat" w:cs="Sylfaen"/>
          <w:sz w:val="24"/>
          <w:szCs w:val="24"/>
        </w:rPr>
        <w:t>համապատասխան</w:t>
      </w:r>
      <w:r w:rsidRPr="0075615F">
        <w:rPr>
          <w:rFonts w:ascii="GHEA Grapalat" w:hAnsi="GHEA Grapalat"/>
          <w:sz w:val="24"/>
          <w:szCs w:val="24"/>
        </w:rPr>
        <w:t xml:space="preserve"> </w:t>
      </w:r>
      <w:r w:rsidRPr="0075615F">
        <w:rPr>
          <w:rFonts w:ascii="GHEA Grapalat" w:hAnsi="GHEA Grapalat" w:cs="Sylfaen"/>
          <w:sz w:val="24"/>
          <w:szCs w:val="24"/>
        </w:rPr>
        <w:t>որակով</w:t>
      </w:r>
      <w:r w:rsidRPr="0075615F">
        <w:rPr>
          <w:rFonts w:ascii="GHEA Grapalat" w:hAnsi="GHEA Grapalat"/>
          <w:sz w:val="24"/>
          <w:szCs w:val="24"/>
        </w:rPr>
        <w:t xml:space="preserve">, </w:t>
      </w:r>
      <w:r w:rsidRPr="0075615F">
        <w:rPr>
          <w:rFonts w:ascii="GHEA Grapalat" w:hAnsi="GHEA Grapalat" w:cs="Sylfaen"/>
          <w:sz w:val="24"/>
          <w:szCs w:val="24"/>
        </w:rPr>
        <w:t>քանակով</w:t>
      </w:r>
      <w:r w:rsidRPr="0075615F">
        <w:rPr>
          <w:rFonts w:ascii="GHEA Grapalat" w:hAnsi="GHEA Grapalat"/>
          <w:sz w:val="24"/>
          <w:szCs w:val="24"/>
        </w:rPr>
        <w:t xml:space="preserve"> </w:t>
      </w:r>
      <w:r w:rsidRPr="0075615F">
        <w:rPr>
          <w:rFonts w:ascii="GHEA Grapalat" w:hAnsi="GHEA Grapalat" w:cs="Sylfaen"/>
          <w:sz w:val="24"/>
          <w:szCs w:val="24"/>
        </w:rPr>
        <w:t>և</w:t>
      </w:r>
      <w:r w:rsidRPr="0075615F">
        <w:rPr>
          <w:rFonts w:ascii="GHEA Grapalat" w:hAnsi="GHEA Grapalat"/>
          <w:sz w:val="24"/>
          <w:szCs w:val="24"/>
        </w:rPr>
        <w:t xml:space="preserve"> </w:t>
      </w:r>
      <w:r w:rsidRPr="0075615F">
        <w:rPr>
          <w:rFonts w:ascii="GHEA Grapalat" w:hAnsi="GHEA Grapalat" w:cs="Sylfaen"/>
          <w:sz w:val="24"/>
          <w:szCs w:val="24"/>
        </w:rPr>
        <w:t>ժամկետում</w:t>
      </w:r>
      <w:r w:rsidRPr="0075615F">
        <w:rPr>
          <w:rFonts w:ascii="GHEA Grapalat" w:hAnsi="GHEA Grapalat"/>
          <w:sz w:val="24"/>
          <w:szCs w:val="24"/>
        </w:rPr>
        <w:t xml:space="preserve"> </w:t>
      </w:r>
      <w:r w:rsidRPr="0075615F">
        <w:rPr>
          <w:rFonts w:ascii="GHEA Grapalat" w:hAnsi="GHEA Grapalat" w:cs="Sylfaen"/>
          <w:sz w:val="24"/>
          <w:szCs w:val="24"/>
        </w:rPr>
        <w:t>առավելագույն</w:t>
      </w:r>
      <w:r w:rsidRPr="0075615F">
        <w:rPr>
          <w:rFonts w:ascii="GHEA Grapalat" w:hAnsi="GHEA Grapalat"/>
          <w:sz w:val="24"/>
          <w:szCs w:val="24"/>
        </w:rPr>
        <w:t xml:space="preserve"> </w:t>
      </w:r>
      <w:r w:rsidRPr="0075615F">
        <w:rPr>
          <w:rFonts w:ascii="GHEA Grapalat" w:hAnsi="GHEA Grapalat" w:cs="Sylfaen"/>
          <w:sz w:val="24"/>
          <w:szCs w:val="24"/>
        </w:rPr>
        <w:t>արդյունքների</w:t>
      </w:r>
      <w:r w:rsidRPr="0075615F">
        <w:rPr>
          <w:rFonts w:ascii="GHEA Grapalat" w:hAnsi="GHEA Grapalat"/>
          <w:sz w:val="24"/>
          <w:szCs w:val="24"/>
        </w:rPr>
        <w:t xml:space="preserve"> </w:t>
      </w:r>
      <w:r w:rsidRPr="0075615F">
        <w:rPr>
          <w:rFonts w:ascii="GHEA Grapalat" w:hAnsi="GHEA Grapalat" w:cs="Sylfaen"/>
          <w:sz w:val="24"/>
          <w:szCs w:val="24"/>
        </w:rPr>
        <w:t>ստացումը</w:t>
      </w:r>
      <w:r w:rsidRPr="0075615F">
        <w:rPr>
          <w:rFonts w:ascii="GHEA Grapalat" w:hAnsi="GHEA Grapalat"/>
          <w:sz w:val="24"/>
          <w:szCs w:val="24"/>
        </w:rPr>
        <w:t>:</w:t>
      </w:r>
    </w:p>
    <w:p w14:paraId="0B07CB66" w14:textId="2AB1E42E" w:rsidR="00DB7CF3" w:rsidRDefault="00DB7CF3" w:rsidP="00DB7CF3">
      <w:pPr>
        <w:pStyle w:val="Quote"/>
        <w:spacing w:before="0" w:after="120" w:line="276" w:lineRule="auto"/>
        <w:ind w:left="0" w:right="-5"/>
        <w:jc w:val="both"/>
        <w:rPr>
          <w:rFonts w:ascii="GHEA Grapalat" w:hAnsi="GHEA Grapalat"/>
          <w:i w:val="0"/>
          <w:color w:val="auto"/>
          <w:sz w:val="24"/>
          <w:szCs w:val="24"/>
        </w:rPr>
      </w:pPr>
      <w:r w:rsidRPr="00505C40">
        <w:rPr>
          <w:rFonts w:ascii="GHEA Grapalat" w:hAnsi="GHEA Grapalat"/>
          <w:i w:val="0"/>
          <w:color w:val="auto"/>
          <w:sz w:val="24"/>
          <w:szCs w:val="24"/>
          <w:lang w:val="hy-AM"/>
        </w:rPr>
        <w:t>202</w:t>
      </w:r>
      <w:r w:rsidR="004B7419" w:rsidRPr="00505C40">
        <w:rPr>
          <w:rFonts w:ascii="GHEA Grapalat" w:hAnsi="GHEA Grapalat"/>
          <w:i w:val="0"/>
          <w:color w:val="auto"/>
          <w:sz w:val="24"/>
          <w:szCs w:val="24"/>
          <w:lang w:val="hy-AM"/>
        </w:rPr>
        <w:t>1</w:t>
      </w:r>
      <w:r w:rsidRPr="00505C40">
        <w:rPr>
          <w:rFonts w:ascii="GHEA Grapalat" w:hAnsi="GHEA Grapalat"/>
          <w:i w:val="0"/>
          <w:color w:val="auto"/>
          <w:sz w:val="24"/>
          <w:szCs w:val="24"/>
          <w:lang w:val="hy-AM"/>
        </w:rPr>
        <w:t xml:space="preserve"> թվականի կատարողականի հաշվեքննության հաշվետվություններում ներկայացված կատարողականի հաշվեքննության սկզբունքների չպահպանման </w:t>
      </w:r>
      <w:r w:rsidR="0035199A" w:rsidRPr="00505C40">
        <w:rPr>
          <w:rFonts w:ascii="GHEA Grapalat" w:hAnsi="GHEA Grapalat"/>
          <w:i w:val="0"/>
          <w:color w:val="auto"/>
          <w:sz w:val="24"/>
          <w:szCs w:val="24"/>
          <w:lang w:val="hy-AM"/>
        </w:rPr>
        <w:t>դեպքերն</w:t>
      </w:r>
      <w:r w:rsidRPr="00505C40">
        <w:rPr>
          <w:rFonts w:ascii="GHEA Grapalat" w:hAnsi="GHEA Grapalat"/>
          <w:i w:val="0"/>
          <w:color w:val="auto"/>
          <w:sz w:val="24"/>
          <w:szCs w:val="24"/>
          <w:lang w:val="hy-AM"/>
        </w:rPr>
        <w:t xml:space="preserve"> ամփոփ ներկայացված </w:t>
      </w:r>
      <w:r w:rsidR="00B91389" w:rsidRPr="00505C40">
        <w:rPr>
          <w:rFonts w:ascii="GHEA Grapalat" w:hAnsi="GHEA Grapalat"/>
          <w:i w:val="0"/>
          <w:color w:val="auto"/>
          <w:sz w:val="24"/>
          <w:szCs w:val="24"/>
          <w:lang w:val="hy-AM"/>
        </w:rPr>
        <w:t>են</w:t>
      </w:r>
      <w:r w:rsidRPr="00505C40">
        <w:rPr>
          <w:rFonts w:ascii="GHEA Grapalat" w:hAnsi="GHEA Grapalat"/>
          <w:i w:val="0"/>
          <w:color w:val="auto"/>
          <w:sz w:val="24"/>
          <w:szCs w:val="24"/>
          <w:lang w:val="hy-AM"/>
        </w:rPr>
        <w:t xml:space="preserve"> ստորև.</w:t>
      </w:r>
    </w:p>
    <w:p w14:paraId="32A163E4" w14:textId="77777777" w:rsidR="0071124C" w:rsidRPr="0071124C" w:rsidRDefault="0071124C" w:rsidP="0071124C"/>
    <w:tbl>
      <w:tblPr>
        <w:tblStyle w:val="PlainTable51"/>
        <w:tblW w:w="8900" w:type="dxa"/>
        <w:tblLook w:val="04A0" w:firstRow="1" w:lastRow="0" w:firstColumn="1" w:lastColumn="0" w:noHBand="0" w:noVBand="1"/>
      </w:tblPr>
      <w:tblGrid>
        <w:gridCol w:w="7180"/>
        <w:gridCol w:w="1720"/>
      </w:tblGrid>
      <w:tr w:rsidR="00DB7CF3" w:rsidRPr="00D54B77" w14:paraId="2957B86E" w14:textId="77777777" w:rsidTr="00B91389">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8900" w:type="dxa"/>
            <w:gridSpan w:val="2"/>
            <w:tcBorders>
              <w:top w:val="nil"/>
              <w:left w:val="nil"/>
            </w:tcBorders>
            <w:hideMark/>
          </w:tcPr>
          <w:p w14:paraId="7CC4EA26" w14:textId="09C9EF97" w:rsidR="00DB7CF3" w:rsidRPr="00D54B77" w:rsidRDefault="00DB7CF3" w:rsidP="00A555EF">
            <w:pPr>
              <w:spacing w:after="120" w:line="276" w:lineRule="auto"/>
              <w:jc w:val="center"/>
              <w:rPr>
                <w:rFonts w:ascii="GHEA Grapalat" w:eastAsia="Times New Roman" w:hAnsi="GHEA Grapalat" w:cs="Calibri"/>
                <w:b/>
                <w:bCs/>
                <w:sz w:val="22"/>
                <w:lang w:val="hy-AM"/>
              </w:rPr>
            </w:pPr>
            <w:r w:rsidRPr="00D54B77">
              <w:rPr>
                <w:rFonts w:ascii="GHEA Grapalat" w:eastAsia="Times New Roman" w:hAnsi="GHEA Grapalat" w:cs="Calibri"/>
                <w:b/>
                <w:bCs/>
                <w:sz w:val="22"/>
                <w:lang w:val="hy-AM"/>
              </w:rPr>
              <w:t xml:space="preserve">ԿԱՏԱՐՈՂԱԿԱՆԻ ՀԱՇՎԵՔՆՆՈՒԹՅԱՆ ԱՐԴՅՈՒՆՔՆԵՐՈՎ </w:t>
            </w:r>
            <w:r w:rsidR="00A555EF" w:rsidRPr="00D54B77">
              <w:rPr>
                <w:rFonts w:ascii="GHEA Grapalat" w:eastAsia="Times New Roman" w:hAnsi="GHEA Grapalat" w:cs="Calibri"/>
                <w:b/>
                <w:bCs/>
                <w:sz w:val="22"/>
                <w:lang w:val="hy-AM"/>
              </w:rPr>
              <w:t>ՍԿԶԲՈՒՆՔՆԵՐԻ ՉՊԱՀՊԱՆՄԱՆ ԴԵՊՔԵՐ</w:t>
            </w:r>
          </w:p>
        </w:tc>
      </w:tr>
      <w:tr w:rsidR="00FF4224" w:rsidRPr="00D54B77" w14:paraId="61C1CB9A" w14:textId="77777777" w:rsidTr="00D54B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80" w:type="dxa"/>
            <w:tcBorders>
              <w:top w:val="nil"/>
              <w:left w:val="nil"/>
              <w:bottom w:val="nil"/>
            </w:tcBorders>
            <w:shd w:val="clear" w:color="auto" w:fill="F2F2F2" w:themeFill="background1" w:themeFillShade="F2"/>
            <w:hideMark/>
          </w:tcPr>
          <w:p w14:paraId="254B1AC5" w14:textId="77777777" w:rsidR="00DB7CF3" w:rsidRPr="00D54B77" w:rsidRDefault="00DB7CF3" w:rsidP="00DB7CF3">
            <w:pPr>
              <w:spacing w:after="120" w:line="276" w:lineRule="auto"/>
              <w:rPr>
                <w:rFonts w:ascii="GHEA Grapalat" w:eastAsia="Times New Roman" w:hAnsi="GHEA Grapalat" w:cs="Calibri"/>
                <w:sz w:val="22"/>
              </w:rPr>
            </w:pPr>
            <w:r w:rsidRPr="00D54B77">
              <w:rPr>
                <w:rFonts w:ascii="GHEA Grapalat" w:eastAsia="Times New Roman" w:hAnsi="GHEA Grapalat" w:cs="Calibri"/>
                <w:sz w:val="22"/>
              </w:rPr>
              <w:t>Տնտեսման</w:t>
            </w:r>
          </w:p>
        </w:tc>
        <w:tc>
          <w:tcPr>
            <w:tcW w:w="1720" w:type="dxa"/>
            <w:hideMark/>
          </w:tcPr>
          <w:p w14:paraId="4D4EC3FE" w14:textId="33D1A2E3" w:rsidR="00DB7CF3" w:rsidRPr="00D54B77" w:rsidRDefault="00A555EF" w:rsidP="00DB7CF3">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rPr>
            </w:pPr>
            <w:r w:rsidRPr="00D54B77">
              <w:rPr>
                <w:rFonts w:ascii="GHEA Grapalat" w:eastAsia="Times New Roman" w:hAnsi="GHEA Grapalat" w:cs="Calibri"/>
              </w:rPr>
              <w:t>6</w:t>
            </w:r>
          </w:p>
        </w:tc>
      </w:tr>
      <w:tr w:rsidR="00FF4224" w:rsidRPr="00D54B77" w14:paraId="7277858D" w14:textId="77777777" w:rsidTr="00B91389">
        <w:trPr>
          <w:trHeight w:val="74"/>
        </w:trPr>
        <w:tc>
          <w:tcPr>
            <w:cnfStyle w:val="001000000000" w:firstRow="0" w:lastRow="0" w:firstColumn="1" w:lastColumn="0" w:oddVBand="0" w:evenVBand="0" w:oddHBand="0" w:evenHBand="0" w:firstRowFirstColumn="0" w:firstRowLastColumn="0" w:lastRowFirstColumn="0" w:lastRowLastColumn="0"/>
            <w:tcW w:w="7180" w:type="dxa"/>
            <w:tcBorders>
              <w:top w:val="nil"/>
              <w:left w:val="nil"/>
              <w:bottom w:val="nil"/>
            </w:tcBorders>
            <w:hideMark/>
          </w:tcPr>
          <w:p w14:paraId="62ACB519" w14:textId="77777777" w:rsidR="00DB7CF3" w:rsidRPr="00D54B77" w:rsidRDefault="00DB7CF3" w:rsidP="00DB7CF3">
            <w:pPr>
              <w:spacing w:after="120" w:line="276" w:lineRule="auto"/>
              <w:rPr>
                <w:rFonts w:ascii="GHEA Grapalat" w:eastAsia="Times New Roman" w:hAnsi="GHEA Grapalat" w:cs="Calibri"/>
                <w:sz w:val="22"/>
              </w:rPr>
            </w:pPr>
            <w:r w:rsidRPr="00D54B77">
              <w:rPr>
                <w:rFonts w:ascii="GHEA Grapalat" w:hAnsi="GHEA Grapalat"/>
                <w:sz w:val="22"/>
              </w:rPr>
              <w:t>Օ</w:t>
            </w:r>
            <w:r w:rsidRPr="00D54B77">
              <w:rPr>
                <w:rFonts w:ascii="GHEA Grapalat" w:hAnsi="GHEA Grapalat"/>
                <w:sz w:val="22"/>
                <w:lang w:val="hy-AM"/>
              </w:rPr>
              <w:t>գտավետության</w:t>
            </w:r>
          </w:p>
        </w:tc>
        <w:tc>
          <w:tcPr>
            <w:tcW w:w="1720" w:type="dxa"/>
            <w:noWrap/>
            <w:hideMark/>
          </w:tcPr>
          <w:p w14:paraId="16AC7E57" w14:textId="1BD28389" w:rsidR="00DB7CF3" w:rsidRPr="00D54B77" w:rsidRDefault="00BA0870" w:rsidP="00DB7CF3">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D54B77">
              <w:rPr>
                <w:rFonts w:ascii="GHEA Grapalat" w:eastAsia="Times New Roman" w:hAnsi="GHEA Grapalat" w:cs="Calibri"/>
                <w:lang w:val="hy-AM"/>
              </w:rPr>
              <w:t>9</w:t>
            </w:r>
          </w:p>
        </w:tc>
      </w:tr>
      <w:tr w:rsidR="00FF4224" w:rsidRPr="00D54B77" w14:paraId="641369A5" w14:textId="77777777" w:rsidTr="00D54B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80" w:type="dxa"/>
            <w:tcBorders>
              <w:top w:val="nil"/>
              <w:left w:val="nil"/>
              <w:bottom w:val="nil"/>
            </w:tcBorders>
            <w:shd w:val="clear" w:color="auto" w:fill="F2F2F2" w:themeFill="background1" w:themeFillShade="F2"/>
            <w:hideMark/>
          </w:tcPr>
          <w:p w14:paraId="6E4B6A08" w14:textId="77777777" w:rsidR="00DB7CF3" w:rsidRPr="00D54B77" w:rsidRDefault="00DB7CF3" w:rsidP="00DB7CF3">
            <w:pPr>
              <w:spacing w:after="120" w:line="276" w:lineRule="auto"/>
              <w:rPr>
                <w:rFonts w:ascii="GHEA Grapalat" w:eastAsia="Times New Roman" w:hAnsi="GHEA Grapalat" w:cs="Calibri"/>
                <w:sz w:val="22"/>
              </w:rPr>
            </w:pPr>
            <w:r w:rsidRPr="00D54B77">
              <w:rPr>
                <w:rFonts w:ascii="GHEA Grapalat" w:eastAsia="Times New Roman" w:hAnsi="GHEA Grapalat" w:cs="Calibri"/>
                <w:sz w:val="22"/>
              </w:rPr>
              <w:t>Արդյունավետության</w:t>
            </w:r>
          </w:p>
        </w:tc>
        <w:tc>
          <w:tcPr>
            <w:tcW w:w="1720" w:type="dxa"/>
            <w:noWrap/>
            <w:hideMark/>
          </w:tcPr>
          <w:p w14:paraId="5E2F9FD4" w14:textId="3B991DC2" w:rsidR="00DB7CF3" w:rsidRPr="00D54B77" w:rsidRDefault="00FF4224" w:rsidP="00DB7CF3">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rPr>
            </w:pPr>
            <w:r w:rsidRPr="00D54B77">
              <w:rPr>
                <w:rFonts w:ascii="GHEA Grapalat" w:eastAsia="Times New Roman" w:hAnsi="GHEA Grapalat" w:cs="Calibri"/>
              </w:rPr>
              <w:t>10</w:t>
            </w:r>
          </w:p>
        </w:tc>
      </w:tr>
    </w:tbl>
    <w:p w14:paraId="41E311D8" w14:textId="138C1CE5" w:rsidR="00DE5681" w:rsidRDefault="00DE5681">
      <w:pPr>
        <w:rPr>
          <w:rFonts w:ascii="GHEA Grapalat" w:hAnsi="GHEA Grapalat"/>
        </w:rPr>
      </w:pPr>
    </w:p>
    <w:p w14:paraId="7C504F2B" w14:textId="010C33B7" w:rsidR="00072F93" w:rsidRPr="00505C40" w:rsidRDefault="00072F93" w:rsidP="00072F93">
      <w:pPr>
        <w:pStyle w:val="Quote"/>
        <w:spacing w:before="0" w:after="120" w:line="276" w:lineRule="auto"/>
        <w:ind w:left="0" w:right="-5"/>
        <w:jc w:val="both"/>
        <w:rPr>
          <w:rFonts w:ascii="GHEA Grapalat" w:hAnsi="GHEA Grapalat"/>
          <w:i w:val="0"/>
          <w:color w:val="auto"/>
          <w:sz w:val="24"/>
          <w:szCs w:val="24"/>
          <w:lang w:val="hy-AM"/>
        </w:rPr>
      </w:pPr>
      <w:r w:rsidRPr="00505C40">
        <w:rPr>
          <w:rFonts w:ascii="GHEA Grapalat" w:hAnsi="GHEA Grapalat"/>
          <w:b/>
          <w:i w:val="0"/>
          <w:color w:val="auto"/>
          <w:sz w:val="24"/>
          <w:szCs w:val="24"/>
          <w:u w:val="single"/>
          <w:lang w:val="hy-AM"/>
        </w:rPr>
        <w:t>Հաշվեքննությամբ ներկայացված առաջարկություններ։</w:t>
      </w:r>
      <w:r w:rsidRPr="00505C40">
        <w:rPr>
          <w:rFonts w:ascii="GHEA Grapalat" w:hAnsi="GHEA Grapalat"/>
          <w:i w:val="0"/>
          <w:color w:val="auto"/>
          <w:sz w:val="24"/>
          <w:szCs w:val="24"/>
          <w:lang w:val="hy-AM"/>
        </w:rPr>
        <w:t xml:space="preserve"> Բացահայտված անհամապատասխանությունների, խեղաթյուրումների և ռիսկեր պարունակող դեպքերի վերացման և կանխարգելման, ինչպես նաև </w:t>
      </w:r>
      <w:r w:rsidR="00C156E2" w:rsidRPr="00505C40">
        <w:rPr>
          <w:rFonts w:ascii="GHEA Grapalat" w:hAnsi="GHEA Grapalat"/>
          <w:i w:val="0"/>
          <w:color w:val="auto"/>
          <w:sz w:val="24"/>
          <w:szCs w:val="24"/>
          <w:lang w:val="hy-AM"/>
        </w:rPr>
        <w:t>գործընթացների</w:t>
      </w:r>
      <w:r w:rsidRPr="00505C40">
        <w:rPr>
          <w:rFonts w:ascii="GHEA Grapalat" w:hAnsi="GHEA Grapalat"/>
          <w:i w:val="0"/>
          <w:color w:val="auto"/>
          <w:sz w:val="24"/>
          <w:szCs w:val="24"/>
          <w:lang w:val="hy-AM"/>
        </w:rPr>
        <w:t xml:space="preserve"> արդյունավետության բարձրացման համար</w:t>
      </w:r>
      <w:r w:rsidR="008400CA" w:rsidRPr="00505C40">
        <w:rPr>
          <w:rFonts w:ascii="GHEA Grapalat" w:hAnsi="GHEA Grapalat"/>
          <w:i w:val="0"/>
          <w:color w:val="auto"/>
          <w:sz w:val="24"/>
          <w:szCs w:val="24"/>
          <w:lang w:val="hy-AM"/>
        </w:rPr>
        <w:t xml:space="preserve"> ՀՀ կառավարությ</w:t>
      </w:r>
      <w:r w:rsidR="00065514" w:rsidRPr="00505C40">
        <w:rPr>
          <w:rFonts w:ascii="GHEA Grapalat" w:hAnsi="GHEA Grapalat"/>
          <w:i w:val="0"/>
          <w:color w:val="auto"/>
          <w:sz w:val="24"/>
          <w:szCs w:val="24"/>
          <w:lang w:val="hy-AM"/>
        </w:rPr>
        <w:t>ուն</w:t>
      </w:r>
      <w:r w:rsidR="008400CA" w:rsidRPr="00505C40">
        <w:rPr>
          <w:rFonts w:ascii="GHEA Grapalat" w:hAnsi="GHEA Grapalat"/>
          <w:i w:val="0"/>
          <w:color w:val="auto"/>
          <w:sz w:val="24"/>
          <w:szCs w:val="24"/>
          <w:lang w:val="hy-AM"/>
        </w:rPr>
        <w:t>,</w:t>
      </w:r>
      <w:r w:rsidRPr="00505C40">
        <w:rPr>
          <w:rFonts w:ascii="GHEA Grapalat" w:hAnsi="GHEA Grapalat"/>
          <w:i w:val="0"/>
          <w:color w:val="auto"/>
          <w:sz w:val="24"/>
          <w:szCs w:val="24"/>
          <w:lang w:val="hy-AM"/>
        </w:rPr>
        <w:t xml:space="preserve"> հաշվեքննության</w:t>
      </w:r>
      <w:r w:rsidR="008400CA" w:rsidRPr="00505C40">
        <w:rPr>
          <w:rFonts w:ascii="GHEA Grapalat" w:hAnsi="GHEA Grapalat"/>
          <w:i w:val="0"/>
          <w:color w:val="auto"/>
          <w:sz w:val="24"/>
          <w:szCs w:val="24"/>
          <w:lang w:val="hy-AM"/>
        </w:rPr>
        <w:t xml:space="preserve"> և</w:t>
      </w:r>
      <w:r w:rsidRPr="00505C40">
        <w:rPr>
          <w:rFonts w:ascii="GHEA Grapalat" w:hAnsi="GHEA Grapalat"/>
          <w:i w:val="0"/>
          <w:color w:val="auto"/>
          <w:sz w:val="24"/>
          <w:szCs w:val="24"/>
          <w:lang w:val="hy-AM"/>
        </w:rPr>
        <w:t xml:space="preserve"> ստուգման օբյեկտներ, </w:t>
      </w:r>
      <w:r w:rsidR="008400CA" w:rsidRPr="00505C40">
        <w:rPr>
          <w:rFonts w:ascii="GHEA Grapalat" w:hAnsi="GHEA Grapalat"/>
          <w:i w:val="0"/>
          <w:color w:val="auto"/>
          <w:sz w:val="24"/>
          <w:szCs w:val="24"/>
          <w:lang w:val="hy-AM"/>
        </w:rPr>
        <w:t>ինչպես նաև</w:t>
      </w:r>
      <w:r w:rsidRPr="00505C40">
        <w:rPr>
          <w:rFonts w:ascii="GHEA Grapalat" w:hAnsi="GHEA Grapalat"/>
          <w:i w:val="0"/>
          <w:color w:val="auto"/>
          <w:sz w:val="24"/>
          <w:szCs w:val="24"/>
          <w:lang w:val="hy-AM"/>
        </w:rPr>
        <w:t xml:space="preserve"> </w:t>
      </w:r>
      <w:r w:rsidR="008400CA" w:rsidRPr="00505C40">
        <w:rPr>
          <w:rFonts w:ascii="GHEA Grapalat" w:hAnsi="GHEA Grapalat"/>
          <w:i w:val="0"/>
          <w:color w:val="auto"/>
          <w:sz w:val="24"/>
          <w:szCs w:val="24"/>
          <w:lang w:val="hy-AM"/>
        </w:rPr>
        <w:t xml:space="preserve">շահագրգիռ </w:t>
      </w:r>
      <w:r w:rsidRPr="00505C40">
        <w:rPr>
          <w:rFonts w:ascii="GHEA Grapalat" w:hAnsi="GHEA Grapalat"/>
          <w:i w:val="0"/>
          <w:color w:val="auto"/>
          <w:sz w:val="24"/>
          <w:szCs w:val="24"/>
          <w:lang w:val="hy-AM"/>
        </w:rPr>
        <w:t xml:space="preserve">այլ մարմիններ ներկայացվել </w:t>
      </w:r>
      <w:r w:rsidR="00136F57" w:rsidRPr="00505C40">
        <w:rPr>
          <w:rFonts w:ascii="GHEA Grapalat" w:hAnsi="GHEA Grapalat"/>
          <w:i w:val="0"/>
          <w:color w:val="auto"/>
          <w:sz w:val="24"/>
          <w:szCs w:val="24"/>
          <w:lang w:val="hy-AM"/>
        </w:rPr>
        <w:t>է</w:t>
      </w:r>
      <w:r w:rsidRPr="00505C40">
        <w:rPr>
          <w:rFonts w:ascii="GHEA Grapalat" w:hAnsi="GHEA Grapalat"/>
          <w:i w:val="0"/>
          <w:color w:val="auto"/>
          <w:sz w:val="24"/>
          <w:szCs w:val="24"/>
          <w:lang w:val="hy-AM"/>
        </w:rPr>
        <w:t xml:space="preserve"> ընդհանուր</w:t>
      </w:r>
      <w:r w:rsidR="00B91389" w:rsidRPr="00505C40">
        <w:rPr>
          <w:rFonts w:ascii="GHEA Grapalat" w:hAnsi="GHEA Grapalat"/>
          <w:i w:val="0"/>
          <w:color w:val="auto"/>
          <w:sz w:val="24"/>
          <w:szCs w:val="24"/>
          <w:lang w:val="hy-AM"/>
        </w:rPr>
        <w:t xml:space="preserve"> թվով</w:t>
      </w:r>
      <w:r w:rsidRPr="00505C40">
        <w:rPr>
          <w:rFonts w:ascii="GHEA Grapalat" w:hAnsi="GHEA Grapalat"/>
          <w:i w:val="0"/>
          <w:color w:val="auto"/>
          <w:sz w:val="24"/>
          <w:szCs w:val="24"/>
          <w:lang w:val="hy-AM"/>
        </w:rPr>
        <w:t xml:space="preserve"> </w:t>
      </w:r>
      <w:r w:rsidR="00876CA3" w:rsidRPr="00505C40">
        <w:rPr>
          <w:rFonts w:ascii="GHEA Grapalat" w:hAnsi="GHEA Grapalat"/>
          <w:i w:val="0"/>
          <w:color w:val="auto"/>
          <w:sz w:val="24"/>
          <w:szCs w:val="24"/>
          <w:lang w:val="hy-AM"/>
        </w:rPr>
        <w:t>114</w:t>
      </w:r>
      <w:r w:rsidRPr="00505C40">
        <w:rPr>
          <w:rFonts w:ascii="GHEA Grapalat" w:hAnsi="GHEA Grapalat"/>
          <w:i w:val="0"/>
          <w:color w:val="auto"/>
          <w:sz w:val="24"/>
          <w:szCs w:val="24"/>
          <w:lang w:val="hy-AM"/>
        </w:rPr>
        <w:t xml:space="preserve"> առաջարկություն, որ</w:t>
      </w:r>
      <w:r w:rsidR="00C06554" w:rsidRPr="00505C40">
        <w:rPr>
          <w:rFonts w:ascii="GHEA Grapalat" w:hAnsi="GHEA Grapalat"/>
          <w:i w:val="0"/>
          <w:color w:val="auto"/>
          <w:sz w:val="24"/>
          <w:szCs w:val="24"/>
          <w:lang w:val="hy-AM"/>
        </w:rPr>
        <w:t>ը</w:t>
      </w:r>
      <w:r w:rsidRPr="00505C40">
        <w:rPr>
          <w:rFonts w:ascii="GHEA Grapalat" w:hAnsi="GHEA Grapalat"/>
          <w:i w:val="0"/>
          <w:color w:val="auto"/>
          <w:sz w:val="24"/>
          <w:szCs w:val="24"/>
          <w:lang w:val="hy-AM"/>
        </w:rPr>
        <w:t xml:space="preserve"> բնութագրական հատկանիշներով կարելի է բաժանել երեք տեսակի՝ համակարգին միտված, արդյունքին միտված և խնդրին միտված:</w:t>
      </w:r>
    </w:p>
    <w:p w14:paraId="2FFA0D26" w14:textId="431425F7" w:rsidR="00072F93" w:rsidRPr="00505C40" w:rsidRDefault="00072F93" w:rsidP="00072F93">
      <w:pPr>
        <w:pStyle w:val="Quote"/>
        <w:spacing w:before="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Համակարգին միտված առաջարկությունները նպատակ են հետապնդում բարելավելու կառավարման, ֆինանսական, իրավական համակարգերի գործունեության արդյունավետության բարձրացումը: Հաշվեքննիչ պալատի կողմից 202</w:t>
      </w:r>
      <w:r w:rsidR="00F91E4D" w:rsidRPr="00505C40">
        <w:rPr>
          <w:rFonts w:ascii="GHEA Grapalat" w:hAnsi="GHEA Grapalat"/>
          <w:i w:val="0"/>
          <w:color w:val="auto"/>
          <w:sz w:val="24"/>
          <w:szCs w:val="24"/>
          <w:lang w:val="hy-AM"/>
        </w:rPr>
        <w:t>1</w:t>
      </w:r>
      <w:r w:rsidRPr="00505C40">
        <w:rPr>
          <w:rFonts w:ascii="GHEA Grapalat" w:hAnsi="GHEA Grapalat"/>
          <w:i w:val="0"/>
          <w:color w:val="auto"/>
          <w:sz w:val="24"/>
          <w:szCs w:val="24"/>
          <w:lang w:val="hy-AM"/>
        </w:rPr>
        <w:t xml:space="preserve"> թվականի տարեկան ծրագրով իրականացված հաշվեքննությունների արդյունքում ներկայացվել է համակարգին միտված</w:t>
      </w:r>
      <w:r w:rsidR="00B91389" w:rsidRPr="00505C40">
        <w:rPr>
          <w:rFonts w:ascii="GHEA Grapalat" w:hAnsi="GHEA Grapalat"/>
          <w:i w:val="0"/>
          <w:color w:val="auto"/>
          <w:sz w:val="24"/>
          <w:szCs w:val="24"/>
          <w:lang w:val="hy-AM"/>
        </w:rPr>
        <w:t xml:space="preserve"> թվով</w:t>
      </w:r>
      <w:r w:rsidRPr="00505C40">
        <w:rPr>
          <w:rFonts w:ascii="GHEA Grapalat" w:hAnsi="GHEA Grapalat"/>
          <w:i w:val="0"/>
          <w:color w:val="auto"/>
          <w:sz w:val="24"/>
          <w:szCs w:val="24"/>
          <w:lang w:val="hy-AM"/>
        </w:rPr>
        <w:t xml:space="preserve"> </w:t>
      </w:r>
      <w:r w:rsidR="003C2DE9" w:rsidRPr="00505C40">
        <w:rPr>
          <w:rFonts w:ascii="GHEA Grapalat" w:hAnsi="GHEA Grapalat"/>
          <w:i w:val="0"/>
          <w:color w:val="auto"/>
          <w:sz w:val="24"/>
          <w:szCs w:val="24"/>
          <w:lang w:val="hy-AM"/>
        </w:rPr>
        <w:t>47</w:t>
      </w:r>
      <w:r w:rsidRPr="00505C40">
        <w:rPr>
          <w:rFonts w:ascii="GHEA Grapalat" w:hAnsi="GHEA Grapalat"/>
          <w:i w:val="0"/>
          <w:color w:val="auto"/>
          <w:sz w:val="24"/>
          <w:szCs w:val="24"/>
          <w:lang w:val="hy-AM"/>
        </w:rPr>
        <w:t xml:space="preserve"> առաջարկություն:</w:t>
      </w:r>
    </w:p>
    <w:p w14:paraId="26D72D45" w14:textId="6F62C30E" w:rsidR="00072F93" w:rsidRPr="00505C40" w:rsidRDefault="00072F93" w:rsidP="00072F93">
      <w:pPr>
        <w:pStyle w:val="Quote"/>
        <w:spacing w:before="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Արդյունքին միտված առաջարկությունները նպատակ են հետապնդում բարելավելու ծրագրերը և ծառայությունները նպատակներին և ակնկալվող արդյունքներին հասնելու համար: Հաշվեքննիչ պալատի կողմից 202</w:t>
      </w:r>
      <w:r w:rsidR="00D425E9" w:rsidRPr="00505C40">
        <w:rPr>
          <w:rFonts w:ascii="GHEA Grapalat" w:hAnsi="GHEA Grapalat"/>
          <w:i w:val="0"/>
          <w:color w:val="auto"/>
          <w:sz w:val="24"/>
          <w:szCs w:val="24"/>
          <w:lang w:val="hy-AM"/>
        </w:rPr>
        <w:t>1</w:t>
      </w:r>
      <w:r w:rsidRPr="00505C40">
        <w:rPr>
          <w:rFonts w:ascii="GHEA Grapalat" w:hAnsi="GHEA Grapalat"/>
          <w:i w:val="0"/>
          <w:color w:val="auto"/>
          <w:sz w:val="24"/>
          <w:szCs w:val="24"/>
          <w:lang w:val="hy-AM"/>
        </w:rPr>
        <w:t xml:space="preserve"> թվականի տարեկան ծրագրով </w:t>
      </w:r>
      <w:r w:rsidRPr="00505C40">
        <w:rPr>
          <w:rFonts w:ascii="GHEA Grapalat" w:hAnsi="GHEA Grapalat"/>
          <w:i w:val="0"/>
          <w:color w:val="auto"/>
          <w:sz w:val="24"/>
          <w:szCs w:val="24"/>
          <w:lang w:val="hy-AM"/>
        </w:rPr>
        <w:lastRenderedPageBreak/>
        <w:t xml:space="preserve">իրականացված հաշվեքննությունների արդյունքում ներկայացվել է արդյունքին միտված </w:t>
      </w:r>
      <w:r w:rsidR="003C2DE9" w:rsidRPr="00505C40">
        <w:rPr>
          <w:rFonts w:ascii="GHEA Grapalat" w:hAnsi="GHEA Grapalat"/>
          <w:i w:val="0"/>
          <w:color w:val="auto"/>
          <w:sz w:val="24"/>
          <w:szCs w:val="24"/>
          <w:lang w:val="hy-AM"/>
        </w:rPr>
        <w:t>23</w:t>
      </w:r>
      <w:r w:rsidRPr="00505C40">
        <w:rPr>
          <w:rFonts w:ascii="GHEA Grapalat" w:hAnsi="GHEA Grapalat"/>
          <w:i w:val="0"/>
          <w:color w:val="auto"/>
          <w:sz w:val="24"/>
          <w:szCs w:val="24"/>
          <w:lang w:val="hy-AM"/>
        </w:rPr>
        <w:t xml:space="preserve"> առաջարկություն:</w:t>
      </w:r>
    </w:p>
    <w:p w14:paraId="27F067F7" w14:textId="5E30298F" w:rsidR="00072F93" w:rsidRPr="00505C40" w:rsidRDefault="00072F93" w:rsidP="00EF100B">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 xml:space="preserve">Խնդիրների բացահայտմանը և լուծմանը միտված առաջարկությունների նպատակը հաշվեքննության արդյունքում բացահայտված  անհամապատասխանությունների և խեղաթյուրումների </w:t>
      </w:r>
      <w:r w:rsidR="00B91389" w:rsidRPr="00505C40">
        <w:rPr>
          <w:rFonts w:ascii="GHEA Grapalat" w:hAnsi="GHEA Grapalat"/>
          <w:i w:val="0"/>
          <w:color w:val="auto"/>
          <w:sz w:val="24"/>
          <w:szCs w:val="24"/>
          <w:lang w:val="hy-AM"/>
        </w:rPr>
        <w:t>վերացումն է</w:t>
      </w:r>
      <w:r w:rsidRPr="00505C40">
        <w:rPr>
          <w:rFonts w:ascii="GHEA Grapalat" w:hAnsi="GHEA Grapalat"/>
          <w:i w:val="0"/>
          <w:color w:val="auto"/>
          <w:sz w:val="24"/>
          <w:szCs w:val="24"/>
          <w:lang w:val="hy-AM"/>
        </w:rPr>
        <w:t xml:space="preserve"> կամ </w:t>
      </w:r>
      <w:r w:rsidR="00B91389" w:rsidRPr="00505C40">
        <w:rPr>
          <w:rFonts w:ascii="GHEA Grapalat" w:hAnsi="GHEA Grapalat"/>
          <w:i w:val="0"/>
          <w:color w:val="auto"/>
          <w:sz w:val="24"/>
          <w:szCs w:val="24"/>
          <w:lang w:val="hy-AM"/>
        </w:rPr>
        <w:t>շտկումը</w:t>
      </w:r>
      <w:r w:rsidRPr="00505C40">
        <w:rPr>
          <w:rFonts w:ascii="GHEA Grapalat" w:hAnsi="GHEA Grapalat"/>
          <w:i w:val="0"/>
          <w:color w:val="auto"/>
          <w:sz w:val="24"/>
          <w:szCs w:val="24"/>
          <w:lang w:val="hy-AM"/>
        </w:rPr>
        <w:t>: Հաշվեքննիչ պալատի նույն ժամանակահատվածում ներկայացվել է խնդիրներին միտված</w:t>
      </w:r>
      <w:r w:rsidR="00B91389" w:rsidRPr="00505C40">
        <w:rPr>
          <w:rFonts w:ascii="GHEA Grapalat" w:hAnsi="GHEA Grapalat"/>
          <w:i w:val="0"/>
          <w:color w:val="auto"/>
          <w:sz w:val="24"/>
          <w:szCs w:val="24"/>
          <w:lang w:val="hy-AM"/>
        </w:rPr>
        <w:t xml:space="preserve"> թվով</w:t>
      </w:r>
      <w:r w:rsidRPr="00505C40">
        <w:rPr>
          <w:rFonts w:ascii="GHEA Grapalat" w:hAnsi="GHEA Grapalat"/>
          <w:i w:val="0"/>
          <w:color w:val="auto"/>
          <w:sz w:val="24"/>
          <w:szCs w:val="24"/>
          <w:lang w:val="hy-AM"/>
        </w:rPr>
        <w:t xml:space="preserve">  </w:t>
      </w:r>
      <w:r w:rsidR="003C2DE9" w:rsidRPr="00505C40">
        <w:rPr>
          <w:rFonts w:ascii="GHEA Grapalat" w:hAnsi="GHEA Grapalat"/>
          <w:i w:val="0"/>
          <w:color w:val="auto"/>
          <w:sz w:val="24"/>
          <w:szCs w:val="24"/>
          <w:lang w:val="hy-AM"/>
        </w:rPr>
        <w:t>44</w:t>
      </w:r>
      <w:r w:rsidRPr="00505C40">
        <w:rPr>
          <w:rFonts w:ascii="GHEA Grapalat" w:hAnsi="GHEA Grapalat"/>
          <w:i w:val="0"/>
          <w:color w:val="auto"/>
          <w:sz w:val="24"/>
          <w:szCs w:val="24"/>
          <w:lang w:val="hy-AM"/>
        </w:rPr>
        <w:t xml:space="preserve"> առաջարկություն:</w:t>
      </w:r>
    </w:p>
    <w:p w14:paraId="0F52F2F8" w14:textId="77777777" w:rsidR="006812EF" w:rsidRPr="00505C40" w:rsidRDefault="00494D2F" w:rsidP="006812EF">
      <w:pPr>
        <w:pStyle w:val="Quote"/>
        <w:spacing w:before="120" w:after="120" w:line="276" w:lineRule="auto"/>
        <w:ind w:left="0" w:right="-5"/>
        <w:jc w:val="both"/>
        <w:rPr>
          <w:rFonts w:ascii="GHEA Grapalat" w:hAnsi="GHEA Grapalat"/>
          <w:i w:val="0"/>
          <w:color w:val="auto"/>
          <w:sz w:val="24"/>
          <w:szCs w:val="24"/>
          <w:lang w:val="hy-AM"/>
        </w:rPr>
      </w:pPr>
      <w:r w:rsidRPr="00505C40">
        <w:rPr>
          <w:rFonts w:ascii="GHEA Grapalat" w:hAnsi="GHEA Grapalat"/>
          <w:b/>
          <w:i w:val="0"/>
          <w:color w:val="auto"/>
          <w:sz w:val="24"/>
          <w:szCs w:val="24"/>
          <w:u w:val="single"/>
          <w:lang w:val="hy-AM"/>
        </w:rPr>
        <w:t>Հաշվեքննության գործիքակազմ։</w:t>
      </w:r>
      <w:r w:rsidRPr="00505C40">
        <w:rPr>
          <w:rFonts w:ascii="GHEA Grapalat" w:hAnsi="GHEA Grapalat"/>
          <w:i w:val="0"/>
          <w:color w:val="auto"/>
          <w:sz w:val="24"/>
          <w:szCs w:val="24"/>
          <w:lang w:val="hy-AM"/>
        </w:rPr>
        <w:t xml:space="preserve"> Տարեկան հաղորդման մեջ ներկայացված բոլոր հաշվեքննությունների ընթացիկ եզրակացությունները կազմվել են՝ հիմք ընդունելով հաշվեքննության ընթաց</w:t>
      </w:r>
      <w:r w:rsidRPr="00505C40">
        <w:rPr>
          <w:rFonts w:ascii="GHEA Grapalat" w:hAnsi="GHEA Grapalat"/>
          <w:i w:val="0"/>
          <w:color w:val="auto"/>
          <w:sz w:val="24"/>
          <w:szCs w:val="24"/>
          <w:lang w:val="hy-AM"/>
        </w:rPr>
        <w:softHyphen/>
        <w:t>քում հաշվեքննողների կողմից կազմված հաշվեքննության (ստուգման) արդ</w:t>
      </w:r>
      <w:r w:rsidRPr="00505C40">
        <w:rPr>
          <w:rFonts w:ascii="GHEA Grapalat" w:hAnsi="GHEA Grapalat"/>
          <w:i w:val="0"/>
          <w:color w:val="auto"/>
          <w:sz w:val="24"/>
          <w:szCs w:val="24"/>
          <w:lang w:val="hy-AM"/>
        </w:rPr>
        <w:softHyphen/>
        <w:t>յունք</w:t>
      </w:r>
      <w:r w:rsidRPr="00505C40">
        <w:rPr>
          <w:rFonts w:ascii="GHEA Grapalat" w:hAnsi="GHEA Grapalat"/>
          <w:i w:val="0"/>
          <w:color w:val="auto"/>
          <w:sz w:val="24"/>
          <w:szCs w:val="24"/>
          <w:lang w:val="hy-AM"/>
        </w:rPr>
        <w:softHyphen/>
        <w:t>ների վերաբերյալ արձանագրությունները: Դրանք, համաձայն «Հաշվեքննիչ պալատի մասին» ՀՀ օրենքի 35-րդ հոդվածի 3-րդ մասի, ամ</w:t>
      </w:r>
      <w:r w:rsidRPr="00505C40">
        <w:rPr>
          <w:rFonts w:ascii="GHEA Grapalat" w:hAnsi="GHEA Grapalat"/>
          <w:i w:val="0"/>
          <w:color w:val="auto"/>
          <w:sz w:val="24"/>
          <w:szCs w:val="24"/>
          <w:lang w:val="hy-AM"/>
        </w:rPr>
        <w:softHyphen/>
        <w:t>բող</w:t>
      </w:r>
      <w:r w:rsidRPr="00505C40">
        <w:rPr>
          <w:rFonts w:ascii="GHEA Grapalat" w:hAnsi="GHEA Grapalat"/>
          <w:i w:val="0"/>
          <w:color w:val="auto"/>
          <w:sz w:val="24"/>
          <w:szCs w:val="24"/>
          <w:lang w:val="hy-AM"/>
        </w:rPr>
        <w:softHyphen/>
        <w:t>ջությամբ ներկայացվել են հաշ</w:t>
      </w:r>
      <w:r w:rsidRPr="00505C40">
        <w:rPr>
          <w:rFonts w:ascii="GHEA Grapalat" w:hAnsi="GHEA Grapalat"/>
          <w:i w:val="0"/>
          <w:color w:val="auto"/>
          <w:sz w:val="24"/>
          <w:szCs w:val="24"/>
          <w:lang w:val="hy-AM"/>
        </w:rPr>
        <w:softHyphen/>
        <w:t>վե</w:t>
      </w:r>
      <w:r w:rsidRPr="00505C40">
        <w:rPr>
          <w:rFonts w:ascii="GHEA Grapalat" w:hAnsi="GHEA Grapalat"/>
          <w:i w:val="0"/>
          <w:color w:val="auto"/>
          <w:sz w:val="24"/>
          <w:szCs w:val="24"/>
          <w:lang w:val="hy-AM"/>
        </w:rPr>
        <w:softHyphen/>
        <w:t>քննութ</w:t>
      </w:r>
      <w:r w:rsidRPr="00505C40">
        <w:rPr>
          <w:rFonts w:ascii="GHEA Grapalat" w:hAnsi="GHEA Grapalat"/>
          <w:i w:val="0"/>
          <w:color w:val="auto"/>
          <w:sz w:val="24"/>
          <w:szCs w:val="24"/>
          <w:lang w:val="hy-AM"/>
        </w:rPr>
        <w:softHyphen/>
        <w:t>յան (ստուգման) օբյեկտների ղեկավարներին: Վերջիններիս կողմից ներ</w:t>
      </w:r>
      <w:r w:rsidRPr="00505C40">
        <w:rPr>
          <w:rFonts w:ascii="GHEA Grapalat" w:hAnsi="GHEA Grapalat"/>
          <w:i w:val="0"/>
          <w:color w:val="auto"/>
          <w:sz w:val="24"/>
          <w:szCs w:val="24"/>
          <w:lang w:val="hy-AM"/>
        </w:rPr>
        <w:softHyphen/>
        <w:t>կա</w:t>
      </w:r>
      <w:r w:rsidRPr="00505C40">
        <w:rPr>
          <w:rFonts w:ascii="GHEA Grapalat" w:hAnsi="GHEA Grapalat"/>
          <w:i w:val="0"/>
          <w:color w:val="auto"/>
          <w:sz w:val="24"/>
          <w:szCs w:val="24"/>
          <w:lang w:val="hy-AM"/>
        </w:rPr>
        <w:softHyphen/>
        <w:t>յաց</w:t>
      </w:r>
      <w:r w:rsidRPr="00505C40">
        <w:rPr>
          <w:rFonts w:ascii="GHEA Grapalat" w:hAnsi="GHEA Grapalat"/>
          <w:i w:val="0"/>
          <w:color w:val="auto"/>
          <w:sz w:val="24"/>
          <w:szCs w:val="24"/>
          <w:lang w:val="hy-AM"/>
        </w:rPr>
        <w:softHyphen/>
        <w:t>վել են առարկություններ և բացատրություններ: Առարկությունները որոշ դեպքերում իրենց բնույթով եղել են մեկնաբանություններ և բա</w:t>
      </w:r>
      <w:r w:rsidRPr="00505C40">
        <w:rPr>
          <w:rFonts w:ascii="GHEA Grapalat" w:hAnsi="GHEA Grapalat"/>
          <w:i w:val="0"/>
          <w:color w:val="auto"/>
          <w:sz w:val="24"/>
          <w:szCs w:val="24"/>
          <w:lang w:val="hy-AM"/>
        </w:rPr>
        <w:softHyphen/>
        <w:t>ցա</w:t>
      </w:r>
      <w:r w:rsidRPr="00505C40">
        <w:rPr>
          <w:rFonts w:ascii="GHEA Grapalat" w:hAnsi="GHEA Grapalat"/>
          <w:i w:val="0"/>
          <w:color w:val="auto"/>
          <w:sz w:val="24"/>
          <w:szCs w:val="24"/>
          <w:lang w:val="hy-AM"/>
        </w:rPr>
        <w:softHyphen/>
        <w:t>տրություններ արձանագրված անհամապատասխանությունների և խե</w:t>
      </w:r>
      <w:r w:rsidRPr="00505C40">
        <w:rPr>
          <w:rFonts w:ascii="GHEA Grapalat" w:hAnsi="GHEA Grapalat"/>
          <w:i w:val="0"/>
          <w:color w:val="auto"/>
          <w:sz w:val="24"/>
          <w:szCs w:val="24"/>
          <w:lang w:val="hy-AM"/>
        </w:rPr>
        <w:softHyphen/>
        <w:t>ղաթ</w:t>
      </w:r>
      <w:r w:rsidRPr="00505C40">
        <w:rPr>
          <w:rFonts w:ascii="GHEA Grapalat" w:hAnsi="GHEA Grapalat"/>
          <w:i w:val="0"/>
          <w:color w:val="auto"/>
          <w:sz w:val="24"/>
          <w:szCs w:val="24"/>
          <w:lang w:val="hy-AM"/>
        </w:rPr>
        <w:softHyphen/>
        <w:t>յու</w:t>
      </w:r>
      <w:r w:rsidRPr="00505C40">
        <w:rPr>
          <w:rFonts w:ascii="GHEA Grapalat" w:hAnsi="GHEA Grapalat"/>
          <w:i w:val="0"/>
          <w:color w:val="auto"/>
          <w:sz w:val="24"/>
          <w:szCs w:val="24"/>
          <w:lang w:val="hy-AM"/>
        </w:rPr>
        <w:softHyphen/>
        <w:t>րում</w:t>
      </w:r>
      <w:r w:rsidRPr="00505C40">
        <w:rPr>
          <w:rFonts w:ascii="GHEA Grapalat" w:hAnsi="GHEA Grapalat"/>
          <w:i w:val="0"/>
          <w:color w:val="auto"/>
          <w:sz w:val="24"/>
          <w:szCs w:val="24"/>
          <w:lang w:val="hy-AM"/>
        </w:rPr>
        <w:softHyphen/>
        <w:t>նե</w:t>
      </w:r>
      <w:r w:rsidRPr="00505C40">
        <w:rPr>
          <w:rFonts w:ascii="GHEA Grapalat" w:hAnsi="GHEA Grapalat"/>
          <w:i w:val="0"/>
          <w:color w:val="auto"/>
          <w:sz w:val="24"/>
          <w:szCs w:val="24"/>
          <w:lang w:val="hy-AM"/>
        </w:rPr>
        <w:softHyphen/>
        <w:t>րի վերաբերյալ: Հաշվեքննիչ պալատի կողմից ընդունված առարկությունները հաշվի են առնվել ընթացիկ եզրակացությունների մշակման գործ</w:t>
      </w:r>
      <w:r w:rsidRPr="00505C40">
        <w:rPr>
          <w:rFonts w:ascii="GHEA Grapalat" w:hAnsi="GHEA Grapalat"/>
          <w:i w:val="0"/>
          <w:color w:val="auto"/>
          <w:sz w:val="24"/>
          <w:szCs w:val="24"/>
          <w:lang w:val="hy-AM"/>
        </w:rPr>
        <w:softHyphen/>
        <w:t>ընթա</w:t>
      </w:r>
      <w:r w:rsidRPr="00505C40">
        <w:rPr>
          <w:rFonts w:ascii="GHEA Grapalat" w:hAnsi="GHEA Grapalat"/>
          <w:i w:val="0"/>
          <w:color w:val="auto"/>
          <w:sz w:val="24"/>
          <w:szCs w:val="24"/>
          <w:lang w:val="hy-AM"/>
        </w:rPr>
        <w:softHyphen/>
        <w:t>ցում:</w:t>
      </w:r>
    </w:p>
    <w:p w14:paraId="5AFAA556" w14:textId="5EBCF4AB" w:rsidR="00D71C39" w:rsidRPr="00505C40" w:rsidRDefault="00494D2F" w:rsidP="006812EF">
      <w:pPr>
        <w:pStyle w:val="Quote"/>
        <w:spacing w:before="120" w:after="120" w:line="276" w:lineRule="auto"/>
        <w:ind w:left="0" w:right="-5"/>
        <w:jc w:val="both"/>
        <w:rPr>
          <w:rFonts w:ascii="GHEA Grapalat" w:hAnsi="GHEA Grapalat"/>
          <w:iCs w:val="0"/>
          <w:sz w:val="24"/>
          <w:szCs w:val="24"/>
          <w:lang w:val="hy-AM"/>
        </w:rPr>
      </w:pPr>
      <w:r w:rsidRPr="00505C40">
        <w:rPr>
          <w:rFonts w:ascii="GHEA Grapalat" w:hAnsi="GHEA Grapalat"/>
          <w:i w:val="0"/>
          <w:color w:val="auto"/>
          <w:sz w:val="24"/>
          <w:szCs w:val="24"/>
          <w:lang w:val="hy-AM"/>
        </w:rPr>
        <w:t>Հաշվեքննողների գործողությունները հաշվեքննության (ստուգման) օբյեկտների կողմից  չեն բողոքարկվել:</w:t>
      </w:r>
      <w:r w:rsidR="00412922" w:rsidRPr="00505C40">
        <w:rPr>
          <w:rFonts w:ascii="GHEA Grapalat" w:hAnsi="GHEA Grapalat"/>
          <w:i w:val="0"/>
          <w:color w:val="auto"/>
          <w:sz w:val="24"/>
          <w:szCs w:val="24"/>
          <w:lang w:val="hy-AM"/>
        </w:rPr>
        <w:t xml:space="preserve"> </w:t>
      </w:r>
      <w:r w:rsidRPr="00505C40">
        <w:rPr>
          <w:rFonts w:ascii="GHEA Grapalat" w:hAnsi="GHEA Grapalat"/>
          <w:i w:val="0"/>
          <w:color w:val="auto"/>
          <w:sz w:val="24"/>
          <w:szCs w:val="24"/>
          <w:shd w:val="clear" w:color="auto" w:fill="FFFFFF"/>
          <w:lang w:val="hy-AM"/>
        </w:rPr>
        <w:t>Հաշվեքննության ընթացքում հաշվեքննողները ղեկավարվել են հաշվեքննության իրա</w:t>
      </w:r>
      <w:r w:rsidRPr="00505C40">
        <w:rPr>
          <w:rFonts w:ascii="GHEA Grapalat" w:hAnsi="GHEA Grapalat"/>
          <w:i w:val="0"/>
          <w:color w:val="auto"/>
          <w:sz w:val="24"/>
          <w:szCs w:val="24"/>
          <w:shd w:val="clear" w:color="auto" w:fill="FFFFFF"/>
          <w:lang w:val="hy-AM"/>
        </w:rPr>
        <w:softHyphen/>
        <w:t>կանացման համար «Հաշվեքննիչ պալատի մասին» ՀՀ օրենքով սահմանված կար</w:t>
      </w:r>
      <w:r w:rsidRPr="00505C40">
        <w:rPr>
          <w:rFonts w:ascii="GHEA Grapalat" w:hAnsi="GHEA Grapalat"/>
          <w:i w:val="0"/>
          <w:color w:val="auto"/>
          <w:sz w:val="24"/>
          <w:szCs w:val="24"/>
          <w:shd w:val="clear" w:color="auto" w:fill="FFFFFF"/>
          <w:lang w:val="hy-AM"/>
        </w:rPr>
        <w:softHyphen/>
        <w:t xml:space="preserve">գով, միաժամանակ, </w:t>
      </w:r>
      <w:r w:rsidR="00187588" w:rsidRPr="00505C40">
        <w:rPr>
          <w:rFonts w:ascii="GHEA Grapalat" w:hAnsi="GHEA Grapalat"/>
          <w:i w:val="0"/>
          <w:color w:val="auto"/>
          <w:sz w:val="24"/>
          <w:szCs w:val="24"/>
          <w:shd w:val="clear" w:color="auto" w:fill="FFFFFF"/>
          <w:lang w:val="hy-AM"/>
        </w:rPr>
        <w:t>կիրառելով</w:t>
      </w:r>
      <w:r w:rsidRPr="00505C40">
        <w:rPr>
          <w:rFonts w:ascii="GHEA Grapalat" w:hAnsi="GHEA Grapalat"/>
          <w:i w:val="0"/>
          <w:color w:val="auto"/>
          <w:sz w:val="24"/>
          <w:szCs w:val="24"/>
          <w:shd w:val="clear" w:color="auto" w:fill="FFFFFF"/>
          <w:lang w:val="hy-AM"/>
        </w:rPr>
        <w:t xml:space="preserve"> Բարձրագույն հաշվեքննիչ մար</w:t>
      </w:r>
      <w:r w:rsidRPr="00505C40">
        <w:rPr>
          <w:rFonts w:ascii="GHEA Grapalat" w:hAnsi="GHEA Grapalat"/>
          <w:i w:val="0"/>
          <w:color w:val="auto"/>
          <w:sz w:val="24"/>
          <w:szCs w:val="24"/>
          <w:shd w:val="clear" w:color="auto" w:fill="FFFFFF"/>
          <w:lang w:val="hy-AM"/>
        </w:rPr>
        <w:softHyphen/>
        <w:t>մինների միջազգային ստանդարտներով նախատեսված հաշվեքննության գիտելիքներ։</w:t>
      </w:r>
      <w:r w:rsidR="00CC0325" w:rsidRPr="00505C40">
        <w:rPr>
          <w:rFonts w:ascii="GHEA Grapalat" w:hAnsi="GHEA Grapalat"/>
          <w:i w:val="0"/>
          <w:color w:val="auto"/>
          <w:sz w:val="24"/>
          <w:szCs w:val="24"/>
          <w:shd w:val="clear" w:color="auto" w:fill="FFFFFF"/>
          <w:lang w:val="hy-AM"/>
        </w:rPr>
        <w:t xml:space="preserve"> </w:t>
      </w:r>
      <w:r w:rsidRPr="00505C40">
        <w:rPr>
          <w:rFonts w:ascii="GHEA Grapalat" w:hAnsi="GHEA Grapalat"/>
          <w:i w:val="0"/>
          <w:color w:val="auto"/>
          <w:sz w:val="24"/>
          <w:szCs w:val="24"/>
          <w:lang w:val="hy-AM"/>
        </w:rPr>
        <w:t>Հաշվեքննության ողջ գործընթացը, համաձայն «Հաշ</w:t>
      </w:r>
      <w:r w:rsidRPr="00505C40">
        <w:rPr>
          <w:rFonts w:ascii="GHEA Grapalat" w:hAnsi="GHEA Grapalat"/>
          <w:i w:val="0"/>
          <w:color w:val="auto"/>
          <w:sz w:val="24"/>
          <w:szCs w:val="24"/>
          <w:lang w:val="hy-AM"/>
        </w:rPr>
        <w:softHyphen/>
        <w:t>վե</w:t>
      </w:r>
      <w:r w:rsidRPr="00505C40">
        <w:rPr>
          <w:rFonts w:ascii="GHEA Grapalat" w:hAnsi="GHEA Grapalat"/>
          <w:i w:val="0"/>
          <w:color w:val="auto"/>
          <w:sz w:val="24"/>
          <w:szCs w:val="24"/>
          <w:lang w:val="hy-AM"/>
        </w:rPr>
        <w:softHyphen/>
        <w:t xml:space="preserve">քննիչ պալատի մասին» ՀՀ օրենքի 36-րդ հոդվածի 4-րդ մասի 3-րդ կետի պահանջների, հաշվեքննողների կողմից փաստաթղթավորվել է: Հաշվեքննության արդյունքները ձեռք են բերվել անաչառ և համակողմանի տեղեկատվության և փաստերի հիման վրա: Տրված բոլոր գնահատականները հիմնված են պատշաճ ապացույցների վրա: Հաշվեքննիչ պալատն իր գործունեության ընթացքում հետևել է </w:t>
      </w:r>
      <w:r w:rsidR="00DE71C9" w:rsidRPr="00505C40">
        <w:rPr>
          <w:rFonts w:ascii="GHEA Grapalat" w:hAnsi="GHEA Grapalat"/>
          <w:i w:val="0"/>
          <w:color w:val="auto"/>
          <w:sz w:val="24"/>
          <w:szCs w:val="24"/>
          <w:lang w:val="hy-AM"/>
        </w:rPr>
        <w:t>օրենքով</w:t>
      </w:r>
      <w:r w:rsidRPr="00505C40">
        <w:rPr>
          <w:rFonts w:ascii="GHEA Grapalat" w:hAnsi="GHEA Grapalat"/>
          <w:i w:val="0"/>
          <w:color w:val="auto"/>
          <w:sz w:val="24"/>
          <w:szCs w:val="24"/>
          <w:lang w:val="hy-AM"/>
        </w:rPr>
        <w:t xml:space="preserve"> սահմանած </w:t>
      </w:r>
      <w:r w:rsidR="00364290" w:rsidRPr="00505C40">
        <w:rPr>
          <w:rFonts w:ascii="GHEA Grapalat" w:hAnsi="GHEA Grapalat"/>
          <w:i w:val="0"/>
          <w:color w:val="auto"/>
          <w:sz w:val="24"/>
          <w:szCs w:val="24"/>
          <w:lang w:val="hy-AM"/>
        </w:rPr>
        <w:t xml:space="preserve">գործունեության </w:t>
      </w:r>
      <w:r w:rsidRPr="00505C40">
        <w:rPr>
          <w:rFonts w:ascii="GHEA Grapalat" w:hAnsi="GHEA Grapalat"/>
          <w:i w:val="0"/>
          <w:color w:val="auto"/>
          <w:sz w:val="24"/>
          <w:szCs w:val="24"/>
          <w:lang w:val="hy-AM"/>
        </w:rPr>
        <w:t>սկզբունք</w:t>
      </w:r>
      <w:r w:rsidR="00062B11" w:rsidRPr="00505C40">
        <w:rPr>
          <w:rFonts w:ascii="GHEA Grapalat" w:hAnsi="GHEA Grapalat"/>
          <w:i w:val="0"/>
          <w:color w:val="auto"/>
          <w:sz w:val="24"/>
          <w:szCs w:val="24"/>
          <w:lang w:val="hy-AM"/>
        </w:rPr>
        <w:t>ներին</w:t>
      </w:r>
      <w:r w:rsidRPr="00505C40">
        <w:rPr>
          <w:rFonts w:ascii="GHEA Grapalat" w:hAnsi="GHEA Grapalat"/>
          <w:i w:val="0"/>
          <w:color w:val="auto"/>
          <w:sz w:val="24"/>
          <w:szCs w:val="24"/>
          <w:lang w:val="hy-AM"/>
        </w:rPr>
        <w:t xml:space="preserve">: </w:t>
      </w:r>
      <w:r w:rsidR="00906A39" w:rsidRPr="00505C40">
        <w:rPr>
          <w:rFonts w:ascii="GHEA Grapalat" w:hAnsi="GHEA Grapalat"/>
          <w:i w:val="0"/>
          <w:color w:val="auto"/>
          <w:sz w:val="24"/>
          <w:szCs w:val="24"/>
          <w:lang w:val="hy-AM"/>
        </w:rPr>
        <w:t>Հաշվեքննիչ պալատի</w:t>
      </w:r>
      <w:r w:rsidR="00AE6BF8" w:rsidRPr="00505C40">
        <w:rPr>
          <w:rFonts w:ascii="GHEA Grapalat" w:hAnsi="GHEA Grapalat"/>
          <w:i w:val="0"/>
          <w:color w:val="auto"/>
          <w:sz w:val="24"/>
          <w:szCs w:val="24"/>
          <w:lang w:val="hy-AM"/>
        </w:rPr>
        <w:t xml:space="preserve"> ընթացիկ եզրակացությունները և դրանց հիման վրա ձևավորված սույն հաղորդումը հաշվեքննությունների արդյունքներով բացահայտված անհամապատասխանությունների և խեղաթյուրումների վերաբերյալ որևէ որակում, ինչ</w:t>
      </w:r>
      <w:r w:rsidR="00AE6BF8" w:rsidRPr="00505C40">
        <w:rPr>
          <w:rFonts w:ascii="GHEA Grapalat" w:hAnsi="GHEA Grapalat"/>
          <w:i w:val="0"/>
          <w:color w:val="auto"/>
          <w:sz w:val="24"/>
          <w:szCs w:val="24"/>
          <w:lang w:val="hy-AM"/>
        </w:rPr>
        <w:softHyphen/>
        <w:t>պես նաև դրանց հետևանքների առնչությամբ որևէ կանխատեսում չեն պարունակում։</w:t>
      </w:r>
      <w:r w:rsidR="00D71C39" w:rsidRPr="00505C40">
        <w:rPr>
          <w:rFonts w:ascii="GHEA Grapalat" w:hAnsi="GHEA Grapalat"/>
          <w:sz w:val="24"/>
          <w:szCs w:val="24"/>
          <w:lang w:val="hy-AM"/>
        </w:rPr>
        <w:br w:type="page"/>
      </w:r>
    </w:p>
    <w:p w14:paraId="267DC616" w14:textId="77777777" w:rsidR="008911A8" w:rsidRPr="00505C40" w:rsidRDefault="008911A8" w:rsidP="009C7BEC">
      <w:pPr>
        <w:pStyle w:val="Heading2"/>
        <w:spacing w:before="120" w:after="120" w:line="276" w:lineRule="auto"/>
        <w:jc w:val="both"/>
        <w:rPr>
          <w:rFonts w:ascii="GHEA Grapalat" w:hAnsi="GHEA Grapalat" w:cs="Arial"/>
          <w:color w:val="1F497D" w:themeColor="text2"/>
          <w:lang w:val="hy-AM"/>
        </w:rPr>
      </w:pPr>
      <w:bookmarkStart w:id="2" w:name="_Toc72940895"/>
      <w:bookmarkStart w:id="3" w:name="_Toc104752385"/>
      <w:r w:rsidRPr="00505C40">
        <w:rPr>
          <w:rFonts w:ascii="GHEA Grapalat" w:hAnsi="GHEA Grapalat" w:cs="Arial"/>
          <w:color w:val="1F497D" w:themeColor="text2"/>
          <w:lang w:val="hy-AM"/>
        </w:rPr>
        <w:lastRenderedPageBreak/>
        <w:t>ՄԱՍ 1. 2020 ԹՎԱԿԱՆԻ ՊԵՏԱԿԱՆ ԲՅՈՒՋԵԻ ԿԱՏԱՐՈՂԱԿԱՆԻ ՀԱՇՎԵՔՆՆՈՒԹՅԱՆ ՎԵՐԱԲԵՐՅԱԼ ԱՄՓՈՓ ՏԵՂԵԿԱՏՎՈՒԹՅՈՒՆ</w:t>
      </w:r>
      <w:bookmarkEnd w:id="2"/>
      <w:bookmarkEnd w:id="3"/>
    </w:p>
    <w:p w14:paraId="4224F629" w14:textId="77777777" w:rsidR="008911A8" w:rsidRPr="00505C40" w:rsidRDefault="008911A8" w:rsidP="00B83ED7">
      <w:pPr>
        <w:pStyle w:val="Quote"/>
        <w:spacing w:before="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2021 թվականին Հաշվեքննիչ պալատը հաշվեքննել է 2020 թվականի պետական բյուջեի կատարումը՝ պետական բյուջեի երեք, վեց, ինն ամիսների և տարեկան կատարման ֆինանսական և համապատասխանության հաշվեքննությունների իրականացման ճանապարհով: Հաշվեքննությունների արդյունքների հիման վրա Հաշվեքննիչ պալատը պատրաստել է 2020 թվականի պետական բյուջեի կատարման վերաբերյալ եզրակացություն՝ տալով հաշվեքննության կարծիք:</w:t>
      </w:r>
    </w:p>
    <w:p w14:paraId="0494936A" w14:textId="60F47A34" w:rsidR="008911A8" w:rsidRPr="00505C40" w:rsidRDefault="008911A8" w:rsidP="009C7BEC">
      <w:pPr>
        <w:pStyle w:val="Quote"/>
        <w:spacing w:before="0" w:after="120" w:line="276" w:lineRule="auto"/>
        <w:ind w:left="0" w:right="-5"/>
        <w:jc w:val="both"/>
        <w:rPr>
          <w:rFonts w:ascii="GHEA Grapalat" w:hAnsi="GHEA Grapalat"/>
          <w:i w:val="0"/>
          <w:color w:val="auto"/>
          <w:sz w:val="24"/>
          <w:szCs w:val="24"/>
          <w:lang w:val="hy-AM"/>
        </w:rPr>
      </w:pPr>
      <w:r w:rsidRPr="00505C40">
        <w:rPr>
          <w:rFonts w:ascii="GHEA Grapalat" w:hAnsi="GHEA Grapalat"/>
          <w:i w:val="0"/>
          <w:color w:val="auto"/>
          <w:sz w:val="24"/>
          <w:szCs w:val="24"/>
          <w:lang w:val="hy-AM"/>
        </w:rPr>
        <w:t>«Հայաստանի Հանրապետության 2020 թվականի պետական բյուջեի կատարման վերաբերյալ» ՀՀ հաշվեքննիչ պալատի եզրակացությունը հաստատվել է ՀՀ հաշվեքննիչ պալատի 2021 թվականի մայիսի 27-ի թիվ 168-Ա որոշմամբ:</w:t>
      </w:r>
      <w:r w:rsidRPr="00505C40">
        <w:rPr>
          <w:rFonts w:ascii="GHEA Grapalat" w:hAnsi="GHEA Grapalat"/>
          <w:color w:val="auto"/>
          <w:sz w:val="24"/>
          <w:szCs w:val="24"/>
          <w:lang w:val="hy-AM"/>
        </w:rPr>
        <w:t xml:space="preserve"> </w:t>
      </w:r>
      <w:r w:rsidRPr="00505C40">
        <w:rPr>
          <w:rFonts w:ascii="GHEA Grapalat" w:hAnsi="GHEA Grapalat"/>
          <w:i w:val="0"/>
          <w:color w:val="auto"/>
          <w:sz w:val="24"/>
          <w:szCs w:val="24"/>
          <w:lang w:val="hy-AM"/>
        </w:rPr>
        <w:t xml:space="preserve">Առաջին անգամ </w:t>
      </w:r>
      <w:r w:rsidR="005E1E56" w:rsidRPr="00505C40">
        <w:rPr>
          <w:rFonts w:ascii="GHEA Grapalat" w:hAnsi="GHEA Grapalat"/>
          <w:i w:val="0"/>
          <w:color w:val="auto"/>
          <w:sz w:val="24"/>
          <w:szCs w:val="24"/>
          <w:lang w:val="hy-AM"/>
        </w:rPr>
        <w:t xml:space="preserve">Հաշվեքննիչ պալատը </w:t>
      </w:r>
      <w:r w:rsidRPr="00505C40">
        <w:rPr>
          <w:rFonts w:ascii="GHEA Grapalat" w:hAnsi="GHEA Grapalat"/>
          <w:i w:val="0"/>
          <w:color w:val="auto"/>
          <w:sz w:val="24"/>
          <w:szCs w:val="24"/>
          <w:lang w:val="hy-AM"/>
        </w:rPr>
        <w:t xml:space="preserve">Եզրակացությունը </w:t>
      </w:r>
      <w:r w:rsidR="00B91389" w:rsidRPr="00505C40">
        <w:rPr>
          <w:rFonts w:ascii="GHEA Grapalat" w:hAnsi="GHEA Grapalat"/>
          <w:i w:val="0"/>
          <w:color w:val="auto"/>
          <w:sz w:val="24"/>
          <w:szCs w:val="24"/>
          <w:lang w:val="hy-AM"/>
        </w:rPr>
        <w:t>մշակ</w:t>
      </w:r>
      <w:r w:rsidRPr="00505C40">
        <w:rPr>
          <w:rFonts w:ascii="GHEA Grapalat" w:hAnsi="GHEA Grapalat"/>
          <w:i w:val="0"/>
          <w:color w:val="auto"/>
          <w:sz w:val="24"/>
          <w:szCs w:val="24"/>
          <w:lang w:val="hy-AM"/>
        </w:rPr>
        <w:t>ել է «Հաշվեքննիչ պալատի մասին» ՀՀ օրենքի 27-րդ հոդվածի 1-ին մասով նախատեսված մեխանիզմով՝ հիմնվելով եռամսյակային</w:t>
      </w:r>
      <w:r w:rsidR="00D621BE" w:rsidRPr="00505C40">
        <w:rPr>
          <w:rFonts w:ascii="GHEA Grapalat" w:hAnsi="GHEA Grapalat"/>
          <w:i w:val="0"/>
          <w:color w:val="auto"/>
          <w:sz w:val="24"/>
          <w:szCs w:val="24"/>
          <w:lang w:val="hy-AM"/>
        </w:rPr>
        <w:t xml:space="preserve"> </w:t>
      </w:r>
      <w:r w:rsidRPr="00505C40">
        <w:rPr>
          <w:rFonts w:ascii="GHEA Grapalat" w:hAnsi="GHEA Grapalat"/>
          <w:i w:val="0"/>
          <w:color w:val="auto"/>
          <w:sz w:val="24"/>
          <w:szCs w:val="24"/>
          <w:lang w:val="hy-AM"/>
        </w:rPr>
        <w:t>հաշվեքննությունների արդյունքների վրա: Մասնավորապես, 2020թ. պետական բյուջեի կատարման վերաբերյալ եզրակացության կազմման նպատակով, Հաշվեքննիչ պալատն իրականացրել է</w:t>
      </w:r>
      <w:r w:rsidR="004D5351" w:rsidRPr="00505C40">
        <w:rPr>
          <w:rFonts w:ascii="GHEA Grapalat" w:hAnsi="GHEA Grapalat"/>
          <w:i w:val="0"/>
          <w:color w:val="auto"/>
          <w:sz w:val="24"/>
          <w:szCs w:val="24"/>
          <w:lang w:val="hy-AM"/>
        </w:rPr>
        <w:t xml:space="preserve"> թվով</w:t>
      </w:r>
      <w:r w:rsidRPr="00505C40">
        <w:rPr>
          <w:rFonts w:ascii="GHEA Grapalat" w:hAnsi="GHEA Grapalat"/>
          <w:i w:val="0"/>
          <w:color w:val="auto"/>
          <w:sz w:val="24"/>
          <w:szCs w:val="24"/>
          <w:lang w:val="hy-AM"/>
        </w:rPr>
        <w:t xml:space="preserve"> 65 հաշվեքննություն 17 գերատեսչությունում: Հաշվեքննությունների արդյունքներն ամփոփված են ընթացիկ եզրակացություններում, որոնք </w:t>
      </w:r>
      <w:r w:rsidR="004D5351" w:rsidRPr="00505C40">
        <w:rPr>
          <w:rFonts w:ascii="GHEA Grapalat" w:hAnsi="GHEA Grapalat"/>
          <w:i w:val="0"/>
          <w:color w:val="auto"/>
          <w:sz w:val="24"/>
          <w:szCs w:val="24"/>
          <w:lang w:val="hy-AM"/>
        </w:rPr>
        <w:t>օ</w:t>
      </w:r>
      <w:r w:rsidRPr="00505C40">
        <w:rPr>
          <w:rFonts w:ascii="GHEA Grapalat" w:hAnsi="GHEA Grapalat"/>
          <w:i w:val="0"/>
          <w:color w:val="auto"/>
          <w:sz w:val="24"/>
          <w:szCs w:val="24"/>
          <w:lang w:val="hy-AM"/>
        </w:rPr>
        <w:t>րենքով սահմանված կարգով ներկայացվել են ՀՀ Ազգային ժողովին, ՀՀ կառավարությանը,</w:t>
      </w:r>
      <w:r w:rsidR="00872569" w:rsidRPr="00872569">
        <w:rPr>
          <w:rFonts w:ascii="GHEA Grapalat" w:hAnsi="GHEA Grapalat"/>
          <w:i w:val="0"/>
          <w:color w:val="auto"/>
          <w:sz w:val="24"/>
          <w:szCs w:val="24"/>
          <w:lang w:val="hy-AM"/>
        </w:rPr>
        <w:t xml:space="preserve"> </w:t>
      </w:r>
      <w:r w:rsidR="00872569" w:rsidRPr="00324A49">
        <w:rPr>
          <w:rFonts w:ascii="GHEA Grapalat" w:hAnsi="GHEA Grapalat"/>
          <w:i w:val="0"/>
          <w:color w:val="auto"/>
          <w:sz w:val="24"/>
          <w:szCs w:val="24"/>
          <w:lang w:val="hy-AM"/>
        </w:rPr>
        <w:t>հաշվեքննության օբյեկտներին,</w:t>
      </w:r>
      <w:r w:rsidRPr="00505C40">
        <w:rPr>
          <w:rFonts w:ascii="GHEA Grapalat" w:hAnsi="GHEA Grapalat"/>
          <w:i w:val="0"/>
          <w:color w:val="auto"/>
          <w:sz w:val="24"/>
          <w:szCs w:val="24"/>
          <w:lang w:val="hy-AM"/>
        </w:rPr>
        <w:t xml:space="preserve"> ինչպես նաև հրապարակվել Հաշվեքննիչ պալատի պաշտոնական կայքում (բացառությամբ</w:t>
      </w:r>
      <w:r w:rsidR="00B91389" w:rsidRPr="00505C40">
        <w:rPr>
          <w:rFonts w:ascii="GHEA Grapalat" w:hAnsi="GHEA Grapalat"/>
          <w:i w:val="0"/>
          <w:color w:val="auto"/>
          <w:sz w:val="24"/>
          <w:szCs w:val="24"/>
          <w:lang w:val="hy-AM"/>
        </w:rPr>
        <w:t xml:space="preserve"> </w:t>
      </w:r>
      <w:r w:rsidR="00F75001" w:rsidRPr="00505C40">
        <w:rPr>
          <w:rFonts w:ascii="GHEA Grapalat" w:hAnsi="GHEA Grapalat"/>
          <w:i w:val="0"/>
          <w:color w:val="auto"/>
          <w:sz w:val="24"/>
          <w:szCs w:val="24"/>
          <w:lang w:val="hy-AM"/>
        </w:rPr>
        <w:t xml:space="preserve">օրենքով սահմանված գաղտնիք հանդիսացող տեղեկություններ պարունակող </w:t>
      </w:r>
      <w:r w:rsidR="00B91389" w:rsidRPr="00505C40">
        <w:rPr>
          <w:rFonts w:ascii="GHEA Grapalat" w:hAnsi="GHEA Grapalat"/>
          <w:i w:val="0"/>
          <w:color w:val="auto"/>
          <w:sz w:val="24"/>
          <w:szCs w:val="24"/>
          <w:lang w:val="hy-AM"/>
        </w:rPr>
        <w:t xml:space="preserve">8 </w:t>
      </w:r>
      <w:r w:rsidRPr="00505C40">
        <w:rPr>
          <w:rFonts w:ascii="GHEA Grapalat" w:hAnsi="GHEA Grapalat"/>
          <w:i w:val="0"/>
          <w:color w:val="auto"/>
          <w:sz w:val="24"/>
          <w:szCs w:val="24"/>
          <w:lang w:val="hy-AM"/>
        </w:rPr>
        <w:t>ընթացիկ եզրակացությունների):</w:t>
      </w:r>
    </w:p>
    <w:p w14:paraId="1EF8BB97" w14:textId="53534EDC" w:rsidR="004B410D" w:rsidRPr="00505C40" w:rsidRDefault="00164BF3" w:rsidP="0008700C">
      <w:pPr>
        <w:spacing w:after="120" w:line="276" w:lineRule="auto"/>
        <w:jc w:val="both"/>
        <w:rPr>
          <w:rFonts w:ascii="GHEA Grapalat" w:hAnsi="GHEA Grapalat"/>
          <w:sz w:val="24"/>
          <w:szCs w:val="24"/>
          <w:shd w:val="clear" w:color="auto" w:fill="FFFFFF"/>
          <w:lang w:val="hy-AM"/>
        </w:rPr>
      </w:pPr>
      <w:r w:rsidRPr="00505C40">
        <w:rPr>
          <w:rFonts w:ascii="GHEA Grapalat" w:hAnsi="GHEA Grapalat"/>
          <w:color w:val="000000"/>
          <w:sz w:val="24"/>
          <w:szCs w:val="24"/>
          <w:shd w:val="clear" w:color="auto" w:fill="FFFFFF"/>
          <w:lang w:val="hy-AM"/>
        </w:rPr>
        <w:t xml:space="preserve">Վերոնշյալ </w:t>
      </w:r>
      <w:r w:rsidR="0060492F" w:rsidRPr="00505C40">
        <w:rPr>
          <w:rFonts w:ascii="GHEA Grapalat" w:hAnsi="GHEA Grapalat"/>
          <w:color w:val="000000"/>
          <w:sz w:val="24"/>
          <w:szCs w:val="24"/>
          <w:shd w:val="clear" w:color="auto" w:fill="FFFFFF"/>
          <w:lang w:val="hy-AM"/>
        </w:rPr>
        <w:t>17 գերատեսչություն</w:t>
      </w:r>
      <w:r w:rsidR="004E3F50" w:rsidRPr="00505C40">
        <w:rPr>
          <w:rFonts w:ascii="GHEA Grapalat" w:hAnsi="GHEA Grapalat"/>
          <w:color w:val="000000"/>
          <w:sz w:val="24"/>
          <w:szCs w:val="24"/>
          <w:shd w:val="clear" w:color="auto" w:fill="FFFFFF"/>
          <w:lang w:val="hy-AM"/>
        </w:rPr>
        <w:t>ներում հաշվեքննությունների արդյունքում</w:t>
      </w:r>
      <w:r w:rsidR="00F46FB4" w:rsidRPr="00505C40">
        <w:rPr>
          <w:rFonts w:ascii="GHEA Grapalat" w:hAnsi="GHEA Grapalat"/>
          <w:color w:val="000000"/>
          <w:sz w:val="24"/>
          <w:szCs w:val="24"/>
          <w:shd w:val="clear" w:color="auto" w:fill="FFFFFF"/>
          <w:lang w:val="hy-AM"/>
        </w:rPr>
        <w:t xml:space="preserve"> 12-ում</w:t>
      </w:r>
      <w:r w:rsidR="0060492F" w:rsidRPr="00505C40">
        <w:rPr>
          <w:rFonts w:ascii="GHEA Grapalat" w:hAnsi="GHEA Grapalat"/>
          <w:color w:val="000000"/>
          <w:sz w:val="24"/>
          <w:szCs w:val="24"/>
          <w:shd w:val="clear" w:color="auto" w:fill="FFFFFF"/>
          <w:lang w:val="hy-AM"/>
        </w:rPr>
        <w:t xml:space="preserve"> </w:t>
      </w:r>
      <w:r w:rsidR="0082095B" w:rsidRPr="00505C40">
        <w:rPr>
          <w:rFonts w:ascii="GHEA Grapalat" w:hAnsi="GHEA Grapalat"/>
          <w:color w:val="000000"/>
          <w:sz w:val="24"/>
          <w:szCs w:val="24"/>
          <w:shd w:val="clear" w:color="auto" w:fill="FFFFFF"/>
          <w:lang w:val="hy-AM"/>
        </w:rPr>
        <w:t xml:space="preserve">արձանագրվել </w:t>
      </w:r>
      <w:r w:rsidR="008911A8" w:rsidRPr="00505C40">
        <w:rPr>
          <w:rFonts w:ascii="GHEA Grapalat" w:hAnsi="GHEA Grapalat"/>
          <w:color w:val="000000"/>
          <w:sz w:val="24"/>
          <w:szCs w:val="24"/>
          <w:shd w:val="clear" w:color="auto" w:fill="FFFFFF"/>
          <w:lang w:val="hy-AM"/>
        </w:rPr>
        <w:t>են 171 անհամապատասխանություններ</w:t>
      </w:r>
      <w:r w:rsidR="003A1180" w:rsidRPr="00505C40">
        <w:rPr>
          <w:rFonts w:ascii="GHEA Grapalat" w:hAnsi="GHEA Grapalat"/>
          <w:color w:val="000000"/>
          <w:sz w:val="24"/>
          <w:szCs w:val="24"/>
          <w:shd w:val="clear" w:color="auto" w:fill="FFFFFF"/>
          <w:lang w:val="hy-AM"/>
        </w:rPr>
        <w:t>։</w:t>
      </w:r>
      <w:r w:rsidR="0008700C" w:rsidRPr="00505C40">
        <w:rPr>
          <w:rFonts w:ascii="GHEA Grapalat" w:hAnsi="GHEA Grapalat"/>
          <w:color w:val="000000"/>
          <w:sz w:val="24"/>
          <w:szCs w:val="24"/>
          <w:shd w:val="clear" w:color="auto" w:fill="FFFFFF"/>
          <w:lang w:val="hy-AM"/>
        </w:rPr>
        <w:t xml:space="preserve"> </w:t>
      </w:r>
      <w:r w:rsidR="008911A8" w:rsidRPr="00505C40">
        <w:rPr>
          <w:rFonts w:ascii="GHEA Grapalat" w:hAnsi="GHEA Grapalat"/>
          <w:sz w:val="24"/>
          <w:szCs w:val="24"/>
          <w:shd w:val="clear" w:color="auto" w:fill="FFFFFF"/>
          <w:lang w:val="hy-AM"/>
        </w:rPr>
        <w:t xml:space="preserve">Միևնույն ժամանակ, </w:t>
      </w:r>
      <w:r w:rsidR="00D54AEA" w:rsidRPr="00505C40">
        <w:rPr>
          <w:rFonts w:ascii="GHEA Grapalat" w:hAnsi="GHEA Grapalat"/>
          <w:sz w:val="24"/>
          <w:szCs w:val="24"/>
          <w:shd w:val="clear" w:color="auto" w:fill="FFFFFF"/>
          <w:lang w:val="hy-AM"/>
        </w:rPr>
        <w:t xml:space="preserve">արձանագրվել է </w:t>
      </w:r>
      <w:r w:rsidR="008911A8" w:rsidRPr="00505C40">
        <w:rPr>
          <w:rFonts w:ascii="GHEA Grapalat" w:hAnsi="GHEA Grapalat"/>
          <w:sz w:val="24"/>
          <w:szCs w:val="24"/>
          <w:shd w:val="clear" w:color="auto" w:fill="FFFFFF"/>
          <w:lang w:val="hy-AM"/>
        </w:rPr>
        <w:t>42 խեղաթյուրում</w:t>
      </w:r>
      <w:r w:rsidR="00B91389" w:rsidRPr="00505C40">
        <w:rPr>
          <w:rFonts w:ascii="GHEA Grapalat" w:hAnsi="GHEA Grapalat"/>
          <w:sz w:val="24"/>
          <w:szCs w:val="24"/>
          <w:shd w:val="clear" w:color="auto" w:fill="FFFFFF"/>
          <w:lang w:val="hy-AM"/>
        </w:rPr>
        <w:t xml:space="preserve"> թվով</w:t>
      </w:r>
      <w:r w:rsidR="008911A8" w:rsidRPr="00505C40">
        <w:rPr>
          <w:rFonts w:ascii="GHEA Grapalat" w:hAnsi="GHEA Grapalat"/>
          <w:sz w:val="24"/>
          <w:szCs w:val="24"/>
          <w:shd w:val="clear" w:color="auto" w:fill="FFFFFF"/>
          <w:lang w:val="hy-AM"/>
        </w:rPr>
        <w:t xml:space="preserve"> 5 գերա</w:t>
      </w:r>
      <w:r w:rsidR="008911A8" w:rsidRPr="00505C40">
        <w:rPr>
          <w:rFonts w:ascii="GHEA Grapalat" w:hAnsi="GHEA Grapalat"/>
          <w:sz w:val="24"/>
          <w:szCs w:val="24"/>
          <w:shd w:val="clear" w:color="auto" w:fill="FFFFFF"/>
          <w:lang w:val="hy-AM"/>
        </w:rPr>
        <w:softHyphen/>
        <w:t>տեսչու</w:t>
      </w:r>
      <w:r w:rsidR="008911A8" w:rsidRPr="00505C40">
        <w:rPr>
          <w:rFonts w:ascii="GHEA Grapalat" w:hAnsi="GHEA Grapalat"/>
          <w:sz w:val="24"/>
          <w:szCs w:val="24"/>
          <w:shd w:val="clear" w:color="auto" w:fill="FFFFFF"/>
          <w:lang w:val="hy-AM"/>
        </w:rPr>
        <w:softHyphen/>
        <w:t>թ</w:t>
      </w:r>
      <w:r w:rsidR="008911A8" w:rsidRPr="00505C40">
        <w:rPr>
          <w:rFonts w:ascii="GHEA Grapalat" w:hAnsi="GHEA Grapalat"/>
          <w:sz w:val="24"/>
          <w:szCs w:val="24"/>
          <w:shd w:val="clear" w:color="auto" w:fill="FFFFFF"/>
          <w:lang w:val="hy-AM"/>
        </w:rPr>
        <w:softHyphen/>
        <w:t>յուն</w:t>
      </w:r>
      <w:r w:rsidR="008911A8" w:rsidRPr="00505C40">
        <w:rPr>
          <w:rFonts w:ascii="GHEA Grapalat" w:hAnsi="GHEA Grapalat"/>
          <w:sz w:val="24"/>
          <w:szCs w:val="24"/>
          <w:shd w:val="clear" w:color="auto" w:fill="FFFFFF"/>
          <w:lang w:val="hy-AM"/>
        </w:rPr>
        <w:softHyphen/>
        <w:t>ում</w:t>
      </w:r>
      <w:r w:rsidR="00D54AEA" w:rsidRPr="00505C40">
        <w:rPr>
          <w:rFonts w:ascii="GHEA Grapalat" w:hAnsi="GHEA Grapalat"/>
          <w:sz w:val="24"/>
          <w:szCs w:val="24"/>
          <w:shd w:val="clear" w:color="auto" w:fill="FFFFFF"/>
          <w:lang w:val="hy-AM"/>
        </w:rPr>
        <w:t xml:space="preserve">, որի </w:t>
      </w:r>
      <w:r w:rsidR="008911A8" w:rsidRPr="00505C40">
        <w:rPr>
          <w:rFonts w:ascii="GHEA Grapalat" w:hAnsi="GHEA Grapalat"/>
          <w:sz w:val="24"/>
          <w:szCs w:val="24"/>
          <w:shd w:val="clear" w:color="auto" w:fill="FFFFFF"/>
          <w:lang w:val="hy-AM"/>
        </w:rPr>
        <w:t xml:space="preserve">ընդհանուր գումարը կազմել է </w:t>
      </w:r>
      <w:r w:rsidR="008911A8" w:rsidRPr="00505C40">
        <w:rPr>
          <w:rFonts w:ascii="GHEA Grapalat" w:hAnsi="GHEA Grapalat"/>
          <w:bCs/>
          <w:sz w:val="24"/>
          <w:szCs w:val="24"/>
          <w:shd w:val="clear" w:color="auto" w:fill="FFFFFF"/>
          <w:lang w:val="hy-AM"/>
        </w:rPr>
        <w:t>801,223.53 հազ. դրամ կամ հաշ</w:t>
      </w:r>
      <w:r w:rsidR="008911A8" w:rsidRPr="00505C40">
        <w:rPr>
          <w:rFonts w:ascii="GHEA Grapalat" w:hAnsi="GHEA Grapalat"/>
          <w:bCs/>
          <w:sz w:val="24"/>
          <w:szCs w:val="24"/>
          <w:shd w:val="clear" w:color="auto" w:fill="FFFFFF"/>
          <w:lang w:val="hy-AM"/>
        </w:rPr>
        <w:softHyphen/>
        <w:t>վեքննված գերատեսչությունների փաստացի տարեկան ծախսի 0.05%-ը</w:t>
      </w:r>
      <w:r w:rsidR="004B410D" w:rsidRPr="00505C40">
        <w:rPr>
          <w:rFonts w:ascii="GHEA Grapalat" w:hAnsi="GHEA Grapalat"/>
          <w:bCs/>
          <w:sz w:val="24"/>
          <w:szCs w:val="24"/>
          <w:shd w:val="clear" w:color="auto" w:fill="FFFFFF"/>
          <w:lang w:val="hy-AM"/>
        </w:rPr>
        <w:t>։</w:t>
      </w:r>
    </w:p>
    <w:p w14:paraId="61F0D23C" w14:textId="2AF5ED0D" w:rsidR="008911A8" w:rsidRPr="00505C40" w:rsidRDefault="008911A8" w:rsidP="00FF3285">
      <w:pPr>
        <w:spacing w:before="120" w:after="120" w:line="276" w:lineRule="auto"/>
        <w:jc w:val="both"/>
        <w:rPr>
          <w:rFonts w:ascii="GHEA Grapalat" w:hAnsi="GHEA Grapalat"/>
          <w:i/>
          <w:sz w:val="24"/>
          <w:szCs w:val="24"/>
          <w:lang w:val="hy-AM"/>
        </w:rPr>
      </w:pPr>
      <w:r w:rsidRPr="00505C40">
        <w:rPr>
          <w:rFonts w:ascii="GHEA Grapalat" w:hAnsi="GHEA Grapalat"/>
          <w:sz w:val="24"/>
          <w:szCs w:val="24"/>
          <w:shd w:val="clear" w:color="auto" w:fill="FFFFFF"/>
          <w:lang w:val="hy-AM"/>
        </w:rPr>
        <w:t>Արձանագրված անհամապատասխանությունների և խեղաթյուրումների վերաբերյալ մանրամասն տեղեկատվությունը</w:t>
      </w:r>
      <w:r w:rsidRPr="00505C40">
        <w:rPr>
          <w:rFonts w:ascii="GHEA Grapalat" w:hAnsi="GHEA Grapalat"/>
          <w:sz w:val="24"/>
          <w:szCs w:val="24"/>
          <w:lang w:val="hy-AM"/>
        </w:rPr>
        <w:t xml:space="preserve"> </w:t>
      </w:r>
      <w:r w:rsidR="00143866" w:rsidRPr="00505C40">
        <w:rPr>
          <w:rFonts w:ascii="GHEA Grapalat" w:hAnsi="GHEA Grapalat"/>
          <w:sz w:val="24"/>
          <w:szCs w:val="24"/>
          <w:lang w:val="hy-AM"/>
        </w:rPr>
        <w:t>ներկայացված</w:t>
      </w:r>
      <w:r w:rsidRPr="00505C40">
        <w:rPr>
          <w:rFonts w:ascii="GHEA Grapalat" w:hAnsi="GHEA Grapalat"/>
          <w:sz w:val="24"/>
          <w:szCs w:val="24"/>
          <w:lang w:val="hy-AM"/>
        </w:rPr>
        <w:t xml:space="preserve"> է 2020թ. պետական բյուջեի կատարման վերաբերյալ եզրակացությունում, ինչպես նաև երեք, վեց, ի</w:t>
      </w:r>
      <w:r w:rsidR="00C4210C" w:rsidRPr="00505C40">
        <w:rPr>
          <w:rFonts w:ascii="GHEA Grapalat" w:hAnsi="GHEA Grapalat"/>
          <w:sz w:val="24"/>
          <w:szCs w:val="24"/>
          <w:lang w:val="hy-AM"/>
        </w:rPr>
        <w:t>նն</w:t>
      </w:r>
      <w:r w:rsidRPr="00505C40">
        <w:rPr>
          <w:rFonts w:ascii="GHEA Grapalat" w:hAnsi="GHEA Grapalat"/>
          <w:sz w:val="24"/>
          <w:szCs w:val="24"/>
          <w:lang w:val="hy-AM"/>
        </w:rPr>
        <w:t xml:space="preserve"> ամիսների և տարեկան կա</w:t>
      </w:r>
      <w:r w:rsidRPr="00505C40">
        <w:rPr>
          <w:rFonts w:ascii="GHEA Grapalat" w:hAnsi="GHEA Grapalat"/>
          <w:sz w:val="24"/>
          <w:szCs w:val="24"/>
          <w:lang w:val="hy-AM"/>
        </w:rPr>
        <w:softHyphen/>
        <w:t>տարման հաշ</w:t>
      </w:r>
      <w:r w:rsidRPr="00505C40">
        <w:rPr>
          <w:rFonts w:ascii="GHEA Grapalat" w:hAnsi="GHEA Grapalat"/>
          <w:sz w:val="24"/>
          <w:szCs w:val="24"/>
          <w:lang w:val="hy-AM"/>
        </w:rPr>
        <w:softHyphen/>
        <w:t>վե</w:t>
      </w:r>
      <w:r w:rsidRPr="00505C40">
        <w:rPr>
          <w:rFonts w:ascii="GHEA Grapalat" w:hAnsi="GHEA Grapalat"/>
          <w:sz w:val="24"/>
          <w:szCs w:val="24"/>
          <w:lang w:val="hy-AM"/>
        </w:rPr>
        <w:softHyphen/>
        <w:t>քննությունների ընթացիկ եզրակացություններում, որոնք հրա</w:t>
      </w:r>
      <w:r w:rsidRPr="00505C40">
        <w:rPr>
          <w:rFonts w:ascii="GHEA Grapalat" w:hAnsi="GHEA Grapalat"/>
          <w:sz w:val="24"/>
          <w:szCs w:val="24"/>
          <w:lang w:val="hy-AM"/>
        </w:rPr>
        <w:softHyphen/>
        <w:t>պա</w:t>
      </w:r>
      <w:r w:rsidRPr="00505C40">
        <w:rPr>
          <w:rFonts w:ascii="GHEA Grapalat" w:hAnsi="GHEA Grapalat"/>
          <w:sz w:val="24"/>
          <w:szCs w:val="24"/>
          <w:lang w:val="hy-AM"/>
        </w:rPr>
        <w:softHyphen/>
        <w:t>րակ</w:t>
      </w:r>
      <w:r w:rsidRPr="00505C40">
        <w:rPr>
          <w:rFonts w:ascii="GHEA Grapalat" w:hAnsi="GHEA Grapalat"/>
          <w:sz w:val="24"/>
          <w:szCs w:val="24"/>
          <w:lang w:val="hy-AM"/>
        </w:rPr>
        <w:softHyphen/>
        <w:t>ված են Հաշ</w:t>
      </w:r>
      <w:r w:rsidRPr="00505C40">
        <w:rPr>
          <w:rFonts w:ascii="GHEA Grapalat" w:hAnsi="GHEA Grapalat"/>
          <w:sz w:val="24"/>
          <w:szCs w:val="24"/>
          <w:lang w:val="hy-AM"/>
        </w:rPr>
        <w:softHyphen/>
        <w:t>վեքննիչ պալատի պաշտոնական կայքում</w:t>
      </w:r>
      <w:r w:rsidR="00947109" w:rsidRPr="00505C40">
        <w:rPr>
          <w:rFonts w:ascii="GHEA Grapalat" w:hAnsi="GHEA Grapalat"/>
          <w:sz w:val="24"/>
          <w:szCs w:val="24"/>
          <w:lang w:val="hy-AM"/>
        </w:rPr>
        <w:t>՝</w:t>
      </w:r>
      <w:r w:rsidRPr="00505C40">
        <w:rPr>
          <w:rFonts w:ascii="GHEA Grapalat" w:hAnsi="GHEA Grapalat"/>
          <w:sz w:val="24"/>
          <w:szCs w:val="24"/>
          <w:lang w:val="hy-AM"/>
        </w:rPr>
        <w:t xml:space="preserve"> </w:t>
      </w:r>
      <w:r w:rsidRPr="00505C40">
        <w:rPr>
          <w:rFonts w:ascii="GHEA Grapalat" w:hAnsi="GHEA Grapalat"/>
          <w:color w:val="000000"/>
          <w:sz w:val="24"/>
          <w:szCs w:val="24"/>
          <w:shd w:val="clear" w:color="auto" w:fill="FFFFFF"/>
          <w:lang w:val="hy-AM"/>
        </w:rPr>
        <w:t>բացառությամբ օրենքով սահմանված գաղտնիք պա</w:t>
      </w:r>
      <w:r w:rsidRPr="00505C40">
        <w:rPr>
          <w:rFonts w:ascii="GHEA Grapalat" w:hAnsi="GHEA Grapalat"/>
          <w:color w:val="000000"/>
          <w:sz w:val="24"/>
          <w:szCs w:val="24"/>
          <w:shd w:val="clear" w:color="auto" w:fill="FFFFFF"/>
          <w:lang w:val="hy-AM"/>
        </w:rPr>
        <w:softHyphen/>
        <w:t>րունակող ընթացիկ եզրակացությունների</w:t>
      </w:r>
      <w:r w:rsidRPr="00505C40">
        <w:rPr>
          <w:rFonts w:ascii="GHEA Grapalat" w:hAnsi="GHEA Grapalat"/>
          <w:sz w:val="24"/>
          <w:szCs w:val="24"/>
          <w:lang w:val="hy-AM"/>
        </w:rPr>
        <w:t>:</w:t>
      </w:r>
      <w:r w:rsidR="00815E4F" w:rsidRPr="00505C40">
        <w:rPr>
          <w:rFonts w:ascii="GHEA Grapalat" w:hAnsi="GHEA Grapalat"/>
          <w:sz w:val="24"/>
          <w:szCs w:val="24"/>
          <w:lang w:val="hy-AM"/>
        </w:rPr>
        <w:t xml:space="preserve"> </w:t>
      </w:r>
      <w:r w:rsidRPr="00505C40">
        <w:rPr>
          <w:rFonts w:ascii="GHEA Grapalat" w:hAnsi="GHEA Grapalat" w:cs="Sylfaen"/>
          <w:sz w:val="24"/>
          <w:szCs w:val="24"/>
          <w:lang w:val="hy-AM"/>
        </w:rPr>
        <w:t>Եզրակացությամբ</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ներկայացվել</w:t>
      </w:r>
      <w:r w:rsidRPr="00505C40">
        <w:rPr>
          <w:rFonts w:ascii="GHEA Grapalat" w:hAnsi="GHEA Grapalat"/>
          <w:sz w:val="24"/>
          <w:szCs w:val="24"/>
          <w:lang w:val="hy-AM"/>
        </w:rPr>
        <w:t xml:space="preserve"> են նաև մի շարք </w:t>
      </w:r>
      <w:r w:rsidRPr="00505C40">
        <w:rPr>
          <w:rFonts w:ascii="GHEA Grapalat" w:hAnsi="GHEA Grapalat" w:cs="Sylfaen"/>
          <w:sz w:val="24"/>
          <w:szCs w:val="24"/>
          <w:lang w:val="hy-AM"/>
        </w:rPr>
        <w:t>առաջարկություններ</w:t>
      </w:r>
      <w:r w:rsidRPr="00505C40">
        <w:rPr>
          <w:rFonts w:ascii="GHEA Grapalat" w:hAnsi="GHEA Grapalat"/>
          <w:sz w:val="24"/>
          <w:szCs w:val="24"/>
          <w:lang w:val="hy-AM"/>
        </w:rPr>
        <w:t>:</w:t>
      </w:r>
    </w:p>
    <w:p w14:paraId="3E777A97" w14:textId="77777777" w:rsidR="008911A8" w:rsidRPr="00505C40" w:rsidRDefault="008911A8" w:rsidP="00FF3285">
      <w:pPr>
        <w:spacing w:before="120" w:after="120" w:line="276" w:lineRule="auto"/>
        <w:jc w:val="both"/>
        <w:rPr>
          <w:rFonts w:ascii="GHEA Grapalat" w:hAnsi="GHEA Grapalat"/>
          <w:sz w:val="24"/>
          <w:szCs w:val="21"/>
          <w:shd w:val="clear" w:color="auto" w:fill="FFFFFF"/>
          <w:lang w:val="hy-AM"/>
        </w:rPr>
      </w:pPr>
      <w:r w:rsidRPr="00505C40">
        <w:rPr>
          <w:rFonts w:ascii="GHEA Grapalat" w:hAnsi="GHEA Grapalat"/>
          <w:sz w:val="24"/>
          <w:szCs w:val="21"/>
          <w:shd w:val="clear" w:color="auto" w:fill="FFFFFF"/>
          <w:lang w:val="hy-AM"/>
        </w:rPr>
        <w:t>Հաշվեքննիչ պալատի կարծիքով, ֆինանսական հաշվետվությունները, բոլոր էական առումներով, ճշ</w:t>
      </w:r>
      <w:r w:rsidRPr="00505C40">
        <w:rPr>
          <w:rFonts w:ascii="GHEA Grapalat" w:hAnsi="GHEA Grapalat"/>
          <w:sz w:val="24"/>
          <w:szCs w:val="21"/>
          <w:shd w:val="clear" w:color="auto" w:fill="FFFFFF"/>
          <w:lang w:val="hy-AM"/>
        </w:rPr>
        <w:softHyphen/>
        <w:t>մարիտ են ներ</w:t>
      </w:r>
      <w:r w:rsidRPr="00505C40">
        <w:rPr>
          <w:rFonts w:ascii="GHEA Grapalat" w:hAnsi="GHEA Grapalat"/>
          <w:sz w:val="24"/>
          <w:szCs w:val="21"/>
          <w:shd w:val="clear" w:color="auto" w:fill="FFFFFF"/>
          <w:lang w:val="hy-AM"/>
        </w:rPr>
        <w:softHyphen/>
        <w:t>կա</w:t>
      </w:r>
      <w:r w:rsidRPr="00505C40">
        <w:rPr>
          <w:rFonts w:ascii="GHEA Grapalat" w:hAnsi="GHEA Grapalat"/>
          <w:sz w:val="24"/>
          <w:szCs w:val="21"/>
          <w:shd w:val="clear" w:color="auto" w:fill="FFFFFF"/>
          <w:lang w:val="hy-AM"/>
        </w:rPr>
        <w:softHyphen/>
        <w:t xml:space="preserve">յացրել ՀՀ 2020թ. պետական բյուջեի մուտքերի </w:t>
      </w:r>
      <w:r w:rsidRPr="00505C40">
        <w:rPr>
          <w:rFonts w:ascii="GHEA Grapalat" w:hAnsi="GHEA Grapalat"/>
          <w:sz w:val="24"/>
          <w:szCs w:val="21"/>
          <w:shd w:val="clear" w:color="auto" w:fill="FFFFFF"/>
          <w:lang w:val="hy-AM"/>
        </w:rPr>
        <w:lastRenderedPageBreak/>
        <w:t>ձևավորման և ել</w:t>
      </w:r>
      <w:r w:rsidRPr="00505C40">
        <w:rPr>
          <w:rFonts w:ascii="GHEA Grapalat" w:hAnsi="GHEA Grapalat"/>
          <w:sz w:val="24"/>
          <w:szCs w:val="21"/>
          <w:shd w:val="clear" w:color="auto" w:fill="FFFFFF"/>
          <w:lang w:val="hy-AM"/>
        </w:rPr>
        <w:softHyphen/>
        <w:t>քե</w:t>
      </w:r>
      <w:r w:rsidRPr="00505C40">
        <w:rPr>
          <w:rFonts w:ascii="GHEA Grapalat" w:hAnsi="GHEA Grapalat"/>
          <w:sz w:val="24"/>
          <w:szCs w:val="21"/>
          <w:shd w:val="clear" w:color="auto" w:fill="FFFFFF"/>
          <w:lang w:val="hy-AM"/>
        </w:rPr>
        <w:softHyphen/>
        <w:t>րի իրականացման կա</w:t>
      </w:r>
      <w:r w:rsidRPr="00505C40">
        <w:rPr>
          <w:rFonts w:ascii="GHEA Grapalat" w:hAnsi="GHEA Grapalat"/>
          <w:sz w:val="24"/>
          <w:szCs w:val="21"/>
          <w:shd w:val="clear" w:color="auto" w:fill="FFFFFF"/>
          <w:lang w:val="hy-AM"/>
        </w:rPr>
        <w:softHyphen/>
        <w:t>նո</w:t>
      </w:r>
      <w:r w:rsidRPr="00505C40">
        <w:rPr>
          <w:rFonts w:ascii="GHEA Grapalat" w:hAnsi="GHEA Grapalat"/>
          <w:sz w:val="24"/>
          <w:szCs w:val="21"/>
          <w:shd w:val="clear" w:color="auto" w:fill="FFFFFF"/>
          <w:lang w:val="hy-AM"/>
        </w:rPr>
        <w:softHyphen/>
        <w:t>նա</w:t>
      </w:r>
      <w:r w:rsidRPr="00505C40">
        <w:rPr>
          <w:rFonts w:ascii="GHEA Grapalat" w:hAnsi="GHEA Grapalat"/>
          <w:sz w:val="24"/>
          <w:szCs w:val="21"/>
          <w:shd w:val="clear" w:color="auto" w:fill="FFFFFF"/>
          <w:lang w:val="hy-AM"/>
        </w:rPr>
        <w:softHyphen/>
        <w:t>կարգված գործունեությունը: Ըստ այդմ՝ Հաշվեքննիչ պա</w:t>
      </w:r>
      <w:r w:rsidRPr="00505C40">
        <w:rPr>
          <w:rFonts w:ascii="GHEA Grapalat" w:hAnsi="GHEA Grapalat"/>
          <w:sz w:val="24"/>
          <w:szCs w:val="21"/>
          <w:shd w:val="clear" w:color="auto" w:fill="FFFFFF"/>
          <w:lang w:val="hy-AM"/>
        </w:rPr>
        <w:softHyphen/>
        <w:t>լատը ՀՀ 2020թ. պետական բյուջեի կա</w:t>
      </w:r>
      <w:r w:rsidRPr="00505C40">
        <w:rPr>
          <w:rFonts w:ascii="GHEA Grapalat" w:hAnsi="GHEA Grapalat"/>
          <w:sz w:val="24"/>
          <w:szCs w:val="21"/>
          <w:shd w:val="clear" w:color="auto" w:fill="FFFFFF"/>
          <w:lang w:val="hy-AM"/>
        </w:rPr>
        <w:softHyphen/>
        <w:t xml:space="preserve">տարման վերաբերյալ արտահայտել է </w:t>
      </w:r>
      <w:r w:rsidRPr="00505C40">
        <w:rPr>
          <w:rFonts w:ascii="GHEA Grapalat" w:hAnsi="GHEA Grapalat"/>
          <w:b/>
          <w:sz w:val="24"/>
          <w:szCs w:val="21"/>
          <w:u w:val="single"/>
          <w:shd w:val="clear" w:color="auto" w:fill="FFFFFF"/>
          <w:lang w:val="hy-AM"/>
        </w:rPr>
        <w:t>դ</w:t>
      </w:r>
      <w:r w:rsidRPr="00505C40">
        <w:rPr>
          <w:rFonts w:ascii="GHEA Grapalat" w:hAnsi="GHEA Grapalat"/>
          <w:b/>
          <w:sz w:val="24"/>
          <w:szCs w:val="21"/>
          <w:u w:val="single"/>
          <w:shd w:val="clear" w:color="auto" w:fill="FFFFFF"/>
          <w:lang w:val="hy-AM"/>
        </w:rPr>
        <w:softHyphen/>
        <w:t>րա</w:t>
      </w:r>
      <w:r w:rsidRPr="00505C40">
        <w:rPr>
          <w:rFonts w:ascii="GHEA Grapalat" w:hAnsi="GHEA Grapalat"/>
          <w:b/>
          <w:sz w:val="24"/>
          <w:szCs w:val="21"/>
          <w:u w:val="single"/>
          <w:shd w:val="clear" w:color="auto" w:fill="FFFFFF"/>
          <w:lang w:val="hy-AM"/>
        </w:rPr>
        <w:softHyphen/>
      </w:r>
      <w:r w:rsidRPr="00505C40">
        <w:rPr>
          <w:rFonts w:ascii="GHEA Grapalat" w:hAnsi="GHEA Grapalat"/>
          <w:b/>
          <w:sz w:val="24"/>
          <w:szCs w:val="21"/>
          <w:u w:val="single"/>
          <w:shd w:val="clear" w:color="auto" w:fill="FFFFFF"/>
          <w:lang w:val="hy-AM"/>
        </w:rPr>
        <w:softHyphen/>
        <w:t>կան եզրահանգում:</w:t>
      </w:r>
    </w:p>
    <w:tbl>
      <w:tblPr>
        <w:tblStyle w:val="PlainTable11"/>
        <w:tblpPr w:leftFromText="180" w:rightFromText="180" w:vertAnchor="text" w:horzAnchor="margin" w:tblpY="159"/>
        <w:tblW w:w="0" w:type="auto"/>
        <w:tblLook w:val="04A0" w:firstRow="1" w:lastRow="0" w:firstColumn="1" w:lastColumn="0" w:noHBand="0" w:noVBand="1"/>
      </w:tblPr>
      <w:tblGrid>
        <w:gridCol w:w="7291"/>
        <w:gridCol w:w="2233"/>
      </w:tblGrid>
      <w:tr w:rsidR="00FF3285" w:rsidRPr="00505C40" w14:paraId="072D3397" w14:textId="77777777" w:rsidTr="00FF328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291" w:type="dxa"/>
            <w:vMerge w:val="restart"/>
            <w:vAlign w:val="center"/>
          </w:tcPr>
          <w:p w14:paraId="349FD384" w14:textId="44550B6E" w:rsidR="00FF3285" w:rsidRPr="00505C40" w:rsidRDefault="00FF3285" w:rsidP="00FF3285">
            <w:pPr>
              <w:jc w:val="center"/>
              <w:rPr>
                <w:rFonts w:ascii="GHEA Grapalat" w:hAnsi="GHEA Grapalat"/>
                <w:b w:val="0"/>
                <w:color w:val="000000"/>
                <w:sz w:val="24"/>
                <w:szCs w:val="24"/>
                <w:shd w:val="clear" w:color="auto" w:fill="FFFFFF"/>
                <w:lang w:val="hy-AM"/>
              </w:rPr>
            </w:pPr>
            <w:r w:rsidRPr="00505C40">
              <w:rPr>
                <w:rFonts w:ascii="GHEA Grapalat" w:hAnsi="GHEA Grapalat"/>
                <w:b w:val="0"/>
                <w:color w:val="000000"/>
                <w:sz w:val="24"/>
                <w:szCs w:val="24"/>
                <w:shd w:val="clear" w:color="auto" w:fill="FFFFFF"/>
                <w:lang w:val="hy-AM"/>
              </w:rPr>
              <w:t>Հայաստանի Հանրապետության 2020 թվականի պետական բյուջեի կատարման վերաբերյալ ՀՀ հաշվեքննիչ պալատի եզրակացություն</w:t>
            </w:r>
          </w:p>
        </w:tc>
        <w:tc>
          <w:tcPr>
            <w:tcW w:w="2233" w:type="dxa"/>
          </w:tcPr>
          <w:p w14:paraId="72822E0A" w14:textId="77777777" w:rsidR="00FF3285" w:rsidRPr="00505C40" w:rsidRDefault="00FF3285" w:rsidP="00FF3285">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shd w:val="clear" w:color="auto" w:fill="FFFFFF"/>
              </w:rPr>
            </w:pPr>
            <w:r w:rsidRPr="00505C40">
              <w:rPr>
                <w:rFonts w:ascii="GHEA Grapalat" w:hAnsi="GHEA Grapalat"/>
                <w:b w:val="0"/>
                <w:color w:val="000000"/>
                <w:sz w:val="24"/>
                <w:szCs w:val="24"/>
                <w:shd w:val="clear" w:color="auto" w:fill="FFFFFF"/>
              </w:rPr>
              <w:t>Հղում</w:t>
            </w:r>
          </w:p>
        </w:tc>
      </w:tr>
      <w:tr w:rsidR="00FF3285" w:rsidRPr="00505C40" w14:paraId="3ED57C97" w14:textId="77777777" w:rsidTr="00FF3285">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7291" w:type="dxa"/>
            <w:vMerge/>
          </w:tcPr>
          <w:p w14:paraId="6C20E85E" w14:textId="77777777" w:rsidR="00FF3285" w:rsidRPr="00505C40" w:rsidRDefault="00FF3285" w:rsidP="00FF3285">
            <w:pPr>
              <w:jc w:val="both"/>
              <w:rPr>
                <w:rFonts w:ascii="GHEA Grapalat" w:hAnsi="GHEA Grapalat"/>
                <w:b w:val="0"/>
                <w:color w:val="000000"/>
                <w:sz w:val="24"/>
                <w:szCs w:val="24"/>
                <w:shd w:val="clear" w:color="auto" w:fill="FFFFFF"/>
                <w:lang w:val="hy-AM"/>
              </w:rPr>
            </w:pPr>
          </w:p>
        </w:tc>
        <w:tc>
          <w:tcPr>
            <w:tcW w:w="2233" w:type="dxa"/>
            <w:shd w:val="clear" w:color="auto" w:fill="auto"/>
            <w:vAlign w:val="center"/>
          </w:tcPr>
          <w:p w14:paraId="457F470C" w14:textId="71DDAA98" w:rsidR="00FF3285" w:rsidRPr="00505C40" w:rsidRDefault="0055510E" w:rsidP="00FF328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color w:val="000000"/>
                <w:sz w:val="24"/>
                <w:szCs w:val="24"/>
                <w:shd w:val="clear" w:color="auto" w:fill="FFFFFF"/>
              </w:rPr>
            </w:pPr>
            <w:r w:rsidRPr="00505C40">
              <w:rPr>
                <w:rFonts w:ascii="GHEA Grapalat" w:hAnsi="GHEA Grapalat"/>
                <w:b/>
                <w:noProof/>
                <w:color w:val="000000"/>
                <w:sz w:val="24"/>
                <w:szCs w:val="24"/>
                <w:shd w:val="clear" w:color="auto" w:fill="FFFFFF"/>
                <w:lang w:val="ru-RU" w:eastAsia="ru-RU"/>
              </w:rPr>
              <w:drawing>
                <wp:inline distT="0" distB="0" distL="0" distR="0" wp14:anchorId="5FE67AE2" wp14:editId="47FB8568">
                  <wp:extent cx="643466" cy="643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647351" cy="647351"/>
                          </a:xfrm>
                          <a:prstGeom prst="rect">
                            <a:avLst/>
                          </a:prstGeom>
                        </pic:spPr>
                      </pic:pic>
                    </a:graphicData>
                  </a:graphic>
                </wp:inline>
              </w:drawing>
            </w:r>
          </w:p>
        </w:tc>
      </w:tr>
    </w:tbl>
    <w:p w14:paraId="7C82F6ED" w14:textId="77777777" w:rsidR="00FF3285" w:rsidRPr="00505C40" w:rsidRDefault="00CF0C13">
      <w:pPr>
        <w:rPr>
          <w:rFonts w:ascii="GHEA Grapalat" w:hAnsi="GHEA Grapalat"/>
          <w:i/>
          <w:sz w:val="24"/>
          <w:szCs w:val="24"/>
          <w:lang w:val="hy-AM"/>
        </w:rPr>
      </w:pPr>
      <w:r w:rsidRPr="00505C40">
        <w:rPr>
          <w:rFonts w:ascii="GHEA Grapalat" w:hAnsi="GHEA Grapalat"/>
          <w:i/>
          <w:sz w:val="24"/>
          <w:szCs w:val="24"/>
          <w:lang w:val="hy-AM"/>
        </w:rPr>
        <w:br w:type="page"/>
      </w:r>
    </w:p>
    <w:p w14:paraId="40BFC09C" w14:textId="3C2E25DE" w:rsidR="001A3E36" w:rsidRPr="00505C40" w:rsidRDefault="001A3E36" w:rsidP="001A3E36">
      <w:pPr>
        <w:pStyle w:val="Heading2"/>
        <w:spacing w:line="276" w:lineRule="auto"/>
        <w:jc w:val="both"/>
        <w:rPr>
          <w:rFonts w:ascii="GHEA Grapalat" w:hAnsi="GHEA Grapalat"/>
          <w:color w:val="1F497D" w:themeColor="text2"/>
          <w:lang w:val="hy-AM"/>
        </w:rPr>
      </w:pPr>
      <w:bookmarkStart w:id="4" w:name="_Toc72940881"/>
      <w:bookmarkStart w:id="5" w:name="_Toc104752386"/>
      <w:r w:rsidRPr="00505C40">
        <w:rPr>
          <w:rFonts w:ascii="GHEA Grapalat" w:hAnsi="GHEA Grapalat" w:cs="Sylfaen"/>
          <w:color w:val="1F497D" w:themeColor="text2"/>
          <w:lang w:val="hy-AM"/>
        </w:rPr>
        <w:lastRenderedPageBreak/>
        <w:t>ՄԱՍ</w:t>
      </w:r>
      <w:r w:rsidRPr="00505C40">
        <w:rPr>
          <w:rFonts w:ascii="GHEA Grapalat" w:hAnsi="GHEA Grapalat"/>
          <w:color w:val="1F497D" w:themeColor="text2"/>
          <w:lang w:val="hy-AM"/>
        </w:rPr>
        <w:t xml:space="preserve"> 2. </w:t>
      </w:r>
      <w:r w:rsidRPr="00505C40">
        <w:rPr>
          <w:rFonts w:ascii="GHEA Grapalat" w:hAnsi="GHEA Grapalat" w:cs="Sylfaen"/>
          <w:color w:val="1F497D" w:themeColor="text2"/>
          <w:lang w:val="hy-AM"/>
        </w:rPr>
        <w:t>ՌԻՍԿԵՐԻ</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ՎՐԱ</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ՀԻՄՆՎԱԾ</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ՀԱՇՎԵՔՆՆՈՒԹՅՈՒՆՆԵՐԻ</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ՎԵՐԱԲԵՐՅԱԼ</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ԱՄՓՈՓ</w:t>
      </w:r>
      <w:r w:rsidRPr="00505C40">
        <w:rPr>
          <w:rFonts w:ascii="GHEA Grapalat" w:hAnsi="GHEA Grapalat"/>
          <w:color w:val="1F497D" w:themeColor="text2"/>
          <w:lang w:val="hy-AM"/>
        </w:rPr>
        <w:t xml:space="preserve"> </w:t>
      </w:r>
      <w:r w:rsidRPr="00505C40">
        <w:rPr>
          <w:rFonts w:ascii="GHEA Grapalat" w:hAnsi="GHEA Grapalat" w:cs="Sylfaen"/>
          <w:color w:val="1F497D" w:themeColor="text2"/>
          <w:lang w:val="hy-AM"/>
        </w:rPr>
        <w:t>ՏԵՂԵԿԱՏՎՈՒԹՅՈՒՆ</w:t>
      </w:r>
      <w:bookmarkEnd w:id="4"/>
      <w:bookmarkEnd w:id="5"/>
    </w:p>
    <w:p w14:paraId="32F9A395" w14:textId="61B4B9CB" w:rsidR="00215DA8" w:rsidRPr="00505C40" w:rsidRDefault="001F205B" w:rsidP="001F205B">
      <w:pPr>
        <w:jc w:val="both"/>
        <w:rPr>
          <w:rFonts w:ascii="GHEA Grapalat" w:hAnsi="GHEA Grapalat"/>
          <w:iCs/>
          <w:sz w:val="24"/>
          <w:szCs w:val="24"/>
          <w:lang w:val="hy-AM"/>
        </w:rPr>
      </w:pPr>
      <w:r w:rsidRPr="00505C40">
        <w:rPr>
          <w:rFonts w:ascii="GHEA Grapalat" w:hAnsi="GHEA Grapalat"/>
          <w:iCs/>
          <w:sz w:val="24"/>
          <w:szCs w:val="24"/>
          <w:lang w:val="hy-AM"/>
        </w:rPr>
        <w:t xml:space="preserve">Հաշվեքննիչ պալատի 2021 թվականի գործունեության ծրագրի 2-րդ մասով իրականացված հաշվեքննությունների բոլոր մանրամասները ներկայացված են </w:t>
      </w:r>
      <w:r w:rsidR="002C49E3" w:rsidRPr="00505C40">
        <w:rPr>
          <w:rFonts w:ascii="GHEA Grapalat" w:hAnsi="GHEA Grapalat"/>
          <w:iCs/>
          <w:sz w:val="24"/>
          <w:szCs w:val="24"/>
          <w:lang w:val="hy-AM"/>
        </w:rPr>
        <w:t xml:space="preserve">Հաշվեքննիչ պալատի պաշտոնական կայքում </w:t>
      </w:r>
      <w:r w:rsidRPr="00505C40">
        <w:rPr>
          <w:rFonts w:ascii="GHEA Grapalat" w:hAnsi="GHEA Grapalat"/>
          <w:iCs/>
          <w:sz w:val="24"/>
          <w:szCs w:val="24"/>
          <w:lang w:val="hy-AM"/>
        </w:rPr>
        <w:t>հրապարակված ընթացիկ եզրակացություններում</w:t>
      </w:r>
      <w:r w:rsidR="004D3DBD" w:rsidRPr="00505C40">
        <w:rPr>
          <w:rFonts w:ascii="GHEA Grapalat" w:hAnsi="GHEA Grapalat"/>
          <w:iCs/>
          <w:sz w:val="24"/>
          <w:szCs w:val="24"/>
          <w:lang w:val="hy-AM"/>
        </w:rPr>
        <w:t>: Ս</w:t>
      </w:r>
      <w:r w:rsidRPr="00505C40">
        <w:rPr>
          <w:rFonts w:ascii="GHEA Grapalat" w:hAnsi="GHEA Grapalat"/>
          <w:iCs/>
          <w:sz w:val="24"/>
          <w:szCs w:val="24"/>
          <w:lang w:val="hy-AM"/>
        </w:rPr>
        <w:t xml:space="preserve">ույն </w:t>
      </w:r>
      <w:r w:rsidR="009343B3" w:rsidRPr="00505C40">
        <w:rPr>
          <w:rFonts w:ascii="GHEA Grapalat" w:hAnsi="GHEA Grapalat"/>
          <w:iCs/>
          <w:sz w:val="24"/>
          <w:szCs w:val="24"/>
          <w:lang w:val="hy-AM"/>
        </w:rPr>
        <w:t>մասում</w:t>
      </w:r>
      <w:r w:rsidRPr="00505C40">
        <w:rPr>
          <w:rFonts w:ascii="GHEA Grapalat" w:hAnsi="GHEA Grapalat"/>
          <w:iCs/>
          <w:sz w:val="24"/>
          <w:szCs w:val="24"/>
          <w:lang w:val="hy-AM"/>
        </w:rPr>
        <w:t xml:space="preserve"> արտացոլված </w:t>
      </w:r>
      <w:r w:rsidR="00A07692" w:rsidRPr="00505C40">
        <w:rPr>
          <w:rFonts w:ascii="GHEA Grapalat" w:hAnsi="GHEA Grapalat"/>
          <w:iCs/>
          <w:sz w:val="24"/>
          <w:szCs w:val="24"/>
          <w:lang w:val="hy-AM"/>
        </w:rPr>
        <w:t>է</w:t>
      </w:r>
      <w:r w:rsidRPr="00505C40">
        <w:rPr>
          <w:rFonts w:ascii="GHEA Grapalat" w:hAnsi="GHEA Grapalat"/>
          <w:iCs/>
          <w:sz w:val="24"/>
          <w:szCs w:val="24"/>
          <w:lang w:val="hy-AM"/>
        </w:rPr>
        <w:t xml:space="preserve"> </w:t>
      </w:r>
      <w:r w:rsidR="00A07692" w:rsidRPr="00505C40">
        <w:rPr>
          <w:rFonts w:ascii="GHEA Grapalat" w:hAnsi="GHEA Grapalat"/>
          <w:iCs/>
          <w:sz w:val="24"/>
          <w:szCs w:val="24"/>
          <w:lang w:val="hy-AM"/>
        </w:rPr>
        <w:t xml:space="preserve">հաշվեքննությունների </w:t>
      </w:r>
      <w:r w:rsidR="00C61B2C" w:rsidRPr="00505C40">
        <w:rPr>
          <w:rFonts w:ascii="GHEA Grapalat" w:hAnsi="GHEA Grapalat"/>
          <w:iCs/>
          <w:sz w:val="24"/>
          <w:szCs w:val="24"/>
          <w:lang w:val="hy-AM"/>
        </w:rPr>
        <w:t>հիմնական արդյունքներից օրինակներ</w:t>
      </w:r>
      <w:r w:rsidR="005E79FA" w:rsidRPr="005E79FA">
        <w:rPr>
          <w:rFonts w:ascii="GHEA Grapalat" w:hAnsi="GHEA Grapalat"/>
          <w:iCs/>
          <w:sz w:val="24"/>
          <w:szCs w:val="24"/>
          <w:lang w:val="hy-AM"/>
        </w:rPr>
        <w:t xml:space="preserve">, իսկ </w:t>
      </w:r>
      <w:r w:rsidR="005E79FA" w:rsidRPr="00505C40">
        <w:rPr>
          <w:rFonts w:ascii="GHEA Grapalat" w:hAnsi="GHEA Grapalat"/>
          <w:iCs/>
          <w:sz w:val="24"/>
          <w:szCs w:val="24"/>
          <w:lang w:val="hy-AM"/>
        </w:rPr>
        <w:t xml:space="preserve">ընթացիկ եզրակացությունների վերաբերյալ համառոտ </w:t>
      </w:r>
      <w:r w:rsidR="00252DEB" w:rsidRPr="001979C8">
        <w:rPr>
          <w:rFonts w:ascii="GHEA Grapalat" w:hAnsi="GHEA Grapalat"/>
          <w:iCs/>
          <w:sz w:val="24"/>
          <w:szCs w:val="24"/>
          <w:lang w:val="hy-AM"/>
        </w:rPr>
        <w:t>ամփոփագրերը</w:t>
      </w:r>
      <w:r w:rsidR="005E79FA" w:rsidRPr="005E79FA">
        <w:rPr>
          <w:rFonts w:ascii="GHEA Grapalat" w:hAnsi="GHEA Grapalat"/>
          <w:iCs/>
          <w:sz w:val="24"/>
          <w:szCs w:val="24"/>
          <w:lang w:val="hy-AM"/>
        </w:rPr>
        <w:t xml:space="preserve"> ներկայացված </w:t>
      </w:r>
      <w:r w:rsidR="001979C8" w:rsidRPr="001979C8">
        <w:rPr>
          <w:rFonts w:ascii="GHEA Grapalat" w:hAnsi="GHEA Grapalat"/>
          <w:iCs/>
          <w:sz w:val="24"/>
          <w:szCs w:val="24"/>
          <w:lang w:val="hy-AM"/>
        </w:rPr>
        <w:t>են</w:t>
      </w:r>
      <w:r w:rsidR="005E79FA" w:rsidRPr="005E79FA">
        <w:rPr>
          <w:rFonts w:ascii="GHEA Grapalat" w:hAnsi="GHEA Grapalat"/>
          <w:iCs/>
          <w:sz w:val="24"/>
          <w:szCs w:val="24"/>
          <w:lang w:val="hy-AM"/>
        </w:rPr>
        <w:t xml:space="preserve"> Հավելված 3-ում</w:t>
      </w:r>
      <w:r w:rsidR="005E79FA" w:rsidRPr="00787D6B">
        <w:rPr>
          <w:rFonts w:ascii="GHEA Grapalat" w:hAnsi="GHEA Grapalat"/>
          <w:iCs/>
          <w:sz w:val="24"/>
          <w:szCs w:val="24"/>
          <w:lang w:val="hy-AM"/>
        </w:rPr>
        <w:t>:</w:t>
      </w:r>
      <w:r w:rsidRPr="00505C40">
        <w:rPr>
          <w:rFonts w:ascii="GHEA Grapalat" w:hAnsi="GHEA Grapalat"/>
          <w:iCs/>
          <w:sz w:val="24"/>
          <w:szCs w:val="24"/>
          <w:lang w:val="hy-AM"/>
        </w:rPr>
        <w:t xml:space="preserve"> </w:t>
      </w:r>
    </w:p>
    <w:p w14:paraId="5CAB063C" w14:textId="77777777" w:rsidR="00C474DF" w:rsidRPr="00505C40" w:rsidRDefault="00C474DF" w:rsidP="00D91903">
      <w:pPr>
        <w:pStyle w:val="Heading1"/>
        <w:spacing w:before="0"/>
        <w:jc w:val="center"/>
        <w:rPr>
          <w:rFonts w:ascii="GHEA Grapalat" w:hAnsi="GHEA Grapalat" w:cs="Sylfaen"/>
          <w:b w:val="0"/>
          <w:bCs w:val="0"/>
          <w:sz w:val="24"/>
          <w:szCs w:val="24"/>
          <w:lang w:val="hy-AM"/>
        </w:rPr>
      </w:pPr>
    </w:p>
    <w:p w14:paraId="7352760B" w14:textId="2ACA298A" w:rsidR="00E07A29" w:rsidRPr="00DB70DA" w:rsidRDefault="00E07A29" w:rsidP="00EC1072">
      <w:pPr>
        <w:pStyle w:val="Heading3"/>
        <w:spacing w:before="120" w:after="120" w:line="276" w:lineRule="auto"/>
        <w:rPr>
          <w:rFonts w:ascii="GHEA Grapalat" w:hAnsi="GHEA Grapalat"/>
          <w:color w:val="1F497D" w:themeColor="text2"/>
          <w:sz w:val="26"/>
          <w:szCs w:val="26"/>
          <w:lang w:val="hy-AM"/>
        </w:rPr>
      </w:pPr>
      <w:bookmarkStart w:id="6" w:name="_Toc104664314"/>
      <w:bookmarkStart w:id="7" w:name="_Toc104752404"/>
      <w:r w:rsidRPr="00DB70DA">
        <w:rPr>
          <w:rFonts w:ascii="GHEA Grapalat" w:hAnsi="GHEA Grapalat"/>
          <w:color w:val="1F497D" w:themeColor="text2"/>
          <w:sz w:val="26"/>
          <w:szCs w:val="26"/>
          <w:lang w:val="hy-AM"/>
        </w:rPr>
        <w:t>ՀԻՄՆԱԿԱՆ ԱՐԴՅՈՒՆՔՆԵՐ</w:t>
      </w:r>
      <w:bookmarkEnd w:id="6"/>
      <w:bookmarkEnd w:id="7"/>
    </w:p>
    <w:p w14:paraId="296FB6B8" w14:textId="7B768618" w:rsidR="008862B3" w:rsidRPr="00505C40" w:rsidRDefault="00C32890" w:rsidP="005A0979">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Ա</w:t>
      </w:r>
      <w:r w:rsidR="005040C8" w:rsidRPr="00505C40">
        <w:rPr>
          <w:rFonts w:ascii="GHEA Grapalat" w:hAnsi="GHEA Grapalat"/>
          <w:b/>
          <w:bCs/>
          <w:sz w:val="24"/>
          <w:szCs w:val="24"/>
          <w:lang w:val="hy-AM"/>
        </w:rPr>
        <w:t>շխատանքի և սոցիալական հարցերի նախարարության սոցիալական ապահովության ծառայության կողմից կենսաթոշակառուների ցանկերի ձևավորման, կենսաթոշակների նշանակման, կենսաթոշակների վճարման իրականացման նկատմամբ կատարող</w:t>
      </w:r>
      <w:r w:rsidR="004A1873" w:rsidRPr="00505C40">
        <w:rPr>
          <w:rFonts w:ascii="GHEA Grapalat" w:hAnsi="GHEA Grapalat"/>
          <w:b/>
          <w:bCs/>
          <w:sz w:val="24"/>
          <w:szCs w:val="24"/>
          <w:lang w:val="hy-AM"/>
        </w:rPr>
        <w:t>ա</w:t>
      </w:r>
      <w:r w:rsidR="005040C8" w:rsidRPr="00505C40">
        <w:rPr>
          <w:rFonts w:ascii="GHEA Grapalat" w:hAnsi="GHEA Grapalat"/>
          <w:b/>
          <w:bCs/>
          <w:sz w:val="24"/>
          <w:szCs w:val="24"/>
          <w:lang w:val="hy-AM"/>
        </w:rPr>
        <w:t xml:space="preserve">կանի հաշվեքննությամբ </w:t>
      </w:r>
      <w:r w:rsidR="004A1873" w:rsidRPr="00505C40">
        <w:rPr>
          <w:rFonts w:ascii="GHEA Grapalat" w:hAnsi="GHEA Grapalat"/>
          <w:b/>
          <w:bCs/>
          <w:sz w:val="24"/>
          <w:szCs w:val="24"/>
          <w:lang w:val="hy-AM"/>
        </w:rPr>
        <w:t>արձանագրվել է</w:t>
      </w:r>
      <w:r w:rsidR="00AA5CF4" w:rsidRPr="00505C40">
        <w:rPr>
          <w:rFonts w:ascii="MS Mincho" w:eastAsia="MS Mincho" w:hAnsi="MS Mincho" w:cs="MS Mincho" w:hint="eastAsia"/>
          <w:b/>
          <w:bCs/>
          <w:sz w:val="24"/>
          <w:szCs w:val="24"/>
          <w:lang w:val="hy-AM"/>
        </w:rPr>
        <w:t>․</w:t>
      </w:r>
    </w:p>
    <w:p w14:paraId="4A947F4D" w14:textId="77777777" w:rsidR="00E56C2E" w:rsidRPr="00505C40" w:rsidRDefault="00E56C2E"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Նպատակային արդյունավետության սկզբունքի չպահպանման օրինակ</w:t>
      </w:r>
    </w:p>
    <w:p w14:paraId="3F7D723E" w14:textId="2F33A3B8" w:rsidR="00E56C2E" w:rsidRPr="00505C40" w:rsidRDefault="00E56C2E" w:rsidP="005A0979">
      <w:pPr>
        <w:pStyle w:val="ListParagraph"/>
        <w:numPr>
          <w:ilvl w:val="1"/>
          <w:numId w:val="40"/>
        </w:numPr>
        <w:spacing w:before="120" w:after="120" w:line="276" w:lineRule="auto"/>
        <w:ind w:left="720" w:firstLine="0"/>
        <w:jc w:val="both"/>
        <w:rPr>
          <w:rFonts w:ascii="GHEA Grapalat" w:hAnsi="GHEA Grapalat"/>
          <w:b/>
          <w:bCs/>
          <w:sz w:val="24"/>
          <w:szCs w:val="24"/>
          <w:lang w:val="hy-AM"/>
        </w:rPr>
      </w:pPr>
      <w:r w:rsidRPr="00505C40">
        <w:rPr>
          <w:rFonts w:ascii="GHEA Grapalat" w:hAnsi="GHEA Grapalat"/>
          <w:sz w:val="24"/>
          <w:szCs w:val="24"/>
          <w:lang w:val="hy-AM"/>
        </w:rPr>
        <w:t>Կենսաթոշակ նշանակելու համար աշխատանքային ստաժը հաշվարկելու գործող կանոնների համաձայն՝ կենսաթոշակի չափը հաշվարկելիս (վերահաշվարկելիս) աշխատանքային ստաժի հանրագումարի մեջ մինչև 180 օր ժամանակահատվածը չի հաշվառվում, իսկ դրանից ավելի ժամանակահատվածը հաշվառվում է՝ որպես մեկ տարվա ստաժ: Աշխատանքային ստաժի հաշվառման մեջ հաշվի չի առնվում փաստացի աշխատանքային ստաժը (ամիսներով և օրերով):</w:t>
      </w:r>
    </w:p>
    <w:p w14:paraId="3FE8F15B" w14:textId="47C72FB1" w:rsidR="00293581" w:rsidRPr="00505C40" w:rsidRDefault="00474AEC"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Ծախսային արդյուանվետության</w:t>
      </w:r>
      <w:r w:rsidR="00293581" w:rsidRPr="00505C40">
        <w:rPr>
          <w:rFonts w:ascii="GHEA Grapalat" w:hAnsi="GHEA Grapalat"/>
          <w:b/>
          <w:bCs/>
          <w:sz w:val="24"/>
          <w:szCs w:val="24"/>
          <w:lang w:val="hy-AM"/>
        </w:rPr>
        <w:t xml:space="preserve"> սկզբունքի չպահպանման օրինակ</w:t>
      </w:r>
    </w:p>
    <w:p w14:paraId="3EB575E2" w14:textId="54D52C1A" w:rsidR="007A5763" w:rsidRPr="00505C40" w:rsidRDefault="00FC43EF"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Կենսաթոշակի մեկ վճարման նպատակով «Հայփոստ» ՓԲԸ-ին վճարվ</w:t>
      </w:r>
      <w:r w:rsidR="00FA6D91" w:rsidRPr="00505C40">
        <w:rPr>
          <w:rFonts w:ascii="GHEA Grapalat" w:hAnsi="GHEA Grapalat"/>
          <w:sz w:val="24"/>
          <w:szCs w:val="24"/>
          <w:lang w:val="hy-AM"/>
        </w:rPr>
        <w:t>ել</w:t>
      </w:r>
      <w:r w:rsidRPr="00505C40">
        <w:rPr>
          <w:rFonts w:ascii="GHEA Grapalat" w:hAnsi="GHEA Grapalat"/>
          <w:sz w:val="24"/>
          <w:szCs w:val="24"/>
          <w:lang w:val="hy-AM"/>
        </w:rPr>
        <w:t xml:space="preserve"> է 386.9 ՀՀ դրամ, իսկ առևտրային բանկերին՝ 30 դրամ</w:t>
      </w:r>
      <w:r w:rsidR="00393BAF" w:rsidRPr="00505C40">
        <w:rPr>
          <w:rFonts w:ascii="GHEA Grapalat" w:hAnsi="GHEA Grapalat"/>
          <w:sz w:val="24"/>
          <w:szCs w:val="24"/>
          <w:lang w:val="hy-AM"/>
        </w:rPr>
        <w:t xml:space="preserve">, </w:t>
      </w:r>
      <w:r w:rsidR="00BC524F" w:rsidRPr="00505C40">
        <w:rPr>
          <w:rFonts w:ascii="GHEA Grapalat" w:hAnsi="GHEA Grapalat"/>
          <w:sz w:val="24"/>
          <w:szCs w:val="24"/>
          <w:lang w:val="hy-AM"/>
        </w:rPr>
        <w:t xml:space="preserve">որի արդյունքում </w:t>
      </w:r>
      <w:r w:rsidR="000C08A2" w:rsidRPr="00505C40">
        <w:rPr>
          <w:rFonts w:ascii="GHEA Grapalat" w:hAnsi="GHEA Grapalat"/>
          <w:sz w:val="24"/>
          <w:szCs w:val="24"/>
          <w:lang w:val="hy-AM"/>
        </w:rPr>
        <w:t>Հայփոստ» ՓԲԸ-ի միջոցով վճարումների իրականացման գործընթացը ապահովելու նպատակով վճարվել է 1,185,469.4 հազ. դրամով ավելի գումար</w:t>
      </w:r>
      <w:r w:rsidR="00F4036C" w:rsidRPr="00505C40">
        <w:rPr>
          <w:rFonts w:ascii="GHEA Grapalat" w:hAnsi="GHEA Grapalat"/>
          <w:sz w:val="24"/>
          <w:szCs w:val="24"/>
          <w:lang w:val="hy-AM"/>
        </w:rPr>
        <w:t xml:space="preserve">, </w:t>
      </w:r>
      <w:r w:rsidR="00F44A2F" w:rsidRPr="00505C40">
        <w:rPr>
          <w:rFonts w:ascii="GHEA Grapalat" w:hAnsi="GHEA Grapalat"/>
          <w:sz w:val="24"/>
          <w:szCs w:val="24"/>
          <w:lang w:val="hy-AM"/>
        </w:rPr>
        <w:t>մինչդեռ</w:t>
      </w:r>
      <w:r w:rsidR="00152442" w:rsidRPr="00505C40">
        <w:rPr>
          <w:rFonts w:ascii="GHEA Grapalat" w:hAnsi="GHEA Grapalat"/>
          <w:sz w:val="24"/>
          <w:szCs w:val="24"/>
          <w:lang w:val="hy-AM"/>
        </w:rPr>
        <w:t xml:space="preserve"> միայն</w:t>
      </w:r>
      <w:r w:rsidR="007F6D44" w:rsidRPr="00505C40">
        <w:rPr>
          <w:rFonts w:ascii="GHEA Grapalat" w:hAnsi="GHEA Grapalat"/>
          <w:sz w:val="24"/>
          <w:szCs w:val="24"/>
          <w:lang w:val="hy-AM"/>
        </w:rPr>
        <w:t xml:space="preserve"> </w:t>
      </w:r>
      <w:r w:rsidR="000D66E4" w:rsidRPr="00505C40">
        <w:rPr>
          <w:rFonts w:ascii="GHEA Grapalat" w:hAnsi="GHEA Grapalat"/>
          <w:sz w:val="24"/>
          <w:szCs w:val="24"/>
          <w:lang w:val="hy-AM"/>
        </w:rPr>
        <w:t>2019 թվականի ընթացքում առևտրային բանկերի միջոցով բաշխվել է 8,357,852.78 հազ. դրամով ավելի գումար, քան «Հայփոստ»-ի միջոցով</w:t>
      </w:r>
      <w:r w:rsidR="00655CEE" w:rsidRPr="00505C40">
        <w:rPr>
          <w:rStyle w:val="FootnoteReference"/>
          <w:rFonts w:ascii="GHEA Grapalat" w:hAnsi="GHEA Grapalat"/>
          <w:sz w:val="24"/>
          <w:szCs w:val="24"/>
          <w:lang w:val="hy-AM"/>
        </w:rPr>
        <w:footnoteReference w:id="2"/>
      </w:r>
      <w:r w:rsidR="00254329" w:rsidRPr="00505C40">
        <w:rPr>
          <w:rFonts w:ascii="GHEA Grapalat" w:hAnsi="GHEA Grapalat"/>
          <w:sz w:val="24"/>
          <w:szCs w:val="24"/>
          <w:lang w:val="hy-AM"/>
        </w:rPr>
        <w:t>։</w:t>
      </w:r>
    </w:p>
    <w:p w14:paraId="1109BA63" w14:textId="77777777" w:rsidR="000C5BF3" w:rsidRPr="00505C40" w:rsidRDefault="000C5BF3" w:rsidP="005A0979">
      <w:pPr>
        <w:pStyle w:val="ListParagraph"/>
        <w:spacing w:before="120" w:after="120" w:line="276" w:lineRule="auto"/>
        <w:jc w:val="both"/>
        <w:rPr>
          <w:rFonts w:ascii="GHEA Grapalat" w:hAnsi="GHEA Grapalat"/>
          <w:sz w:val="24"/>
          <w:szCs w:val="24"/>
          <w:lang w:val="hy-AM"/>
        </w:rPr>
      </w:pPr>
    </w:p>
    <w:p w14:paraId="2DC0B0B6" w14:textId="02BBA270" w:rsidR="00DF7914" w:rsidRPr="00505C40" w:rsidRDefault="00785844" w:rsidP="005A0979">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Ա</w:t>
      </w:r>
      <w:r w:rsidR="00152442" w:rsidRPr="00505C40">
        <w:rPr>
          <w:rFonts w:ascii="GHEA Grapalat" w:hAnsi="GHEA Grapalat"/>
          <w:b/>
          <w:bCs/>
          <w:sz w:val="24"/>
          <w:szCs w:val="24"/>
          <w:lang w:val="hy-AM"/>
        </w:rPr>
        <w:t>ռողջապահության նախարարության</w:t>
      </w:r>
      <w:r w:rsidR="00F7260B" w:rsidRPr="00505C40">
        <w:rPr>
          <w:rFonts w:ascii="GHEA Grapalat" w:hAnsi="GHEA Grapalat"/>
          <w:b/>
          <w:bCs/>
          <w:sz w:val="24"/>
          <w:szCs w:val="24"/>
          <w:lang w:val="hy-AM"/>
        </w:rPr>
        <w:t xml:space="preserve"> (</w:t>
      </w:r>
      <w:r w:rsidR="005E1A32" w:rsidRPr="00505C40">
        <w:rPr>
          <w:rFonts w:ascii="GHEA Grapalat" w:hAnsi="GHEA Grapalat"/>
          <w:b/>
          <w:bCs/>
          <w:sz w:val="24"/>
          <w:szCs w:val="24"/>
          <w:lang w:val="hy-AM"/>
        </w:rPr>
        <w:t xml:space="preserve">այսուհետ՝ </w:t>
      </w:r>
      <w:r w:rsidR="00F7260B" w:rsidRPr="00505C40">
        <w:rPr>
          <w:rFonts w:ascii="GHEA Grapalat" w:hAnsi="GHEA Grapalat"/>
          <w:b/>
          <w:bCs/>
          <w:sz w:val="24"/>
          <w:szCs w:val="24"/>
          <w:lang w:val="hy-AM"/>
        </w:rPr>
        <w:t>ԱՆ)</w:t>
      </w:r>
      <w:r w:rsidR="00152442" w:rsidRPr="00505C40">
        <w:rPr>
          <w:rFonts w:ascii="GHEA Grapalat" w:hAnsi="GHEA Grapalat"/>
          <w:b/>
          <w:bCs/>
          <w:sz w:val="24"/>
          <w:szCs w:val="24"/>
          <w:lang w:val="hy-AM"/>
        </w:rPr>
        <w:t xml:space="preserve"> կողմից նոր կորոնավիրուսային համավարակով (covid-19) պայմանավորված բյուջետային </w:t>
      </w:r>
      <w:r w:rsidR="00152442" w:rsidRPr="00505C40">
        <w:rPr>
          <w:rFonts w:ascii="GHEA Grapalat" w:hAnsi="GHEA Grapalat"/>
          <w:b/>
          <w:bCs/>
          <w:sz w:val="24"/>
          <w:szCs w:val="24"/>
          <w:lang w:val="hy-AM"/>
        </w:rPr>
        <w:lastRenderedPageBreak/>
        <w:t>ծախսերի իրականաց</w:t>
      </w:r>
      <w:r w:rsidR="00621380" w:rsidRPr="00505C40">
        <w:rPr>
          <w:rFonts w:ascii="GHEA Grapalat" w:hAnsi="GHEA Grapalat"/>
          <w:b/>
          <w:bCs/>
          <w:sz w:val="24"/>
          <w:szCs w:val="24"/>
          <w:lang w:val="hy-AM"/>
        </w:rPr>
        <w:t>ման նկատմամբ կատարողականի հաշվեքննությամբ արձանագրվել է</w:t>
      </w:r>
      <w:r w:rsidR="00621380" w:rsidRPr="00505C40">
        <w:rPr>
          <w:rFonts w:ascii="MS Mincho" w:eastAsia="MS Mincho" w:hAnsi="MS Mincho" w:cs="MS Mincho" w:hint="eastAsia"/>
          <w:b/>
          <w:bCs/>
          <w:sz w:val="24"/>
          <w:szCs w:val="24"/>
          <w:lang w:val="hy-AM"/>
        </w:rPr>
        <w:t>․</w:t>
      </w:r>
    </w:p>
    <w:p w14:paraId="48126ABA" w14:textId="6081BA0B" w:rsidR="00621380" w:rsidRPr="00505C40" w:rsidRDefault="00397F2A"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Նպատակային արդյունավետության սկզբունքի չպահպանման օրինակ</w:t>
      </w:r>
    </w:p>
    <w:p w14:paraId="0595381E" w14:textId="0D43E676" w:rsidR="00621380" w:rsidRPr="00505C40" w:rsidRDefault="00EC1072"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2020թ</w:t>
      </w:r>
      <w:r w:rsidR="004635FB" w:rsidRPr="00505C40">
        <w:rPr>
          <w:rFonts w:ascii="MS Mincho" w:eastAsia="MS Mincho" w:hAnsi="MS Mincho" w:cs="MS Mincho" w:hint="eastAsia"/>
          <w:sz w:val="24"/>
          <w:szCs w:val="24"/>
          <w:lang w:val="hy-AM"/>
        </w:rPr>
        <w:t>․</w:t>
      </w:r>
      <w:r w:rsidR="004635FB" w:rsidRPr="00505C40">
        <w:rPr>
          <w:rFonts w:ascii="GHEA Grapalat" w:hAnsi="GHEA Grapalat" w:cs="Cambria Math"/>
          <w:sz w:val="24"/>
          <w:szCs w:val="24"/>
          <w:lang w:val="hy-AM"/>
        </w:rPr>
        <w:t xml:space="preserve"> </w:t>
      </w:r>
      <w:r w:rsidR="005E1A32" w:rsidRPr="00505C40">
        <w:rPr>
          <w:rFonts w:ascii="GHEA Grapalat" w:hAnsi="GHEA Grapalat"/>
          <w:sz w:val="24"/>
          <w:szCs w:val="24"/>
          <w:lang w:val="hy-AM"/>
        </w:rPr>
        <w:t xml:space="preserve">ԱՆ-ը </w:t>
      </w:r>
      <w:r w:rsidRPr="00505C40">
        <w:rPr>
          <w:rFonts w:ascii="GHEA Grapalat" w:hAnsi="GHEA Grapalat"/>
          <w:sz w:val="24"/>
          <w:szCs w:val="24"/>
          <w:lang w:val="hy-AM"/>
        </w:rPr>
        <w:t>չի ունեցել ռազմավարական գործողությունների և համաճարակների կառավարման պլան, ինչպես նաև չի ունեցել արտակարգ իրավիճակներում ծավալվող միջոցառումների ծրագիր: Չի իրականացվել հիվանդության կանխարգելման` համաճարակի առանձնահատկությունները հաշվի առնող ռազմավարական գործողությունների պլանավորման կամ դրան համարժեք աշխատանք։</w:t>
      </w:r>
    </w:p>
    <w:p w14:paraId="305D541B" w14:textId="1C025C70" w:rsidR="00177F79" w:rsidRPr="00505C40" w:rsidRDefault="007378BF"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1,300</w:t>
      </w:r>
      <w:r w:rsidR="00F81A64" w:rsidRPr="00505C40">
        <w:rPr>
          <w:rFonts w:ascii="GHEA Grapalat" w:hAnsi="GHEA Grapalat"/>
          <w:sz w:val="24"/>
          <w:szCs w:val="24"/>
          <w:lang w:val="hy-AM"/>
        </w:rPr>
        <w:t xml:space="preserve">-ից </w:t>
      </w:r>
      <w:r w:rsidRPr="00505C40">
        <w:rPr>
          <w:rFonts w:ascii="GHEA Grapalat" w:hAnsi="GHEA Grapalat"/>
          <w:sz w:val="24"/>
          <w:szCs w:val="24"/>
          <w:lang w:val="hy-AM"/>
        </w:rPr>
        <w:t xml:space="preserve">ավելի դեպքերով </w:t>
      </w:r>
      <w:r w:rsidR="007F0EF2" w:rsidRPr="00505C40">
        <w:rPr>
          <w:rFonts w:ascii="GHEA Grapalat" w:hAnsi="GHEA Grapalat"/>
          <w:sz w:val="24"/>
          <w:szCs w:val="24"/>
          <w:lang w:val="hy-AM"/>
        </w:rPr>
        <w:t>ընդամենը</w:t>
      </w:r>
      <w:r w:rsidRPr="00505C40">
        <w:rPr>
          <w:rFonts w:ascii="GHEA Grapalat" w:hAnsi="GHEA Grapalat"/>
          <w:sz w:val="24"/>
          <w:szCs w:val="24"/>
          <w:lang w:val="hy-AM"/>
        </w:rPr>
        <w:t xml:space="preserve"> 26 մլն դրամ արժեքով</w:t>
      </w:r>
      <w:r w:rsidR="00177F79" w:rsidRPr="00505C40">
        <w:rPr>
          <w:rFonts w:ascii="GHEA Grapalat" w:hAnsi="GHEA Grapalat"/>
          <w:sz w:val="24"/>
          <w:szCs w:val="24"/>
          <w:lang w:val="hy-AM"/>
        </w:rPr>
        <w:t xml:space="preserve"> համակարգչային տոմոգրաֆիայի հայտեր</w:t>
      </w:r>
      <w:r w:rsidR="005C40CC" w:rsidRPr="00505C40">
        <w:rPr>
          <w:rFonts w:ascii="GHEA Grapalat" w:hAnsi="GHEA Grapalat"/>
          <w:sz w:val="24"/>
          <w:szCs w:val="24"/>
          <w:lang w:val="hy-AM"/>
        </w:rPr>
        <w:t>ը</w:t>
      </w:r>
      <w:r w:rsidR="00177F79" w:rsidRPr="00505C40">
        <w:rPr>
          <w:rFonts w:ascii="GHEA Grapalat" w:hAnsi="GHEA Grapalat"/>
          <w:sz w:val="24"/>
          <w:szCs w:val="24"/>
          <w:lang w:val="hy-AM"/>
        </w:rPr>
        <w:t xml:space="preserve"> համակարգ մուտքագրվել է` առանց դեպքի կոդը նշելու, ինչը հնարավորություն չի տվել նույնականացնելու՝ արդյոք տոմոգրաֆիա անցած բոլոր պացիենտներն են եղել Նոր կորոնավիրուսային հիվանդության պացիենտներ։ Արձանագրվել են </w:t>
      </w:r>
      <w:r w:rsidR="007F0EF2" w:rsidRPr="00505C40">
        <w:rPr>
          <w:rFonts w:ascii="GHEA Grapalat" w:hAnsi="GHEA Grapalat"/>
          <w:sz w:val="24"/>
          <w:szCs w:val="24"/>
          <w:lang w:val="hy-AM"/>
        </w:rPr>
        <w:t xml:space="preserve">նաև </w:t>
      </w:r>
      <w:r w:rsidR="00177F79" w:rsidRPr="00505C40">
        <w:rPr>
          <w:rFonts w:ascii="GHEA Grapalat" w:hAnsi="GHEA Grapalat"/>
          <w:sz w:val="24"/>
          <w:szCs w:val="24"/>
          <w:lang w:val="hy-AM"/>
        </w:rPr>
        <w:t>դեպքեր, երբ իրականացված հետազոտությունը ԱՐՄԵԴ համակարգ մուտքագրվել է մեկից ավելի անգամ, և դրա դիմաց կատարել է բազմակի վճարում</w:t>
      </w:r>
      <w:r w:rsidR="007F0EF2" w:rsidRPr="00505C40">
        <w:rPr>
          <w:rFonts w:ascii="GHEA Grapalat" w:hAnsi="GHEA Grapalat"/>
          <w:sz w:val="24"/>
          <w:szCs w:val="24"/>
          <w:lang w:val="hy-AM"/>
        </w:rPr>
        <w:t>։</w:t>
      </w:r>
    </w:p>
    <w:p w14:paraId="00ECEB67" w14:textId="0DBA2A33" w:rsidR="00090936" w:rsidRPr="00505C40" w:rsidRDefault="00510BB1"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Հիվանդության կանխարգելման ու բուժման նպատակով հ</w:t>
      </w:r>
      <w:r w:rsidR="00FF6048" w:rsidRPr="00505C40">
        <w:rPr>
          <w:rFonts w:ascii="GHEA Grapalat" w:hAnsi="GHEA Grapalat"/>
          <w:sz w:val="24"/>
          <w:szCs w:val="24"/>
          <w:lang w:val="hy-AM"/>
        </w:rPr>
        <w:t>ատկացված 3,396,874.9 հազ. դրամ միջոցներ</w:t>
      </w:r>
      <w:r w:rsidRPr="00505C40">
        <w:rPr>
          <w:rFonts w:ascii="GHEA Grapalat" w:hAnsi="GHEA Grapalat"/>
          <w:sz w:val="24"/>
          <w:szCs w:val="24"/>
          <w:lang w:val="hy-AM"/>
        </w:rPr>
        <w:t>ն</w:t>
      </w:r>
      <w:r w:rsidR="00FF6048" w:rsidRPr="00505C40">
        <w:rPr>
          <w:rFonts w:ascii="GHEA Grapalat" w:hAnsi="GHEA Grapalat"/>
          <w:sz w:val="24"/>
          <w:szCs w:val="24"/>
          <w:lang w:val="hy-AM"/>
        </w:rPr>
        <w:t xml:space="preserve"> օգտագործվել </w:t>
      </w:r>
      <w:r w:rsidRPr="00505C40">
        <w:rPr>
          <w:rFonts w:ascii="GHEA Grapalat" w:hAnsi="GHEA Grapalat"/>
          <w:sz w:val="24"/>
          <w:szCs w:val="24"/>
          <w:lang w:val="hy-AM"/>
        </w:rPr>
        <w:t>են</w:t>
      </w:r>
      <w:r w:rsidR="00FF6048" w:rsidRPr="00505C40">
        <w:rPr>
          <w:rFonts w:ascii="GHEA Grapalat" w:hAnsi="GHEA Grapalat"/>
          <w:sz w:val="24"/>
          <w:szCs w:val="24"/>
          <w:lang w:val="hy-AM"/>
        </w:rPr>
        <w:t xml:space="preserve"> </w:t>
      </w:r>
      <w:r w:rsidRPr="00505C40">
        <w:rPr>
          <w:rFonts w:ascii="GHEA Grapalat" w:hAnsi="GHEA Grapalat"/>
          <w:sz w:val="24"/>
          <w:szCs w:val="24"/>
          <w:lang w:val="hy-AM"/>
        </w:rPr>
        <w:t>ԱՆ</w:t>
      </w:r>
      <w:r w:rsidR="007861F7" w:rsidRPr="00505C40">
        <w:rPr>
          <w:rFonts w:ascii="GHEA Grapalat" w:hAnsi="GHEA Grapalat"/>
          <w:sz w:val="24"/>
          <w:szCs w:val="24"/>
          <w:lang w:val="hy-AM"/>
        </w:rPr>
        <w:t>-ի</w:t>
      </w:r>
      <w:r w:rsidR="00FF6048" w:rsidRPr="00505C40">
        <w:rPr>
          <w:rFonts w:ascii="GHEA Grapalat" w:hAnsi="GHEA Grapalat"/>
          <w:sz w:val="24"/>
          <w:szCs w:val="24"/>
          <w:lang w:val="hy-AM"/>
        </w:rPr>
        <w:t xml:space="preserve"> ու նրա ենթակայության </w:t>
      </w:r>
      <w:r w:rsidR="00D87E0F" w:rsidRPr="00505C40">
        <w:rPr>
          <w:rFonts w:ascii="GHEA Grapalat" w:hAnsi="GHEA Grapalat"/>
          <w:sz w:val="24"/>
          <w:szCs w:val="24"/>
          <w:lang w:val="hy-AM"/>
        </w:rPr>
        <w:t>բ</w:t>
      </w:r>
      <w:r w:rsidR="00193F7C" w:rsidRPr="00505C40">
        <w:rPr>
          <w:rFonts w:ascii="GHEA Grapalat" w:hAnsi="GHEA Grapalat"/>
          <w:sz w:val="24"/>
          <w:szCs w:val="24"/>
          <w:lang w:val="hy-AM"/>
        </w:rPr>
        <w:t xml:space="preserve">ժշկական կենտրոններին (այսուհետ՝ </w:t>
      </w:r>
      <w:r w:rsidR="00FF6048" w:rsidRPr="00505C40">
        <w:rPr>
          <w:rFonts w:ascii="GHEA Grapalat" w:hAnsi="GHEA Grapalat"/>
          <w:sz w:val="24"/>
          <w:szCs w:val="24"/>
          <w:lang w:val="hy-AM"/>
        </w:rPr>
        <w:t>ԲԿ</w:t>
      </w:r>
      <w:r w:rsidR="00193F7C" w:rsidRPr="00505C40">
        <w:rPr>
          <w:rFonts w:ascii="GHEA Grapalat" w:hAnsi="GHEA Grapalat"/>
          <w:sz w:val="24"/>
          <w:szCs w:val="24"/>
          <w:lang w:val="hy-AM"/>
        </w:rPr>
        <w:t>)</w:t>
      </w:r>
      <w:r w:rsidR="00FF6048" w:rsidRPr="00505C40">
        <w:rPr>
          <w:rFonts w:ascii="GHEA Grapalat" w:hAnsi="GHEA Grapalat"/>
          <w:sz w:val="24"/>
          <w:szCs w:val="24"/>
          <w:lang w:val="hy-AM"/>
        </w:rPr>
        <w:t>, ՊՈԱԿ-ներին, ՓԲԸ-ներին աշխատավարձ ու պարգևավճար վճարելու, այդ կազմակերպություններում շինարարություն իրականացնելու, դրանց նյութատեխնիկական բազան համալրելու նպատակով։</w:t>
      </w:r>
    </w:p>
    <w:p w14:paraId="45095A75" w14:textId="726D3B18" w:rsidR="000E3C13" w:rsidRPr="00505C40" w:rsidRDefault="005B2BA5" w:rsidP="005A0979">
      <w:pPr>
        <w:spacing w:before="120" w:after="120" w:line="276" w:lineRule="auto"/>
        <w:ind w:left="720"/>
        <w:rPr>
          <w:rFonts w:ascii="GHEA Grapalat" w:hAnsi="GHEA Grapalat"/>
          <w:b/>
          <w:bCs/>
          <w:sz w:val="24"/>
          <w:szCs w:val="24"/>
          <w:lang w:val="hy-AM"/>
        </w:rPr>
      </w:pPr>
      <w:r w:rsidRPr="00505C40">
        <w:rPr>
          <w:rFonts w:ascii="GHEA Grapalat" w:hAnsi="GHEA Grapalat"/>
          <w:b/>
          <w:bCs/>
          <w:sz w:val="24"/>
          <w:szCs w:val="24"/>
          <w:lang w:val="hy-AM"/>
        </w:rPr>
        <w:t xml:space="preserve">Ծախսային </w:t>
      </w:r>
      <w:r w:rsidR="000E3C13" w:rsidRPr="00505C40">
        <w:rPr>
          <w:rFonts w:ascii="GHEA Grapalat" w:hAnsi="GHEA Grapalat"/>
          <w:b/>
          <w:bCs/>
          <w:sz w:val="24"/>
          <w:szCs w:val="24"/>
          <w:lang w:val="hy-AM"/>
        </w:rPr>
        <w:t>արդյունավետության սկզբունքի չպահպանման օրինակ</w:t>
      </w:r>
    </w:p>
    <w:p w14:paraId="090C4CD4" w14:textId="3D4032BE" w:rsidR="00E8602C" w:rsidRPr="00505C40" w:rsidRDefault="00E8602C"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 xml:space="preserve">Վերապրոֆիլավորված թվով 3 ԲԿ-ների կողմից </w:t>
      </w:r>
      <w:r w:rsidR="0038355C" w:rsidRPr="00505C40">
        <w:rPr>
          <w:rFonts w:ascii="GHEA Grapalat" w:hAnsi="GHEA Grapalat"/>
          <w:sz w:val="24"/>
          <w:szCs w:val="24"/>
          <w:lang w:val="hy-AM"/>
        </w:rPr>
        <w:t>ԱՆ</w:t>
      </w:r>
      <w:r w:rsidR="007861F7" w:rsidRPr="00505C40">
        <w:rPr>
          <w:rFonts w:ascii="GHEA Grapalat" w:hAnsi="GHEA Grapalat"/>
          <w:sz w:val="24"/>
          <w:szCs w:val="24"/>
          <w:lang w:val="hy-AM"/>
        </w:rPr>
        <w:t xml:space="preserve"> </w:t>
      </w:r>
      <w:r w:rsidRPr="00505C40">
        <w:rPr>
          <w:rFonts w:ascii="GHEA Grapalat" w:hAnsi="GHEA Grapalat"/>
          <w:sz w:val="24"/>
          <w:szCs w:val="24"/>
          <w:lang w:val="hy-AM"/>
        </w:rPr>
        <w:t>ներկայացված փաստացի կատարված աշխատանքի վարձատրության ծախսերն ավելի քիչ են եղել, քան</w:t>
      </w:r>
      <w:r w:rsidR="00844F0B" w:rsidRPr="00505C40">
        <w:rPr>
          <w:rFonts w:ascii="GHEA Grapalat" w:hAnsi="GHEA Grapalat"/>
          <w:sz w:val="24"/>
          <w:szCs w:val="24"/>
          <w:lang w:val="hy-AM"/>
        </w:rPr>
        <w:t>՝</w:t>
      </w:r>
      <w:r w:rsidRPr="00505C40">
        <w:rPr>
          <w:rFonts w:ascii="GHEA Grapalat" w:hAnsi="GHEA Grapalat"/>
          <w:sz w:val="24"/>
          <w:szCs w:val="24"/>
          <w:lang w:val="hy-AM"/>
        </w:rPr>
        <w:t xml:space="preserve"> այդ նպատակով ԱՆ կողմից կատարված փոխհատուցումը, որի հետևանքով կատարվել է 152,169.3 հազ. դրամով ավելի վճարում։</w:t>
      </w:r>
    </w:p>
    <w:p w14:paraId="62E78780" w14:textId="77777777" w:rsidR="000C5BF3" w:rsidRPr="00505C40" w:rsidRDefault="000C5BF3" w:rsidP="005A0979">
      <w:pPr>
        <w:pStyle w:val="ListParagraph"/>
        <w:spacing w:before="120" w:after="120" w:line="276" w:lineRule="auto"/>
        <w:jc w:val="both"/>
        <w:rPr>
          <w:rFonts w:ascii="GHEA Grapalat" w:hAnsi="GHEA Grapalat"/>
          <w:sz w:val="24"/>
          <w:szCs w:val="24"/>
          <w:lang w:val="hy-AM"/>
        </w:rPr>
      </w:pPr>
    </w:p>
    <w:p w14:paraId="70CF6012" w14:textId="46024D9E" w:rsidR="009D2E14" w:rsidRPr="00505C40" w:rsidRDefault="00785844" w:rsidP="005A0979">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Է</w:t>
      </w:r>
      <w:r w:rsidR="003350C1" w:rsidRPr="00505C40">
        <w:rPr>
          <w:rFonts w:ascii="GHEA Grapalat" w:hAnsi="GHEA Grapalat"/>
          <w:b/>
          <w:bCs/>
          <w:sz w:val="24"/>
          <w:szCs w:val="24"/>
          <w:lang w:val="hy-AM"/>
        </w:rPr>
        <w:t>կոնոմիկայի նախարարության (այսուհետ՝ ԷՆ) կողմից նոր կորոնավիրուսային համավարակով (covid-19) պայմանավորված բյուջետային ծախսերի իրականաց</w:t>
      </w:r>
      <w:r w:rsidR="00F45B75" w:rsidRPr="00505C40">
        <w:rPr>
          <w:rFonts w:ascii="GHEA Grapalat" w:hAnsi="GHEA Grapalat"/>
          <w:b/>
          <w:bCs/>
          <w:sz w:val="24"/>
          <w:szCs w:val="24"/>
          <w:lang w:val="hy-AM"/>
        </w:rPr>
        <w:t xml:space="preserve">ման </w:t>
      </w:r>
      <w:r w:rsidR="009D2E14" w:rsidRPr="00505C40">
        <w:rPr>
          <w:rFonts w:ascii="GHEA Grapalat" w:hAnsi="GHEA Grapalat"/>
          <w:b/>
          <w:bCs/>
          <w:sz w:val="24"/>
          <w:szCs w:val="24"/>
          <w:lang w:val="hy-AM"/>
        </w:rPr>
        <w:t>նկատմամբ կատարողականի հաշվեքննությամբ արձանագրվել է</w:t>
      </w:r>
      <w:r w:rsidR="009D2E14" w:rsidRPr="00505C40">
        <w:rPr>
          <w:rFonts w:ascii="MS Mincho" w:eastAsia="MS Mincho" w:hAnsi="MS Mincho" w:cs="MS Mincho" w:hint="eastAsia"/>
          <w:b/>
          <w:bCs/>
          <w:sz w:val="24"/>
          <w:szCs w:val="24"/>
          <w:lang w:val="hy-AM"/>
        </w:rPr>
        <w:t>․</w:t>
      </w:r>
    </w:p>
    <w:p w14:paraId="0F935D9C" w14:textId="77777777" w:rsidR="00AD5F0E" w:rsidRPr="00505C40" w:rsidRDefault="00AD5F0E"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Նպատակային արդյունավետության սկզբունքի չպահպանման օրինակ</w:t>
      </w:r>
    </w:p>
    <w:p w14:paraId="100C0A30" w14:textId="06D560FA" w:rsidR="00621380" w:rsidRPr="00505C40" w:rsidRDefault="00DF3209"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 xml:space="preserve">ԱՆ-ից ստացված մեկուսացված անձանց քանակի և ԷՆ-ի կողմից հարկային հաշիվներով վճարված սննդի և հյուրանոցային ծառայություններ ստացող անձանց քանակի միջև արձանագրվել են 187,934.3 հազ. դրամի չափով 10,225 հատ հյուրանոցային ծառայությունների և 23,385 հատ սննդի </w:t>
      </w:r>
      <w:r w:rsidRPr="00505C40">
        <w:rPr>
          <w:rFonts w:ascii="GHEA Grapalat" w:hAnsi="GHEA Grapalat"/>
          <w:sz w:val="24"/>
          <w:szCs w:val="24"/>
          <w:lang w:val="hy-AM"/>
        </w:rPr>
        <w:lastRenderedPageBreak/>
        <w:t>ծառայությունների շեղումներ: Այսինքն՝ ԷՆ-ն վճարել է հյուրանոցային և սննդի ծառայությունների դիմաց</w:t>
      </w:r>
      <w:r w:rsidR="00A6557B" w:rsidRPr="00505C40">
        <w:rPr>
          <w:rFonts w:ascii="GHEA Grapalat" w:hAnsi="GHEA Grapalat"/>
          <w:sz w:val="24"/>
          <w:szCs w:val="24"/>
          <w:lang w:val="hy-AM"/>
        </w:rPr>
        <w:t xml:space="preserve"> ավելի շատ</w:t>
      </w:r>
      <w:r w:rsidRPr="00505C40">
        <w:rPr>
          <w:rFonts w:ascii="GHEA Grapalat" w:hAnsi="GHEA Grapalat"/>
          <w:sz w:val="24"/>
          <w:szCs w:val="24"/>
          <w:lang w:val="hy-AM"/>
        </w:rPr>
        <w:t xml:space="preserve">, քան ԱՆ-ի տվյալների համաձայն, տվյալ մեկուսացման վայրում մեկուսացված անձինք </w:t>
      </w:r>
      <w:r w:rsidR="007A049A" w:rsidRPr="00505C40">
        <w:rPr>
          <w:rFonts w:ascii="GHEA Grapalat" w:hAnsi="GHEA Grapalat"/>
          <w:sz w:val="24"/>
          <w:szCs w:val="24"/>
          <w:lang w:val="hy-AM"/>
        </w:rPr>
        <w:t>են եղել</w:t>
      </w:r>
      <w:r w:rsidR="00720EE3" w:rsidRPr="00505C40">
        <w:rPr>
          <w:rFonts w:ascii="GHEA Grapalat" w:hAnsi="GHEA Grapalat"/>
          <w:sz w:val="24"/>
          <w:szCs w:val="24"/>
          <w:lang w:val="hy-AM"/>
        </w:rPr>
        <w:t>։</w:t>
      </w:r>
    </w:p>
    <w:p w14:paraId="7274A89C" w14:textId="5AE6CC7B" w:rsidR="003F2F6E" w:rsidRPr="00505C40" w:rsidRDefault="003F2F6E"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ԷՆ-ի կողմից ֆինանսավորվել են նաև բուժանձնակազմի և կորոնավիրուսային հիվանդությամբ ախ</w:t>
      </w:r>
      <w:r w:rsidRPr="00505C40">
        <w:rPr>
          <w:rFonts w:ascii="GHEA Grapalat" w:hAnsi="GHEA Grapalat"/>
          <w:sz w:val="24"/>
          <w:szCs w:val="24"/>
          <w:lang w:val="hy-AM"/>
        </w:rPr>
        <w:softHyphen/>
        <w:t>տորոշված պացիենտների կեցության ծախսերը՝ 2,659,481.5 հազ. դրամի չափով: Վերոնշյալ հանգամանքով պայմանավորված՝ ԷՆ-ի 2020թ. ֆինանսական հաշվետվությունում առ</w:t>
      </w:r>
      <w:r w:rsidRPr="00505C40">
        <w:rPr>
          <w:rFonts w:ascii="GHEA Grapalat" w:hAnsi="GHEA Grapalat"/>
          <w:sz w:val="24"/>
          <w:szCs w:val="24"/>
          <w:lang w:val="hy-AM"/>
        </w:rPr>
        <w:softHyphen/>
        <w:t>կա է եղել 2,659,481.5 հազ. դրամի չափով ներկայացման խեղաթյուրում:</w:t>
      </w:r>
    </w:p>
    <w:p w14:paraId="09B67BDF" w14:textId="77777777" w:rsidR="000C5BF3" w:rsidRPr="00505C40" w:rsidRDefault="000C5BF3" w:rsidP="005A0979">
      <w:pPr>
        <w:pStyle w:val="ListParagraph"/>
        <w:spacing w:before="120" w:after="120" w:line="276" w:lineRule="auto"/>
        <w:rPr>
          <w:rFonts w:ascii="GHEA Grapalat" w:hAnsi="GHEA Grapalat"/>
          <w:b/>
          <w:bCs/>
          <w:sz w:val="24"/>
          <w:szCs w:val="24"/>
          <w:lang w:val="hy-AM"/>
        </w:rPr>
      </w:pPr>
    </w:p>
    <w:p w14:paraId="15EA4CA3" w14:textId="67462997" w:rsidR="003F2F6E" w:rsidRPr="00505C40" w:rsidRDefault="003F2F6E"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Ծախսային արդյունավետության սկզբունքի չպահպանման օրինակ</w:t>
      </w:r>
    </w:p>
    <w:p w14:paraId="42F60041" w14:textId="2D0CA1A9" w:rsidR="003F2F6E" w:rsidRPr="00505C40" w:rsidRDefault="00C432B8"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27.03.2020-31.05.2020թթ. ընկած ժամանակա</w:t>
      </w:r>
      <w:r w:rsidRPr="00505C40">
        <w:rPr>
          <w:rFonts w:ascii="GHEA Grapalat" w:hAnsi="GHEA Grapalat"/>
          <w:sz w:val="24"/>
          <w:szCs w:val="24"/>
          <w:lang w:val="hy-AM"/>
        </w:rPr>
        <w:softHyphen/>
        <w:t>հատ</w:t>
      </w:r>
      <w:r w:rsidRPr="00505C40">
        <w:rPr>
          <w:rFonts w:ascii="GHEA Grapalat" w:hAnsi="GHEA Grapalat"/>
          <w:sz w:val="24"/>
          <w:szCs w:val="24"/>
          <w:lang w:val="hy-AM"/>
        </w:rPr>
        <w:softHyphen/>
        <w:t>վա</w:t>
      </w:r>
      <w:r w:rsidRPr="00505C40">
        <w:rPr>
          <w:rFonts w:ascii="GHEA Grapalat" w:hAnsi="GHEA Grapalat"/>
          <w:sz w:val="24"/>
          <w:szCs w:val="24"/>
          <w:lang w:val="hy-AM"/>
        </w:rPr>
        <w:softHyphen/>
        <w:t>ծում ԷՆ-ն մեկուսացման գործընթացն իրականացրել է հյուրանոցներն ամ</w:t>
      </w:r>
      <w:r w:rsidRPr="00505C40">
        <w:rPr>
          <w:rFonts w:ascii="GHEA Grapalat" w:hAnsi="GHEA Grapalat"/>
          <w:sz w:val="24"/>
          <w:szCs w:val="24"/>
          <w:lang w:val="hy-AM"/>
        </w:rPr>
        <w:softHyphen/>
        <w:t>բող</w:t>
      </w:r>
      <w:r w:rsidRPr="00505C40">
        <w:rPr>
          <w:rFonts w:ascii="GHEA Grapalat" w:hAnsi="GHEA Grapalat"/>
          <w:sz w:val="24"/>
          <w:szCs w:val="24"/>
          <w:lang w:val="hy-AM"/>
        </w:rPr>
        <w:softHyphen/>
        <w:t>ջությամբ վարձակալելով՝ առանց հաշվի առնելու, թե որքան է եղել մեկու</w:t>
      </w:r>
      <w:r w:rsidRPr="00505C40">
        <w:rPr>
          <w:rFonts w:ascii="GHEA Grapalat" w:hAnsi="GHEA Grapalat"/>
          <w:sz w:val="24"/>
          <w:szCs w:val="24"/>
          <w:lang w:val="hy-AM"/>
        </w:rPr>
        <w:softHyphen/>
        <w:t>սաց</w:t>
      </w:r>
      <w:r w:rsidRPr="00505C40">
        <w:rPr>
          <w:rFonts w:ascii="GHEA Grapalat" w:hAnsi="GHEA Grapalat"/>
          <w:sz w:val="24"/>
          <w:szCs w:val="24"/>
          <w:lang w:val="hy-AM"/>
        </w:rPr>
        <w:softHyphen/>
        <w:t>ման իրական կարիքը և մեկուսացված անձանց փաստացի թվաքանակը: Այդ եղանակով, ԷՆ-ն հյուրանոցային ծառայություններ մատուցած կազմա</w:t>
      </w:r>
      <w:r w:rsidRPr="00505C40">
        <w:rPr>
          <w:rFonts w:ascii="GHEA Grapalat" w:hAnsi="GHEA Grapalat"/>
          <w:sz w:val="24"/>
          <w:szCs w:val="24"/>
          <w:lang w:val="hy-AM"/>
        </w:rPr>
        <w:softHyphen/>
        <w:t>կեր</w:t>
      </w:r>
      <w:r w:rsidRPr="00505C40">
        <w:rPr>
          <w:rFonts w:ascii="GHEA Grapalat" w:hAnsi="GHEA Grapalat"/>
          <w:sz w:val="24"/>
          <w:szCs w:val="24"/>
          <w:lang w:val="hy-AM"/>
        </w:rPr>
        <w:softHyphen/>
        <w:t>պու</w:t>
      </w:r>
      <w:r w:rsidRPr="00505C40">
        <w:rPr>
          <w:rFonts w:ascii="GHEA Grapalat" w:hAnsi="GHEA Grapalat"/>
          <w:sz w:val="24"/>
          <w:szCs w:val="24"/>
          <w:lang w:val="hy-AM"/>
        </w:rPr>
        <w:softHyphen/>
        <w:t>թյուններին է վճարել 906,703.6 հազ. դրամ գումար, այդ թվում՝ վճարելով ա</w:t>
      </w:r>
      <w:r w:rsidRPr="00505C40">
        <w:rPr>
          <w:rFonts w:ascii="GHEA Grapalat" w:hAnsi="GHEA Grapalat"/>
          <w:sz w:val="24"/>
          <w:szCs w:val="24"/>
          <w:lang w:val="hy-AM"/>
        </w:rPr>
        <w:softHyphen/>
        <w:t>զատ մնացած սենյակների դիմաց:</w:t>
      </w:r>
    </w:p>
    <w:p w14:paraId="2FC5377B" w14:textId="6A4BB8D5" w:rsidR="00E56C2E" w:rsidRPr="00505C40" w:rsidRDefault="00E56C2E" w:rsidP="005A0979">
      <w:pPr>
        <w:pStyle w:val="ListParagraph"/>
        <w:spacing w:before="120" w:after="120" w:line="276" w:lineRule="auto"/>
        <w:jc w:val="both"/>
        <w:rPr>
          <w:rFonts w:ascii="GHEA Grapalat" w:hAnsi="GHEA Grapalat"/>
          <w:b/>
          <w:bCs/>
          <w:sz w:val="24"/>
          <w:szCs w:val="24"/>
          <w:lang w:val="hy-AM"/>
        </w:rPr>
      </w:pPr>
      <w:r w:rsidRPr="00505C40">
        <w:rPr>
          <w:rFonts w:ascii="GHEA Grapalat" w:hAnsi="GHEA Grapalat"/>
          <w:b/>
          <w:bCs/>
          <w:sz w:val="24"/>
          <w:szCs w:val="24"/>
          <w:lang w:val="hy-AM"/>
        </w:rPr>
        <w:t>Տնտեսման սկզբունքի չպահպանման օրինակ</w:t>
      </w:r>
    </w:p>
    <w:p w14:paraId="5062C3B8" w14:textId="33574181" w:rsidR="00E56C2E" w:rsidRPr="00505C40" w:rsidRDefault="00911CDE"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Մ</w:t>
      </w:r>
      <w:r w:rsidR="00E56C2E" w:rsidRPr="00505C40">
        <w:rPr>
          <w:rFonts w:ascii="GHEA Grapalat" w:hAnsi="GHEA Grapalat"/>
          <w:sz w:val="24"/>
          <w:szCs w:val="24"/>
          <w:lang w:val="hy-AM"/>
        </w:rPr>
        <w:t>եկուսացված անձանց սննդի ապահովման համար ԷՆ-ի կող</w:t>
      </w:r>
      <w:r w:rsidR="00E56C2E" w:rsidRPr="00505C40">
        <w:rPr>
          <w:rFonts w:ascii="GHEA Grapalat" w:hAnsi="GHEA Grapalat"/>
          <w:sz w:val="24"/>
          <w:szCs w:val="24"/>
          <w:lang w:val="hy-AM"/>
        </w:rPr>
        <w:softHyphen/>
        <w:t xml:space="preserve">մից մատակարարներին վճարված նախաճաշի գները տատանվել են 500-ից 1800 դրամի միջակայքում, ճաշի գները՝ 1000-ից 3000 դրամի, իսկ ընթրիքի գները՝ 720-ից 2000 դրամի: </w:t>
      </w:r>
      <w:r w:rsidR="0090522B" w:rsidRPr="00505C40">
        <w:rPr>
          <w:rFonts w:ascii="GHEA Grapalat" w:hAnsi="GHEA Grapalat"/>
          <w:sz w:val="24"/>
          <w:szCs w:val="24"/>
          <w:lang w:val="hy-AM"/>
        </w:rPr>
        <w:t>Ի</w:t>
      </w:r>
      <w:r w:rsidR="00E56C2E" w:rsidRPr="00505C40">
        <w:rPr>
          <w:rFonts w:ascii="GHEA Grapalat" w:hAnsi="GHEA Grapalat"/>
          <w:sz w:val="24"/>
          <w:szCs w:val="24"/>
          <w:lang w:val="hy-AM"/>
        </w:rPr>
        <w:t>րականացվել է</w:t>
      </w:r>
      <w:r w:rsidR="00E56C2E" w:rsidRPr="00505C40">
        <w:rPr>
          <w:rFonts w:ascii="GHEA Grapalat" w:hAnsi="GHEA Grapalat"/>
          <w:b/>
          <w:sz w:val="24"/>
          <w:szCs w:val="24"/>
          <w:lang w:val="hy-AM"/>
        </w:rPr>
        <w:t xml:space="preserve"> </w:t>
      </w:r>
      <w:r w:rsidR="00E56C2E" w:rsidRPr="00505C40">
        <w:rPr>
          <w:rFonts w:ascii="GHEA Grapalat" w:hAnsi="GHEA Grapalat"/>
          <w:sz w:val="24"/>
          <w:szCs w:val="24"/>
          <w:lang w:val="hy-AM"/>
        </w:rPr>
        <w:t xml:space="preserve">նախաճաշից ավելի քան 100,000 հատով և ընթրիքից ավելի քան 50,000 հատով ավելի </w:t>
      </w:r>
      <w:r w:rsidR="00E41B7F" w:rsidRPr="00505C40">
        <w:rPr>
          <w:rFonts w:ascii="GHEA Grapalat" w:hAnsi="GHEA Grapalat"/>
          <w:sz w:val="24"/>
          <w:szCs w:val="24"/>
          <w:lang w:val="hy-AM"/>
        </w:rPr>
        <w:t>սննդի</w:t>
      </w:r>
      <w:r w:rsidR="00E56C2E" w:rsidRPr="00505C40">
        <w:rPr>
          <w:rFonts w:ascii="GHEA Grapalat" w:hAnsi="GHEA Grapalat"/>
          <w:sz w:val="24"/>
          <w:szCs w:val="24"/>
          <w:lang w:val="hy-AM"/>
        </w:rPr>
        <w:t xml:space="preserve"> տրամադրում, որի անհրաժեշտությունը հիմ</w:t>
      </w:r>
      <w:r w:rsidR="00E56C2E" w:rsidRPr="00505C40">
        <w:rPr>
          <w:rFonts w:ascii="GHEA Grapalat" w:hAnsi="GHEA Grapalat"/>
          <w:sz w:val="24"/>
          <w:szCs w:val="24"/>
          <w:lang w:val="hy-AM"/>
        </w:rPr>
        <w:softHyphen/>
        <w:t>նա</w:t>
      </w:r>
      <w:r w:rsidR="00E56C2E" w:rsidRPr="00505C40">
        <w:rPr>
          <w:rFonts w:ascii="GHEA Grapalat" w:hAnsi="GHEA Grapalat"/>
          <w:sz w:val="24"/>
          <w:szCs w:val="24"/>
          <w:lang w:val="hy-AM"/>
        </w:rPr>
        <w:softHyphen/>
        <w:t>վորող որևէ պարզաբանում ԷՆ-ն չի ներկայացրել:</w:t>
      </w:r>
    </w:p>
    <w:p w14:paraId="3578C7BB" w14:textId="77777777" w:rsidR="00F42B10" w:rsidRPr="00505C40" w:rsidRDefault="00F42B10" w:rsidP="005A0979">
      <w:pPr>
        <w:spacing w:before="120" w:after="120" w:line="276" w:lineRule="auto"/>
        <w:ind w:left="720"/>
        <w:jc w:val="both"/>
        <w:rPr>
          <w:rFonts w:ascii="GHEA Grapalat" w:hAnsi="GHEA Grapalat"/>
          <w:sz w:val="24"/>
          <w:szCs w:val="24"/>
          <w:lang w:val="hy-AM"/>
        </w:rPr>
      </w:pPr>
    </w:p>
    <w:p w14:paraId="5F502455" w14:textId="5532699D" w:rsidR="00D73144" w:rsidRPr="00505C40" w:rsidRDefault="00DE3865" w:rsidP="005A0979">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Հ</w:t>
      </w:r>
      <w:r w:rsidR="00D73144" w:rsidRPr="00505C40">
        <w:rPr>
          <w:rFonts w:ascii="GHEA Grapalat" w:hAnsi="GHEA Grapalat"/>
          <w:b/>
          <w:bCs/>
          <w:sz w:val="24"/>
          <w:szCs w:val="24"/>
          <w:lang w:val="hy-AM"/>
        </w:rPr>
        <w:t>անրային հատվածի հաշվապահական հաշվառման ստանդարտի</w:t>
      </w:r>
      <w:r w:rsidR="00F0479E" w:rsidRPr="00505C40">
        <w:rPr>
          <w:rFonts w:ascii="GHEA Grapalat" w:hAnsi="GHEA Grapalat"/>
          <w:b/>
          <w:bCs/>
          <w:sz w:val="24"/>
          <w:szCs w:val="24"/>
          <w:lang w:val="hy-AM"/>
        </w:rPr>
        <w:t xml:space="preserve"> (այսուհետ՝ ՀՀՀՀՍ)</w:t>
      </w:r>
      <w:r w:rsidR="00D73144" w:rsidRPr="00505C40">
        <w:rPr>
          <w:rFonts w:ascii="GHEA Grapalat" w:hAnsi="GHEA Grapalat"/>
          <w:b/>
          <w:bCs/>
          <w:sz w:val="24"/>
          <w:szCs w:val="24"/>
          <w:lang w:val="hy-AM"/>
        </w:rPr>
        <w:t xml:space="preserve"> ներդրման գործընթացի նկատմամբ</w:t>
      </w:r>
      <w:r w:rsidRPr="00505C40">
        <w:rPr>
          <w:rFonts w:ascii="GHEA Grapalat" w:hAnsi="GHEA Grapalat"/>
          <w:b/>
          <w:bCs/>
          <w:sz w:val="24"/>
          <w:szCs w:val="24"/>
          <w:lang w:val="hy-AM"/>
        </w:rPr>
        <w:t xml:space="preserve"> ՀՀ ֆինանսների նախարարությունում իրականացված</w:t>
      </w:r>
      <w:r w:rsidR="00D73144" w:rsidRPr="00505C40">
        <w:rPr>
          <w:rFonts w:ascii="GHEA Grapalat" w:hAnsi="GHEA Grapalat"/>
          <w:b/>
          <w:bCs/>
          <w:sz w:val="24"/>
          <w:szCs w:val="24"/>
          <w:lang w:val="hy-AM"/>
        </w:rPr>
        <w:t xml:space="preserve"> կատարողականի հաշվեքննությամբ արձանագրվել է</w:t>
      </w:r>
      <w:r w:rsidR="00D73144" w:rsidRPr="00505C40">
        <w:rPr>
          <w:rFonts w:ascii="MS Mincho" w:eastAsia="MS Mincho" w:hAnsi="MS Mincho" w:cs="MS Mincho" w:hint="eastAsia"/>
          <w:b/>
          <w:bCs/>
          <w:sz w:val="24"/>
          <w:szCs w:val="24"/>
          <w:lang w:val="hy-AM"/>
        </w:rPr>
        <w:t>․</w:t>
      </w:r>
    </w:p>
    <w:p w14:paraId="342846C2" w14:textId="3C782792" w:rsidR="00D73144" w:rsidRPr="00505C40" w:rsidRDefault="00D73144"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 xml:space="preserve"> Նպատակային արդյունավետության սկզբունքի չպահպանման օրինակ</w:t>
      </w:r>
    </w:p>
    <w:p w14:paraId="3F28852E" w14:textId="463C2C58" w:rsidR="00544D71" w:rsidRPr="00505C40" w:rsidRDefault="00544D71"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ՀՀՀՀՍ եռամակարդակ (ՀՀ՝ որպես մեկ միասնական միավոր, վերահսկող կազմակերպություններ, հանրային հատվածի առանձին կազմակերպություններ) ներդրման գործընթացը 31.12.2020 թվականի դրությամբ ամբողջությամբ ավարտված չի եղել։</w:t>
      </w:r>
    </w:p>
    <w:p w14:paraId="6501BEC7" w14:textId="66925855" w:rsidR="00AA6AAD" w:rsidRPr="00505C40" w:rsidRDefault="00AA6AAD"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 xml:space="preserve">2017 թվականից մինչև 2021 թվականի մարտի 28-ը վերահսկող կազմակերպությունների կողմից «Հանրային հատվածի կազմակերպությունների հաշվապահական հաշվառման մասին» ՀՀ օրենքով </w:t>
      </w:r>
      <w:r w:rsidRPr="00505C40">
        <w:rPr>
          <w:rFonts w:ascii="GHEA Grapalat" w:hAnsi="GHEA Grapalat"/>
          <w:sz w:val="24"/>
          <w:szCs w:val="24"/>
          <w:lang w:val="hy-AM"/>
        </w:rPr>
        <w:lastRenderedPageBreak/>
        <w:t>նախատեսված համախմբված ֆինանսական հաշվետվությունները չեն պատրաստվել և չեն ներկայացվել։</w:t>
      </w:r>
    </w:p>
    <w:p w14:paraId="555544D3" w14:textId="47941542" w:rsidR="00CC50C0" w:rsidRPr="00505C40" w:rsidRDefault="00CC50C0"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ՀՀ ֆինանսների նախարարությունը, որպես լիազոր մարմին, 2019 թվականի հաշվետու ժամանակահատվածի համար մեկ միասնական միավորի ֆինանսական հաշվետվություններ չի կազմել և չի հրապարակել, ավելին</w:t>
      </w:r>
      <w:r w:rsidR="00E364D7" w:rsidRPr="00505C40">
        <w:rPr>
          <w:rFonts w:ascii="GHEA Grapalat" w:hAnsi="GHEA Grapalat"/>
          <w:sz w:val="24"/>
          <w:szCs w:val="24"/>
          <w:lang w:val="hy-AM"/>
        </w:rPr>
        <w:t>՝</w:t>
      </w:r>
      <w:r w:rsidRPr="00505C40">
        <w:rPr>
          <w:rFonts w:ascii="GHEA Grapalat" w:hAnsi="GHEA Grapalat"/>
          <w:sz w:val="24"/>
          <w:szCs w:val="24"/>
          <w:lang w:val="hy-AM"/>
        </w:rPr>
        <w:t xml:space="preserve"> մինչև 2021 թվականի մարտի 28-ը ՀՀ ֆինանսների նախարարությունը` ՀՀՀՀՍ ներդրման գործընթացի մշտադիտարկման, ինչպես նաև մեթոդական աջակցության տրամադրման համար</w:t>
      </w:r>
      <w:r w:rsidR="008B5753" w:rsidRPr="00505C40">
        <w:rPr>
          <w:rFonts w:ascii="GHEA Grapalat" w:hAnsi="GHEA Grapalat"/>
          <w:sz w:val="24"/>
          <w:szCs w:val="24"/>
          <w:lang w:val="hy-AM"/>
        </w:rPr>
        <w:t xml:space="preserve"> օրենքով</w:t>
      </w:r>
      <w:r w:rsidRPr="00505C40">
        <w:rPr>
          <w:rFonts w:ascii="GHEA Grapalat" w:hAnsi="GHEA Grapalat"/>
          <w:sz w:val="24"/>
          <w:szCs w:val="24"/>
          <w:lang w:val="hy-AM"/>
        </w:rPr>
        <w:t xml:space="preserve"> </w:t>
      </w:r>
      <w:r w:rsidR="00770347" w:rsidRPr="00505C40">
        <w:rPr>
          <w:rFonts w:ascii="GHEA Grapalat" w:hAnsi="GHEA Grapalat"/>
          <w:sz w:val="24"/>
          <w:szCs w:val="24"/>
          <w:lang w:val="hy-AM"/>
        </w:rPr>
        <w:t>սահմանված</w:t>
      </w:r>
      <w:r w:rsidRPr="00505C40">
        <w:rPr>
          <w:rFonts w:ascii="GHEA Grapalat" w:hAnsi="GHEA Grapalat"/>
          <w:sz w:val="24"/>
          <w:szCs w:val="24"/>
          <w:lang w:val="hy-AM"/>
        </w:rPr>
        <w:t xml:space="preserve"> իրավասություններ չի ունեցել։</w:t>
      </w:r>
    </w:p>
    <w:p w14:paraId="62C0C9C2" w14:textId="4231300D" w:rsidR="00057D54" w:rsidRPr="00505C40" w:rsidRDefault="00CF771E" w:rsidP="005A0979">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Տ</w:t>
      </w:r>
      <w:r w:rsidR="008A1038" w:rsidRPr="00505C40">
        <w:rPr>
          <w:rFonts w:ascii="GHEA Grapalat" w:hAnsi="GHEA Grapalat"/>
          <w:b/>
          <w:bCs/>
          <w:sz w:val="24"/>
          <w:szCs w:val="24"/>
          <w:lang w:val="hy-AM"/>
        </w:rPr>
        <w:t xml:space="preserve">արածքային կառավարման և ենթակառուցվածքների նախարարության պետական գույքի կառավարման կոմիտեի կողմից պետական գույքի կառավարման հետ կապված հարաբերությունների իրականացման կազմակերպված գործընթացի նկատմամբ </w:t>
      </w:r>
      <w:r w:rsidR="00057D54" w:rsidRPr="00505C40">
        <w:rPr>
          <w:rFonts w:ascii="GHEA Grapalat" w:hAnsi="GHEA Grapalat"/>
          <w:b/>
          <w:bCs/>
          <w:sz w:val="24"/>
          <w:szCs w:val="24"/>
          <w:lang w:val="hy-AM"/>
        </w:rPr>
        <w:t>կատարողականի հաշվեքննությամբ արձանագրվել է</w:t>
      </w:r>
      <w:r w:rsidR="00057D54" w:rsidRPr="00505C40">
        <w:rPr>
          <w:rFonts w:ascii="MS Mincho" w:eastAsia="MS Mincho" w:hAnsi="MS Mincho" w:cs="MS Mincho" w:hint="eastAsia"/>
          <w:b/>
          <w:bCs/>
          <w:sz w:val="24"/>
          <w:szCs w:val="24"/>
          <w:lang w:val="hy-AM"/>
        </w:rPr>
        <w:t>․</w:t>
      </w:r>
    </w:p>
    <w:p w14:paraId="46FEB9DB" w14:textId="77777777" w:rsidR="005401C9" w:rsidRPr="00505C40" w:rsidRDefault="005401C9"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Նպատակային արդյունավետության սկզբունքի չպահպանման օրինակ</w:t>
      </w:r>
    </w:p>
    <w:p w14:paraId="7F7F6143" w14:textId="56F46F8C" w:rsidR="00E85E9E" w:rsidRPr="00505C40" w:rsidRDefault="00C1548A"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Պետական գույքի կառավարման ծ</w:t>
      </w:r>
      <w:r w:rsidR="00E85E9E" w:rsidRPr="00505C40">
        <w:rPr>
          <w:rFonts w:ascii="GHEA Grapalat" w:hAnsi="GHEA Grapalat"/>
          <w:sz w:val="24"/>
          <w:szCs w:val="24"/>
          <w:lang w:val="hy-AM"/>
        </w:rPr>
        <w:t xml:space="preserve">րագրով նախատեսվել է 2018-2020թթ. օտարել 41 անվանում անշարժ գույք, սակայն, նշված ժամանակահատվածում օտարվել է 63 անվանում կամ օտարվել է ծրագրում չընդգրկված 22 անվանում  անշարժ գույք: </w:t>
      </w:r>
    </w:p>
    <w:p w14:paraId="09014D1E" w14:textId="5431C344" w:rsidR="00316875" w:rsidRPr="00505C40" w:rsidRDefault="00316875"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9,562.8քմ մակերեսով շենք շինությունը և 12,510քմ հողամասը օտարվել է գնահատված շուկայական արժեքից 492,244.00 հազ.դրամ պակաս գնով։ Վաճառքի  գինը 37,4%-ով գնահատված արժեքից նվազեցնելը բավարար իրավական կամ տնտեսական հիմնավորվածություն չունի, ընդամենը բավարարվել է ընկերության կողմից գրությամբ ներկայացված խնդրանքը:</w:t>
      </w:r>
    </w:p>
    <w:p w14:paraId="2B5F5794" w14:textId="5445AC69" w:rsidR="00D96D45" w:rsidRPr="00505C40" w:rsidRDefault="00D96D45" w:rsidP="007E1823">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«Առողջ ապագա բժշկական կենտրոն» ՍՊԸ-ի կողմից ուղղակի վաճառքի ձևով «Դիլիջան» մանկական հակատուբերկուլյոզային առողջարան» ՓԲԸ-ի պետական սեփականություն հանդիսացող բաժնետոմսեր</w:t>
      </w:r>
      <w:r w:rsidR="00DA46BD" w:rsidRPr="00505C40">
        <w:rPr>
          <w:rFonts w:ascii="GHEA Grapalat" w:hAnsi="GHEA Grapalat"/>
          <w:sz w:val="24"/>
          <w:szCs w:val="24"/>
          <w:lang w:val="hy-AM"/>
        </w:rPr>
        <w:t>ը</w:t>
      </w:r>
      <w:r w:rsidRPr="00505C40">
        <w:rPr>
          <w:rFonts w:ascii="GHEA Grapalat" w:hAnsi="GHEA Grapalat"/>
          <w:sz w:val="24"/>
          <w:szCs w:val="24"/>
          <w:lang w:val="hy-AM"/>
        </w:rPr>
        <w:t xml:space="preserve">  մասնավորեց</w:t>
      </w:r>
      <w:r w:rsidR="00DA46BD" w:rsidRPr="00505C40">
        <w:rPr>
          <w:rFonts w:ascii="GHEA Grapalat" w:hAnsi="GHEA Grapalat"/>
          <w:sz w:val="24"/>
          <w:szCs w:val="24"/>
          <w:lang w:val="hy-AM"/>
        </w:rPr>
        <w:t>վել է</w:t>
      </w:r>
      <w:r w:rsidR="004A2989" w:rsidRPr="00505C40">
        <w:rPr>
          <w:rFonts w:ascii="GHEA Grapalat" w:hAnsi="GHEA Grapalat"/>
          <w:sz w:val="24"/>
          <w:szCs w:val="24"/>
          <w:lang w:val="hy-AM"/>
        </w:rPr>
        <w:t>՝</w:t>
      </w:r>
      <w:r w:rsidRPr="00505C40">
        <w:rPr>
          <w:rFonts w:ascii="GHEA Grapalat" w:hAnsi="GHEA Grapalat"/>
          <w:sz w:val="24"/>
          <w:szCs w:val="24"/>
          <w:lang w:val="hy-AM"/>
        </w:rPr>
        <w:t xml:space="preserve"> 134,420.40 հազ. դրամով «Առողջ ապագա բժշկական կենտրոն» ՍՊԸ-ն մասնավորեցման օրվանից չի գործել</w:t>
      </w:r>
      <w:r w:rsidR="005A0979" w:rsidRPr="00505C40">
        <w:rPr>
          <w:rFonts w:ascii="GHEA Grapalat" w:hAnsi="GHEA Grapalat"/>
          <w:sz w:val="24"/>
          <w:szCs w:val="24"/>
          <w:lang w:val="hy-AM"/>
        </w:rPr>
        <w:t>։</w:t>
      </w:r>
    </w:p>
    <w:p w14:paraId="0FF417AE" w14:textId="7D14A29A" w:rsidR="007E1823" w:rsidRPr="00505C40" w:rsidRDefault="007E1823" w:rsidP="007E1823">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2018-2020թթ ընթացքում անհատույց օգտագործման իրավունքով տրամադրված տարածքների գործընթացում արձանագրվել են ներդրումային պարտավորությունների մասնակի կատարման թվով երկու դեպք</w:t>
      </w:r>
      <w:r w:rsidR="0050261C" w:rsidRPr="00505C40">
        <w:rPr>
          <w:rFonts w:ascii="MS Mincho" w:eastAsia="MS Mincho" w:hAnsi="MS Mincho" w:cs="MS Mincho" w:hint="eastAsia"/>
          <w:sz w:val="24"/>
          <w:szCs w:val="24"/>
          <w:lang w:val="hy-AM"/>
        </w:rPr>
        <w:t>․</w:t>
      </w:r>
      <w:r w:rsidRPr="00505C40">
        <w:rPr>
          <w:rFonts w:ascii="GHEA Grapalat" w:hAnsi="GHEA Grapalat"/>
          <w:sz w:val="24"/>
          <w:szCs w:val="24"/>
          <w:lang w:val="hy-AM"/>
        </w:rPr>
        <w:t xml:space="preserve"> ՍՊԸ-ի կողմից նախատեսված 500 աշխատատեղի փոխարեն ստեղծվել է 26</w:t>
      </w:r>
      <w:r w:rsidR="00FF5E14" w:rsidRPr="00505C40">
        <w:rPr>
          <w:rFonts w:ascii="GHEA Grapalat" w:hAnsi="GHEA Grapalat"/>
          <w:sz w:val="24"/>
          <w:szCs w:val="24"/>
          <w:lang w:val="hy-AM"/>
        </w:rPr>
        <w:t>-ը</w:t>
      </w:r>
      <w:r w:rsidRPr="00505C40">
        <w:rPr>
          <w:rFonts w:ascii="GHEA Grapalat" w:hAnsi="GHEA Grapalat"/>
          <w:sz w:val="24"/>
          <w:szCs w:val="24"/>
          <w:lang w:val="hy-AM"/>
        </w:rPr>
        <w:t xml:space="preserve">, իսկ </w:t>
      </w:r>
      <w:r w:rsidR="00624A26" w:rsidRPr="00505C40">
        <w:rPr>
          <w:rFonts w:ascii="GHEA Grapalat" w:hAnsi="GHEA Grapalat"/>
          <w:sz w:val="24"/>
          <w:szCs w:val="24"/>
          <w:lang w:val="hy-AM"/>
        </w:rPr>
        <w:t>մեկ այլ դեպքում</w:t>
      </w:r>
      <w:r w:rsidR="00E82591" w:rsidRPr="00505C40">
        <w:rPr>
          <w:rFonts w:ascii="GHEA Grapalat" w:hAnsi="GHEA Grapalat"/>
          <w:sz w:val="24"/>
          <w:szCs w:val="24"/>
          <w:lang w:val="hy-AM"/>
        </w:rPr>
        <w:t>՝</w:t>
      </w:r>
      <w:r w:rsidRPr="00505C40">
        <w:rPr>
          <w:rFonts w:ascii="GHEA Grapalat" w:hAnsi="GHEA Grapalat"/>
          <w:sz w:val="24"/>
          <w:szCs w:val="24"/>
          <w:lang w:val="hy-AM"/>
        </w:rPr>
        <w:t xml:space="preserve"> չի կատարվել  պայմանագրով սահմանված 118,346.24 հազ.դրամի ներդրում:</w:t>
      </w:r>
    </w:p>
    <w:p w14:paraId="102C0BF3" w14:textId="5351C132" w:rsidR="00F32861" w:rsidRPr="00505C40" w:rsidRDefault="00F32861" w:rsidP="005A0979">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Ծախսային արդյունավետության սկզբունքի չպահպանման օրինակ</w:t>
      </w:r>
    </w:p>
    <w:p w14:paraId="126DF124" w14:textId="6BFDA28B" w:rsidR="00E5592C" w:rsidRPr="00505C40" w:rsidRDefault="006827EF"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lastRenderedPageBreak/>
        <w:t>Տարբեր գ</w:t>
      </w:r>
      <w:r w:rsidR="00E5592C" w:rsidRPr="00505C40">
        <w:rPr>
          <w:rFonts w:ascii="GHEA Grapalat" w:hAnsi="GHEA Grapalat"/>
          <w:sz w:val="24"/>
          <w:szCs w:val="24"/>
          <w:lang w:val="hy-AM"/>
        </w:rPr>
        <w:t>ործարքներ</w:t>
      </w:r>
      <w:r w:rsidRPr="00505C40">
        <w:rPr>
          <w:rFonts w:ascii="GHEA Grapalat" w:hAnsi="GHEA Grapalat"/>
          <w:sz w:val="24"/>
          <w:szCs w:val="24"/>
          <w:lang w:val="hy-AM"/>
        </w:rPr>
        <w:t>ով (</w:t>
      </w:r>
      <w:r w:rsidR="00550F29" w:rsidRPr="00505C40">
        <w:rPr>
          <w:rFonts w:ascii="GHEA Grapalat" w:hAnsi="GHEA Grapalat"/>
          <w:sz w:val="24"/>
          <w:szCs w:val="24"/>
          <w:lang w:val="hy-AM"/>
        </w:rPr>
        <w:t>օտարման, վարձակալության</w:t>
      </w:r>
      <w:r w:rsidR="00B53209" w:rsidRPr="00505C40">
        <w:rPr>
          <w:rFonts w:ascii="GHEA Grapalat" w:hAnsi="GHEA Grapalat"/>
          <w:sz w:val="24"/>
          <w:szCs w:val="24"/>
          <w:lang w:val="hy-AM"/>
        </w:rPr>
        <w:t>,</w:t>
      </w:r>
      <w:r w:rsidR="00550F29" w:rsidRPr="00505C40">
        <w:rPr>
          <w:rFonts w:ascii="GHEA Grapalat" w:hAnsi="GHEA Grapalat"/>
          <w:sz w:val="24"/>
          <w:szCs w:val="24"/>
          <w:lang w:val="hy-AM"/>
        </w:rPr>
        <w:t xml:space="preserve"> </w:t>
      </w:r>
      <w:r w:rsidR="00392938" w:rsidRPr="00505C40">
        <w:rPr>
          <w:rFonts w:ascii="GHEA Grapalat" w:hAnsi="GHEA Grapalat"/>
          <w:sz w:val="24"/>
          <w:szCs w:val="24"/>
          <w:lang w:val="hy-AM"/>
        </w:rPr>
        <w:t>անհատույց օգտագործման իրավունքով հանձնման</w:t>
      </w:r>
      <w:r w:rsidRPr="00505C40">
        <w:rPr>
          <w:rFonts w:ascii="GHEA Grapalat" w:hAnsi="GHEA Grapalat"/>
          <w:sz w:val="24"/>
          <w:szCs w:val="24"/>
          <w:lang w:val="hy-AM"/>
        </w:rPr>
        <w:t xml:space="preserve">) </w:t>
      </w:r>
      <w:r w:rsidR="00E5592C" w:rsidRPr="00505C40">
        <w:rPr>
          <w:rFonts w:ascii="GHEA Grapalat" w:hAnsi="GHEA Grapalat"/>
          <w:sz w:val="24"/>
          <w:szCs w:val="24"/>
          <w:lang w:val="hy-AM"/>
        </w:rPr>
        <w:t>պետական բյուջեի եկամուտները</w:t>
      </w:r>
      <w:r w:rsidRPr="00505C40">
        <w:rPr>
          <w:rFonts w:ascii="GHEA Grapalat" w:hAnsi="GHEA Grapalat"/>
          <w:sz w:val="24"/>
          <w:szCs w:val="24"/>
          <w:lang w:val="hy-AM"/>
        </w:rPr>
        <w:t xml:space="preserve"> </w:t>
      </w:r>
      <w:r w:rsidR="00D9511E" w:rsidRPr="00505C40">
        <w:rPr>
          <w:rFonts w:ascii="GHEA Grapalat" w:hAnsi="GHEA Grapalat"/>
          <w:sz w:val="24"/>
          <w:szCs w:val="24"/>
          <w:lang w:val="hy-AM"/>
        </w:rPr>
        <w:t>չեն ավելացել մոտ</w:t>
      </w:r>
      <w:r w:rsidR="00E5592C" w:rsidRPr="00505C40">
        <w:rPr>
          <w:rFonts w:ascii="GHEA Grapalat" w:hAnsi="GHEA Grapalat"/>
          <w:sz w:val="24"/>
          <w:szCs w:val="24"/>
          <w:lang w:val="hy-AM"/>
        </w:rPr>
        <w:t xml:space="preserve"> 419,234.52 հազ.</w:t>
      </w:r>
      <w:r w:rsidRPr="00505C40">
        <w:rPr>
          <w:rFonts w:ascii="GHEA Grapalat" w:hAnsi="GHEA Grapalat"/>
          <w:sz w:val="24"/>
          <w:szCs w:val="24"/>
          <w:lang w:val="hy-AM"/>
        </w:rPr>
        <w:t xml:space="preserve"> </w:t>
      </w:r>
      <w:r w:rsidR="00E5592C" w:rsidRPr="00505C40">
        <w:rPr>
          <w:rFonts w:ascii="GHEA Grapalat" w:hAnsi="GHEA Grapalat"/>
          <w:sz w:val="24"/>
          <w:szCs w:val="24"/>
          <w:lang w:val="hy-AM"/>
        </w:rPr>
        <w:t>դրամով</w:t>
      </w:r>
      <w:r w:rsidRPr="00505C40">
        <w:rPr>
          <w:rFonts w:ascii="GHEA Grapalat" w:hAnsi="GHEA Grapalat"/>
          <w:sz w:val="24"/>
          <w:szCs w:val="24"/>
          <w:lang w:val="hy-AM"/>
        </w:rPr>
        <w:t>։</w:t>
      </w:r>
    </w:p>
    <w:p w14:paraId="7C519CF0" w14:textId="1B652197" w:rsidR="004C7DFB" w:rsidRPr="00505C40" w:rsidRDefault="003C7F0B" w:rsidP="005A097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Թվով երկու ընկերության մասով /«Հայփոստ» ՓԲԸ, «Օպերա-Քլաբ» ՍՊԸ,/ վարձավճարի վերահաշվարկ չի իրականացվել, որի արդյունքում ՀՀ պետական բյուջե չի մուտքագրվել 214,645.00 հազ.դրամ  գումար:</w:t>
      </w:r>
    </w:p>
    <w:p w14:paraId="371F770D" w14:textId="77777777" w:rsidR="00AD25B6" w:rsidRPr="00505C40" w:rsidRDefault="00AD25B6" w:rsidP="00E5592C">
      <w:pPr>
        <w:pStyle w:val="ListParagraph"/>
        <w:spacing w:before="120" w:after="120" w:line="276" w:lineRule="auto"/>
        <w:jc w:val="both"/>
        <w:rPr>
          <w:rFonts w:ascii="GHEA Grapalat" w:hAnsi="GHEA Grapalat"/>
          <w:sz w:val="24"/>
          <w:szCs w:val="24"/>
          <w:lang w:val="hy-AM"/>
        </w:rPr>
      </w:pPr>
    </w:p>
    <w:p w14:paraId="3BB26D0C" w14:textId="6AE7454C" w:rsidR="008C0688" w:rsidRPr="00505C40" w:rsidRDefault="00DC7621" w:rsidP="008C0688">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Էկոնոմիկայի նախարարության կողմից անասնաբուժության մեջ կիրառվող պատվաստանյութերի ձեռքբերման նկատմամբ համապատասխանության հաշվեքննությամբ արձանագրվել է</w:t>
      </w:r>
      <w:r w:rsidRPr="00505C40">
        <w:rPr>
          <w:rFonts w:ascii="MS Mincho" w:eastAsia="MS Mincho" w:hAnsi="MS Mincho" w:cs="MS Mincho" w:hint="eastAsia"/>
          <w:b/>
          <w:bCs/>
          <w:sz w:val="24"/>
          <w:szCs w:val="24"/>
          <w:lang w:val="hy-AM"/>
        </w:rPr>
        <w:t>․</w:t>
      </w:r>
    </w:p>
    <w:p w14:paraId="02A1E9E9" w14:textId="7DDEE269" w:rsidR="00BC74D8" w:rsidRPr="00505C40" w:rsidRDefault="00BC74D8" w:rsidP="00BC74D8">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Անհամապատասխանության օրինակ</w:t>
      </w:r>
    </w:p>
    <w:p w14:paraId="116B468E" w14:textId="330E8FB3" w:rsidR="00016724" w:rsidRPr="00505C40" w:rsidRDefault="00955A71" w:rsidP="00E77F59">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Ծաղիկ պատվաստանյութի գնման ընթացակարգի շրջանակներում կնքված պայմանագր</w:t>
      </w:r>
      <w:r w:rsidR="007E18B0" w:rsidRPr="00505C40">
        <w:rPr>
          <w:rFonts w:ascii="GHEA Grapalat" w:hAnsi="GHEA Grapalat"/>
          <w:sz w:val="24"/>
          <w:szCs w:val="24"/>
          <w:lang w:val="hy-AM"/>
        </w:rPr>
        <w:t>ի մասով</w:t>
      </w:r>
      <w:r w:rsidRPr="00505C40">
        <w:rPr>
          <w:rFonts w:ascii="GHEA Grapalat" w:hAnsi="GHEA Grapalat"/>
          <w:sz w:val="24"/>
          <w:szCs w:val="24"/>
          <w:lang w:val="hy-AM"/>
        </w:rPr>
        <w:t xml:space="preserve"> պատվաստանյութերի ձեռքբերման գ</w:t>
      </w:r>
      <w:r w:rsidR="007E18B0" w:rsidRPr="00505C40">
        <w:rPr>
          <w:rFonts w:ascii="GHEA Grapalat" w:hAnsi="GHEA Grapalat"/>
          <w:sz w:val="24"/>
          <w:szCs w:val="24"/>
          <w:lang w:val="hy-AM"/>
        </w:rPr>
        <w:t xml:space="preserve">ինը </w:t>
      </w:r>
      <w:r w:rsidRPr="00505C40">
        <w:rPr>
          <w:rFonts w:ascii="GHEA Grapalat" w:hAnsi="GHEA Grapalat"/>
          <w:sz w:val="24"/>
          <w:szCs w:val="24"/>
          <w:lang w:val="hy-AM"/>
        </w:rPr>
        <w:t xml:space="preserve"> </w:t>
      </w:r>
      <w:r w:rsidR="007E18B0" w:rsidRPr="00505C40">
        <w:rPr>
          <w:rFonts w:ascii="GHEA Grapalat" w:hAnsi="GHEA Grapalat"/>
          <w:sz w:val="24"/>
          <w:szCs w:val="24"/>
          <w:lang w:val="hy-AM"/>
        </w:rPr>
        <w:t>54,282.75 հազ. դրամով գերազանցել է գնման հայտով սահմանված ֆինանսական միջոցները։</w:t>
      </w:r>
      <w:r w:rsidR="0007389C" w:rsidRPr="00505C40">
        <w:rPr>
          <w:rFonts w:ascii="GHEA Grapalat" w:hAnsi="GHEA Grapalat"/>
          <w:sz w:val="24"/>
          <w:szCs w:val="24"/>
          <w:lang w:val="hy-AM"/>
        </w:rPr>
        <w:t xml:space="preserve"> </w:t>
      </w:r>
      <w:r w:rsidR="00200650" w:rsidRPr="00505C40">
        <w:rPr>
          <w:rFonts w:ascii="GHEA Grapalat" w:hAnsi="GHEA Grapalat"/>
          <w:sz w:val="24"/>
          <w:szCs w:val="24"/>
          <w:lang w:val="hy-AM"/>
        </w:rPr>
        <w:t xml:space="preserve">Չնայած </w:t>
      </w:r>
      <w:r w:rsidR="003F7601" w:rsidRPr="00505C40">
        <w:rPr>
          <w:rFonts w:ascii="GHEA Grapalat" w:hAnsi="GHEA Grapalat"/>
          <w:sz w:val="24"/>
          <w:szCs w:val="24"/>
          <w:lang w:val="hy-AM"/>
        </w:rPr>
        <w:t>ՀՀ կառավարության 04.05.2017թ. թիվ 526-Ն որոշման 40-րդ կետի 5-րդ ենթակետի ա/ և է/ պարբերություններ</w:t>
      </w:r>
      <w:r w:rsidR="00200650" w:rsidRPr="00505C40">
        <w:rPr>
          <w:rFonts w:ascii="GHEA Grapalat" w:hAnsi="GHEA Grapalat"/>
          <w:sz w:val="24"/>
          <w:szCs w:val="24"/>
          <w:lang w:val="hy-AM"/>
        </w:rPr>
        <w:t>ով սահմանված դրույթների՝</w:t>
      </w:r>
      <w:r w:rsidR="003F7601" w:rsidRPr="00505C40">
        <w:rPr>
          <w:rFonts w:ascii="GHEA Grapalat" w:hAnsi="GHEA Grapalat"/>
          <w:sz w:val="24"/>
          <w:szCs w:val="24"/>
          <w:lang w:val="hy-AM"/>
        </w:rPr>
        <w:t xml:space="preserve"> մրցույթը կայացել է, </w:t>
      </w:r>
      <w:r w:rsidR="00200650" w:rsidRPr="00505C40">
        <w:rPr>
          <w:rFonts w:ascii="GHEA Grapalat" w:hAnsi="GHEA Grapalat"/>
          <w:sz w:val="24"/>
          <w:szCs w:val="24"/>
          <w:lang w:val="hy-AM"/>
        </w:rPr>
        <w:t>մինչդեռ</w:t>
      </w:r>
      <w:r w:rsidR="00500D82" w:rsidRPr="00505C40">
        <w:rPr>
          <w:rFonts w:ascii="GHEA Grapalat" w:hAnsi="GHEA Grapalat"/>
          <w:sz w:val="24"/>
          <w:szCs w:val="24"/>
          <w:lang w:val="hy-AM"/>
        </w:rPr>
        <w:t>,</w:t>
      </w:r>
      <w:r w:rsidR="003F7601" w:rsidRPr="00505C40">
        <w:rPr>
          <w:rFonts w:ascii="GHEA Grapalat" w:hAnsi="GHEA Grapalat"/>
          <w:sz w:val="24"/>
          <w:szCs w:val="24"/>
          <w:lang w:val="hy-AM"/>
        </w:rPr>
        <w:t xml:space="preserve"> նշված ներմուծման գործարքի համար ԱԱՀ-ից ազատման արտոնություն կիրառելի չէր:</w:t>
      </w:r>
    </w:p>
    <w:p w14:paraId="51947077" w14:textId="77777777" w:rsidR="007D27A6" w:rsidRPr="00505C40" w:rsidRDefault="007D27A6" w:rsidP="007D27A6">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Խեղաթյուրման օրինակ</w:t>
      </w:r>
    </w:p>
    <w:p w14:paraId="46AB6045" w14:textId="77777777" w:rsidR="007D27A6" w:rsidRPr="00505C40" w:rsidRDefault="007D27A6" w:rsidP="007D27A6">
      <w:pPr>
        <w:pStyle w:val="ListParagraph"/>
        <w:numPr>
          <w:ilvl w:val="1"/>
          <w:numId w:val="40"/>
        </w:numPr>
        <w:spacing w:before="120" w:after="120" w:line="276" w:lineRule="auto"/>
        <w:ind w:left="720" w:firstLine="0"/>
        <w:jc w:val="both"/>
        <w:rPr>
          <w:rFonts w:ascii="GHEA Grapalat" w:hAnsi="GHEA Grapalat"/>
          <w:color w:val="365F91" w:themeColor="accent1" w:themeShade="BF"/>
          <w:sz w:val="28"/>
          <w:szCs w:val="28"/>
          <w:lang w:val="hy-AM"/>
        </w:rPr>
      </w:pPr>
      <w:r w:rsidRPr="00505C40">
        <w:rPr>
          <w:rFonts w:ascii="GHEA Grapalat" w:hAnsi="GHEA Grapalat"/>
          <w:sz w:val="24"/>
          <w:szCs w:val="24"/>
          <w:lang w:val="hy-AM"/>
        </w:rPr>
        <w:t xml:space="preserve">Բանկային երաշխիքների ստացման հետ կապված հսկողական գործընթացների թերացումները հանգեցրել են խեղաթյուրման 267,000.00 հազ. դրամ գումարի չափով, ուստի ՀՀ պետական բյուջե չեն մուտքագրվել բանկային երաշխիքներով նախատեսված ֆինանսական միջոցները։ </w:t>
      </w:r>
    </w:p>
    <w:p w14:paraId="50AB8F4E" w14:textId="77777777" w:rsidR="00EA3617" w:rsidRPr="00505C40" w:rsidRDefault="00EA3617" w:rsidP="00EA3617">
      <w:pPr>
        <w:pStyle w:val="ListParagraph"/>
        <w:spacing w:before="120" w:after="120" w:line="276" w:lineRule="auto"/>
        <w:jc w:val="both"/>
        <w:rPr>
          <w:rFonts w:ascii="GHEA Grapalat" w:hAnsi="GHEA Grapalat"/>
          <w:sz w:val="24"/>
          <w:szCs w:val="24"/>
          <w:lang w:val="hy-AM"/>
        </w:rPr>
      </w:pPr>
    </w:p>
    <w:p w14:paraId="0BAA3865" w14:textId="6930E172" w:rsidR="00EA3617" w:rsidRPr="00505C40" w:rsidRDefault="00BA522F" w:rsidP="00EA3617">
      <w:pPr>
        <w:pStyle w:val="ListParagraph"/>
        <w:numPr>
          <w:ilvl w:val="0"/>
          <w:numId w:val="40"/>
        </w:numPr>
        <w:spacing w:before="120" w:after="120" w:line="276" w:lineRule="auto"/>
        <w:ind w:left="360" w:firstLine="0"/>
        <w:jc w:val="both"/>
        <w:rPr>
          <w:rFonts w:ascii="GHEA Grapalat" w:hAnsi="GHEA Grapalat"/>
          <w:b/>
          <w:bCs/>
          <w:sz w:val="24"/>
          <w:szCs w:val="24"/>
          <w:lang w:val="hy-AM"/>
        </w:rPr>
      </w:pPr>
      <w:r w:rsidRPr="00505C40">
        <w:rPr>
          <w:rFonts w:ascii="GHEA Grapalat" w:hAnsi="GHEA Grapalat"/>
          <w:b/>
          <w:bCs/>
          <w:sz w:val="24"/>
          <w:szCs w:val="24"/>
          <w:lang w:val="hy-AM"/>
        </w:rPr>
        <w:t>Տարածքային կառավարման և ենթակառուցվածքների նախարարության</w:t>
      </w:r>
      <w:r w:rsidR="008609CE" w:rsidRPr="00505C40">
        <w:rPr>
          <w:rFonts w:ascii="GHEA Grapalat" w:hAnsi="GHEA Grapalat"/>
          <w:b/>
          <w:bCs/>
          <w:sz w:val="24"/>
          <w:szCs w:val="24"/>
          <w:lang w:val="hy-AM"/>
        </w:rPr>
        <w:t>՝</w:t>
      </w:r>
      <w:r w:rsidRPr="00505C40">
        <w:rPr>
          <w:rFonts w:ascii="GHEA Grapalat" w:hAnsi="GHEA Grapalat"/>
          <w:b/>
          <w:bCs/>
          <w:sz w:val="24"/>
          <w:szCs w:val="24"/>
          <w:lang w:val="hy-AM"/>
        </w:rPr>
        <w:t xml:space="preserve"> դպրոցների սեյսմիկ անվտանգության մակարդակի բարձրացման վարկային </w:t>
      </w:r>
      <w:r w:rsidR="004040C7" w:rsidRPr="00505C40">
        <w:rPr>
          <w:rFonts w:ascii="GHEA Grapalat" w:hAnsi="GHEA Grapalat"/>
          <w:b/>
          <w:bCs/>
          <w:sz w:val="24"/>
          <w:szCs w:val="24"/>
          <w:lang w:val="hy-AM"/>
        </w:rPr>
        <w:t xml:space="preserve">և </w:t>
      </w:r>
      <w:r w:rsidRPr="00505C40">
        <w:rPr>
          <w:rFonts w:ascii="GHEA Grapalat" w:hAnsi="GHEA Grapalat"/>
          <w:b/>
          <w:bCs/>
          <w:sz w:val="24"/>
          <w:szCs w:val="24"/>
          <w:lang w:val="hy-AM"/>
        </w:rPr>
        <w:t>դրամաշնորհային ծրագրեր</w:t>
      </w:r>
      <w:r w:rsidR="004040C7" w:rsidRPr="00505C40">
        <w:rPr>
          <w:rFonts w:ascii="GHEA Grapalat" w:hAnsi="GHEA Grapalat"/>
          <w:b/>
          <w:bCs/>
          <w:sz w:val="24"/>
          <w:szCs w:val="24"/>
          <w:lang w:val="hy-AM"/>
        </w:rPr>
        <w:t xml:space="preserve">ի </w:t>
      </w:r>
      <w:r w:rsidRPr="00505C40">
        <w:rPr>
          <w:rFonts w:ascii="GHEA Grapalat" w:hAnsi="GHEA Grapalat"/>
          <w:b/>
          <w:bCs/>
          <w:sz w:val="24"/>
          <w:szCs w:val="24"/>
          <w:lang w:val="hy-AM"/>
        </w:rPr>
        <w:t xml:space="preserve">նկատմամբ համապատասխանության հաշվեքննությամբ </w:t>
      </w:r>
      <w:r w:rsidR="00EA3617" w:rsidRPr="00505C40">
        <w:rPr>
          <w:rFonts w:ascii="GHEA Grapalat" w:hAnsi="GHEA Grapalat"/>
          <w:b/>
          <w:bCs/>
          <w:sz w:val="24"/>
          <w:szCs w:val="24"/>
          <w:lang w:val="hy-AM"/>
        </w:rPr>
        <w:t>արձանագրվել է</w:t>
      </w:r>
      <w:r w:rsidR="00EA3617" w:rsidRPr="00505C40">
        <w:rPr>
          <w:rFonts w:ascii="MS Mincho" w:eastAsia="MS Mincho" w:hAnsi="MS Mincho" w:cs="MS Mincho" w:hint="eastAsia"/>
          <w:b/>
          <w:bCs/>
          <w:sz w:val="24"/>
          <w:szCs w:val="24"/>
          <w:lang w:val="hy-AM"/>
        </w:rPr>
        <w:t>․</w:t>
      </w:r>
    </w:p>
    <w:p w14:paraId="1C423B35" w14:textId="05A902CE" w:rsidR="00EA3617" w:rsidRPr="00505C40" w:rsidRDefault="003C7D36" w:rsidP="00EA3617">
      <w:pPr>
        <w:pStyle w:val="ListParagraph"/>
        <w:spacing w:before="120" w:after="120" w:line="276" w:lineRule="auto"/>
        <w:rPr>
          <w:rFonts w:ascii="GHEA Grapalat" w:hAnsi="GHEA Grapalat"/>
          <w:b/>
          <w:bCs/>
          <w:sz w:val="24"/>
          <w:szCs w:val="24"/>
          <w:lang w:val="hy-AM"/>
        </w:rPr>
      </w:pPr>
      <w:r w:rsidRPr="00505C40">
        <w:rPr>
          <w:rFonts w:ascii="GHEA Grapalat" w:hAnsi="GHEA Grapalat"/>
          <w:b/>
          <w:bCs/>
          <w:sz w:val="24"/>
          <w:szCs w:val="24"/>
          <w:lang w:val="hy-AM"/>
        </w:rPr>
        <w:t xml:space="preserve">Անհամապատասխանության </w:t>
      </w:r>
      <w:r w:rsidR="00EA3617" w:rsidRPr="00505C40">
        <w:rPr>
          <w:rFonts w:ascii="GHEA Grapalat" w:hAnsi="GHEA Grapalat"/>
          <w:b/>
          <w:bCs/>
          <w:sz w:val="24"/>
          <w:szCs w:val="24"/>
          <w:lang w:val="hy-AM"/>
        </w:rPr>
        <w:t>օրինակ</w:t>
      </w:r>
    </w:p>
    <w:p w14:paraId="7CAE7CF6" w14:textId="277B0BF7" w:rsidR="00EA3617" w:rsidRPr="00505C40" w:rsidRDefault="00A5680B" w:rsidP="00A5680B">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118,870.64 հազ. դրամի շինարարական աշխատանքներ կատարվել են պայմանագրի և նախագծի պահանջների շեղումներով։</w:t>
      </w:r>
    </w:p>
    <w:p w14:paraId="0E1C8236" w14:textId="77777777" w:rsidR="006E33AC" w:rsidRPr="00505C40" w:rsidRDefault="006E33AC" w:rsidP="006E33AC">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 xml:space="preserve">Կատարողական հաշվետվություններում հաշվարկված շինարարական աշխատանքների ծավալները գերազանցում են տեղում փաստացի կատարված  աշխատանքների ծավալները ընդհանուր գումարով 35,733.88 հազ. դրամի չափով։ </w:t>
      </w:r>
    </w:p>
    <w:p w14:paraId="2417FFB9" w14:textId="77777777" w:rsidR="006D692C" w:rsidRPr="00505C40" w:rsidRDefault="006D692C" w:rsidP="006D692C">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 xml:space="preserve">Բոլոր օբյեկտների նախագծերը փորձաքննության են ներկայացվել առանց նախահաշվային փաստաթղթերի։ Մինչդեռ, համաձայն ՀՀ կառավարության 19.03.2015թ-ի «ՀՀ-ում կառուցապատման նպատակով թույլտվությունների և այլ փաստաթղթերի տրամադրման կարգը հաստատելու </w:t>
      </w:r>
      <w:r w:rsidRPr="00505C40">
        <w:rPr>
          <w:rFonts w:ascii="GHEA Grapalat" w:hAnsi="GHEA Grapalat"/>
          <w:sz w:val="24"/>
          <w:szCs w:val="24"/>
          <w:lang w:val="hy-AM"/>
        </w:rPr>
        <w:lastRenderedPageBreak/>
        <w:t>և ՀՀ կառավարության մի շարք որոշումներ ուժը կորցրած ճանաչելու մասին» թիվ 596-Ն որոշմամբ հաստատված «ՀՀ-ում կառուցապատման նպատակով թույլտվությունների և այլ փաստաթղթերի տրամադրման կարգ»-ի Հավելված 2-ի 23-րդ կետի՝ պետական և համայնքի բյուջեների (ներառյալ` վարկային և դրամաշնորհային միջոցները) հաշվին կամ դրանց ներգրավմամբ իրականացվող ճարտարապետաշինարարական օբյեկտների նախագծերը փորձաքննության են ներկայացվում նախահաշվային փաստաթղթերի ներառմամբ:</w:t>
      </w:r>
    </w:p>
    <w:p w14:paraId="424932E8" w14:textId="676D9C8D" w:rsidR="003A1967" w:rsidRPr="00505C40" w:rsidRDefault="003A1967" w:rsidP="00EC507A">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Նախագծ</w:t>
      </w:r>
      <w:r w:rsidR="00EC507A" w:rsidRPr="00505C40">
        <w:rPr>
          <w:rFonts w:ascii="GHEA Grapalat" w:hAnsi="GHEA Grapalat"/>
          <w:sz w:val="24"/>
          <w:szCs w:val="24"/>
          <w:lang w:val="hy-AM"/>
        </w:rPr>
        <w:t>ման</w:t>
      </w:r>
      <w:r w:rsidRPr="00505C40">
        <w:rPr>
          <w:rFonts w:ascii="GHEA Grapalat" w:hAnsi="GHEA Grapalat"/>
          <w:sz w:val="24"/>
          <w:szCs w:val="24"/>
          <w:lang w:val="hy-AM"/>
        </w:rPr>
        <w:t xml:space="preserve"> և հեղինակային հսկողությ</w:t>
      </w:r>
      <w:r w:rsidR="00A755B5" w:rsidRPr="00505C40">
        <w:rPr>
          <w:rFonts w:ascii="GHEA Grapalat" w:hAnsi="GHEA Grapalat"/>
          <w:sz w:val="24"/>
          <w:szCs w:val="24"/>
          <w:lang w:val="hy-AM"/>
        </w:rPr>
        <w:t>ան</w:t>
      </w:r>
      <w:r w:rsidRPr="00505C40">
        <w:rPr>
          <w:rFonts w:ascii="GHEA Grapalat" w:hAnsi="GHEA Grapalat"/>
          <w:sz w:val="24"/>
          <w:szCs w:val="24"/>
          <w:lang w:val="hy-AM"/>
        </w:rPr>
        <w:t xml:space="preserve"> թվով 21 պայմանագրերով աշխատանքները սահմանված ժամկետում չեն կատարվել, որոնցից թվով 12 պայմանագրերով ժամկետները ավարտվել են և չեն երկարացվել, սակայն լուծվել է միայն մեկ պայմանագիրը, որի կատարման ժամկետը դեռ ավարտված չի եղել:</w:t>
      </w:r>
    </w:p>
    <w:p w14:paraId="25CE2DAB" w14:textId="77777777" w:rsidR="00491D4E" w:rsidRPr="00505C40" w:rsidRDefault="00491D4E" w:rsidP="00491D4E">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Նախագծման և հեղինակային հսկողության ավարտված թվով 4 նախագծերով փաստացի աշխատող չհանդիսացող փորձագետների համար ավելի է վճարվել 33,695.30 հազ. դրամ, իսկ չավարտված թվով 22 նախագծերով՝ փաստացի աշխատող չհանդիսացող փորձագետների համար նախատեսված 113,237.00 հազ. դրամ ծախսը ենթակա է հանման։</w:t>
      </w:r>
    </w:p>
    <w:p w14:paraId="71BABAFB" w14:textId="77777777" w:rsidR="00491D4E" w:rsidRPr="00505C40" w:rsidRDefault="00491D4E" w:rsidP="00491D4E">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Նախագծերի փորձաքննության համար պայմանագրեր է կնքվել համապատասխան լիցենզիա ունեցող ընկերության հետ։ Եվս 7 ֆիզիկական անձանց հետ կնքվել է ծառայությունների մատուցման պայմանագրեր 37,284.30 հազ. դրամ ընդհանուր գումարով, որոնցով, ըստ էության, նորից պատվիրվել է իրականացնել փորձաքննություն, ընդ որում, նշված անձինք չեն ունեցել համապատասխան լիցենզիա:</w:t>
      </w:r>
    </w:p>
    <w:p w14:paraId="1DE06D09" w14:textId="0435E899" w:rsidR="0059318B" w:rsidRPr="00505C40" w:rsidRDefault="0059318B" w:rsidP="0059318B">
      <w:pPr>
        <w:pStyle w:val="ListParagraph"/>
        <w:numPr>
          <w:ilvl w:val="1"/>
          <w:numId w:val="40"/>
        </w:numPr>
        <w:spacing w:before="120" w:after="120" w:line="276" w:lineRule="auto"/>
        <w:ind w:left="720" w:firstLine="0"/>
        <w:jc w:val="both"/>
        <w:rPr>
          <w:rFonts w:ascii="GHEA Grapalat" w:hAnsi="GHEA Grapalat"/>
          <w:sz w:val="24"/>
          <w:szCs w:val="24"/>
          <w:lang w:val="hy-AM"/>
        </w:rPr>
      </w:pPr>
      <w:r w:rsidRPr="00505C40">
        <w:rPr>
          <w:rFonts w:ascii="GHEA Grapalat" w:hAnsi="GHEA Grapalat"/>
          <w:sz w:val="24"/>
          <w:szCs w:val="24"/>
          <w:lang w:val="hy-AM"/>
        </w:rPr>
        <w:t>Նախագծերի</w:t>
      </w:r>
      <w:r w:rsidRPr="00505C40">
        <w:rPr>
          <w:rFonts w:ascii="GHEA Grapalat" w:eastAsia="SimSun" w:hAnsi="GHEA Grapalat" w:cs="Times New Roman"/>
          <w:sz w:val="24"/>
          <w:szCs w:val="24"/>
          <w:lang w:val="hy-AM"/>
        </w:rPr>
        <w:t xml:space="preserve"> փորձաքննության </w:t>
      </w:r>
      <w:r w:rsidRPr="00505C40">
        <w:rPr>
          <w:rFonts w:ascii="GHEA Grapalat" w:hAnsi="GHEA Grapalat"/>
          <w:sz w:val="24"/>
          <w:szCs w:val="24"/>
          <w:lang w:val="hy-AM"/>
        </w:rPr>
        <w:t xml:space="preserve">թվով 2 </w:t>
      </w:r>
      <w:r w:rsidRPr="00505C40">
        <w:rPr>
          <w:rFonts w:ascii="GHEA Grapalat" w:eastAsia="SimSun" w:hAnsi="GHEA Grapalat" w:cs="Times New Roman"/>
          <w:sz w:val="24"/>
          <w:szCs w:val="24"/>
          <w:lang w:val="hy-AM"/>
        </w:rPr>
        <w:t>պայմանագրերով առկա է շահերի բախում, քանի որ խորհրդատուները չպետք է ուղղակի կամ անուղղակի ներգրավված լինեն որևէ բիզնեսի կամ մասնագիտական գործունեության մեջ, որը հակասում է կամ կարող է հակասել պայմանագրերով իրենց հանձնարարված գործունեությանը: Խորհրդատուներն աշխատելով հիմնադրամում՝ նախագծման պայմանագրերը կնքելուց հետո աշխատանքի են ընդունվել նախագծողի մոտ։</w:t>
      </w:r>
    </w:p>
    <w:p w14:paraId="3686CBDD" w14:textId="77777777" w:rsidR="007D27A6" w:rsidRPr="00505C40" w:rsidRDefault="007D27A6" w:rsidP="0059318B">
      <w:pPr>
        <w:pStyle w:val="ListParagraph"/>
        <w:spacing w:before="120" w:after="120" w:line="276" w:lineRule="auto"/>
        <w:jc w:val="both"/>
        <w:rPr>
          <w:rFonts w:ascii="GHEA Grapalat" w:hAnsi="GHEA Grapalat"/>
          <w:sz w:val="24"/>
          <w:szCs w:val="24"/>
          <w:lang w:val="hy-AM"/>
        </w:rPr>
      </w:pPr>
    </w:p>
    <w:p w14:paraId="79612859" w14:textId="4F6D6590" w:rsidR="00C47A26" w:rsidRPr="00505C40" w:rsidRDefault="00CC4082" w:rsidP="009728A0">
      <w:pPr>
        <w:spacing w:before="120" w:after="120" w:line="276" w:lineRule="auto"/>
        <w:jc w:val="both"/>
        <w:rPr>
          <w:rFonts w:ascii="GHEA Grapalat" w:hAnsi="GHEA Grapalat"/>
          <w:b/>
          <w:color w:val="365F91" w:themeColor="accent1" w:themeShade="BF"/>
          <w:sz w:val="28"/>
          <w:szCs w:val="28"/>
          <w:lang w:val="hy-AM"/>
        </w:rPr>
      </w:pPr>
      <w:r w:rsidRPr="00505C40">
        <w:rPr>
          <w:rFonts w:ascii="GHEA Grapalat" w:hAnsi="GHEA Grapalat"/>
          <w:lang w:val="hy-AM"/>
        </w:rPr>
        <w:br w:type="page"/>
      </w:r>
      <w:bookmarkStart w:id="8" w:name="_Toc8982175"/>
      <w:bookmarkStart w:id="9" w:name="_Toc72940894"/>
      <w:bookmarkStart w:id="10" w:name="_Toc104752405"/>
      <w:r w:rsidR="00C47A26" w:rsidRPr="00505C40">
        <w:rPr>
          <w:rFonts w:ascii="GHEA Grapalat" w:hAnsi="GHEA Grapalat"/>
          <w:b/>
          <w:color w:val="365F91" w:themeColor="accent1" w:themeShade="BF"/>
          <w:sz w:val="28"/>
          <w:szCs w:val="28"/>
          <w:lang w:val="hy-AM"/>
        </w:rPr>
        <w:lastRenderedPageBreak/>
        <w:t xml:space="preserve">ՄԱՍ 3. ՀԱՇՎԵՔՆՆԻՉ ՊԱԼԱՏԻ ՆԵՐՔԻՆ ԳՈՐԾԸՆԹԱՑՆԵՐԻ ԾՐԱԳՐԻ ԻՐԱԿԱՆԱՑՄԱՆ ՎԵՐԱԲԵՐՅԱԼ ՏԵՂԵԿԱՏՎՈՒԹՅՈՒՆ </w:t>
      </w:r>
      <w:bookmarkEnd w:id="8"/>
      <w:r w:rsidR="00C47A26" w:rsidRPr="00505C40">
        <w:rPr>
          <w:rFonts w:ascii="GHEA Grapalat" w:hAnsi="GHEA Grapalat"/>
          <w:b/>
          <w:color w:val="365F91" w:themeColor="accent1" w:themeShade="BF"/>
          <w:sz w:val="28"/>
          <w:szCs w:val="28"/>
          <w:lang w:val="hy-AM"/>
        </w:rPr>
        <w:t>ԵՎ ԱՐՏԱՔԻՆ ԱՈՒԴԻՏԻ ԵԶՐԱԿԱՑՈՒԹՅՈՒՆ</w:t>
      </w:r>
      <w:bookmarkEnd w:id="9"/>
      <w:bookmarkEnd w:id="10"/>
    </w:p>
    <w:p w14:paraId="2261DB9D" w14:textId="77777777" w:rsidR="00F627DD" w:rsidRPr="00505C40" w:rsidRDefault="00F627DD" w:rsidP="006D0067">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Հաշվեքննիչ պալատն իր գործունեությունը կազմակերպում է հերթական և արտահերթ նիստերի միջոցով: Հաշվետու ժամանակահատվածում Հաշվեքննիչ պալատն անցկացրել է 23 նիստ, որոնցից 11-ն՝ արտահերթ: Հաշվեքննիչ պալատի բոլոր նիստերի օրակարգերն օրենքով սահմանված կարգով նիստից երկու օր առաջ ուղարկվել են Ազգային ժողով և Կառավարություն: Նույն ժամանակահատվածում Հաշվեքննիչ պալատի կողմից ընդունվել է 333 որոշում, որոնց գերակշիռ մասը՝  301-ն, առնչվում է հաշվեքննության գործընթացին, 5-ը՝ Հաշվեքննիչ պալատի գործունեության մեթոդական և իրավական ապահովմանը, 6-ը՝ անձնակազմի կառավարման հարցերին, 21-ը` ֆինանսատնտեսական գործունեությանը:</w:t>
      </w:r>
    </w:p>
    <w:p w14:paraId="1F32D1AE" w14:textId="1E08CE9C" w:rsidR="00F627DD" w:rsidRPr="00505C40" w:rsidRDefault="00F627DD" w:rsidP="006D0067">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 xml:space="preserve">Հաշվեքննիչ պալատի նիստերում կայացված որոշումները (բացառությամբ անհատական իրավական ակտերի, հաշվեքննության </w:t>
      </w:r>
      <w:r w:rsidR="001E0568" w:rsidRPr="00505C40">
        <w:rPr>
          <w:rFonts w:ascii="GHEA Grapalat" w:hAnsi="GHEA Grapalat"/>
          <w:sz w:val="24"/>
          <w:szCs w:val="24"/>
          <w:shd w:val="clear" w:color="auto" w:fill="FFFFFF"/>
          <w:lang w:val="hy-AM"/>
        </w:rPr>
        <w:t>և</w:t>
      </w:r>
      <w:r w:rsidRPr="00505C40">
        <w:rPr>
          <w:rFonts w:ascii="GHEA Grapalat" w:hAnsi="GHEA Grapalat"/>
          <w:sz w:val="24"/>
          <w:szCs w:val="24"/>
          <w:shd w:val="clear" w:color="auto" w:fill="FFFFFF"/>
          <w:lang w:val="hy-AM"/>
        </w:rPr>
        <w:t xml:space="preserve"> ստուգման առաջադրանքների) երեք աշխատանքային օրվա ընթացքում հրապարակվել են Հաշվեքննիչ պալատի </w:t>
      </w:r>
      <w:hyperlink r:id="rId13" w:history="1">
        <w:r w:rsidR="001E0568" w:rsidRPr="00505C40">
          <w:rPr>
            <w:rFonts w:ascii="GHEA Grapalat" w:hAnsi="GHEA Grapalat"/>
            <w:sz w:val="24"/>
            <w:szCs w:val="24"/>
            <w:shd w:val="clear" w:color="auto" w:fill="FFFFFF"/>
            <w:lang w:val="hy-AM"/>
          </w:rPr>
          <w:t>www.armsai.am</w:t>
        </w:r>
      </w:hyperlink>
      <w:r w:rsidR="001E0568" w:rsidRPr="00505C40">
        <w:rPr>
          <w:rFonts w:ascii="GHEA Grapalat" w:hAnsi="GHEA Grapalat"/>
          <w:sz w:val="24"/>
          <w:szCs w:val="24"/>
          <w:shd w:val="clear" w:color="auto" w:fill="FFFFFF"/>
          <w:lang w:val="hy-AM"/>
        </w:rPr>
        <w:t xml:space="preserve"> </w:t>
      </w:r>
      <w:r w:rsidRPr="00505C40">
        <w:rPr>
          <w:rFonts w:ascii="GHEA Grapalat" w:hAnsi="GHEA Grapalat"/>
          <w:sz w:val="24"/>
          <w:szCs w:val="24"/>
          <w:shd w:val="clear" w:color="auto" w:fill="FFFFFF"/>
          <w:lang w:val="hy-AM"/>
        </w:rPr>
        <w:t xml:space="preserve">պաշտոնական կայքում: </w:t>
      </w:r>
    </w:p>
    <w:p w14:paraId="18ACCAE9" w14:textId="77777777" w:rsidR="001E0568" w:rsidRPr="00505C40" w:rsidRDefault="00F627DD" w:rsidP="006D0067">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Կայքում հրապարակված բովանդակությունը համառոտ ներկայացված է ստորև.</w:t>
      </w:r>
    </w:p>
    <w:tbl>
      <w:tblPr>
        <w:tblStyle w:val="ListTable4-Accent51"/>
        <w:tblW w:w="0" w:type="auto"/>
        <w:jc w:val="center"/>
        <w:tblLook w:val="04A0" w:firstRow="1" w:lastRow="0" w:firstColumn="1" w:lastColumn="0" w:noHBand="0" w:noVBand="1"/>
      </w:tblPr>
      <w:tblGrid>
        <w:gridCol w:w="5605"/>
        <w:gridCol w:w="3323"/>
      </w:tblGrid>
      <w:tr w:rsidR="001E0568" w:rsidRPr="00DB03A4" w14:paraId="0E154247" w14:textId="77777777" w:rsidTr="001E0568">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8928" w:type="dxa"/>
            <w:gridSpan w:val="2"/>
          </w:tcPr>
          <w:p w14:paraId="5F20F2F3" w14:textId="77777777" w:rsidR="001E0568" w:rsidRPr="00505C40" w:rsidRDefault="001E0568" w:rsidP="00B91389">
            <w:pPr>
              <w:jc w:val="center"/>
              <w:rPr>
                <w:rStyle w:val="BookTitle1"/>
                <w:rFonts w:ascii="GHEA Grapalat" w:hAnsi="GHEA Grapalat"/>
                <w:sz w:val="24"/>
                <w:szCs w:val="24"/>
                <w:lang w:val="hy-AM"/>
              </w:rPr>
            </w:pPr>
            <w:r w:rsidRPr="00505C40">
              <w:rPr>
                <w:rStyle w:val="BookTitle1"/>
                <w:rFonts w:ascii="GHEA Grapalat" w:hAnsi="GHEA Grapalat"/>
                <w:sz w:val="24"/>
                <w:szCs w:val="24"/>
                <w:lang w:val="hy-AM"/>
              </w:rPr>
              <w:t>2021թ. պաշտոնական կայքում հրապարակված նյութերի վերաբերյալ</w:t>
            </w:r>
          </w:p>
        </w:tc>
      </w:tr>
      <w:tr w:rsidR="001E0568" w:rsidRPr="00505C40" w14:paraId="0A88D8BC" w14:textId="77777777" w:rsidTr="00B91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5" w:type="dxa"/>
          </w:tcPr>
          <w:p w14:paraId="609C43C8" w14:textId="77777777" w:rsidR="001E0568" w:rsidRPr="00505C40" w:rsidRDefault="001E0568" w:rsidP="00B91389">
            <w:pPr>
              <w:jc w:val="center"/>
              <w:rPr>
                <w:rStyle w:val="BookTitle1"/>
                <w:rFonts w:ascii="GHEA Grapalat" w:hAnsi="GHEA Grapalat"/>
                <w:sz w:val="24"/>
                <w:szCs w:val="24"/>
              </w:rPr>
            </w:pPr>
            <w:r w:rsidRPr="00505C40">
              <w:rPr>
                <w:rStyle w:val="BookTitle1"/>
                <w:rFonts w:ascii="GHEA Grapalat" w:hAnsi="GHEA Grapalat"/>
                <w:sz w:val="24"/>
                <w:szCs w:val="24"/>
              </w:rPr>
              <w:t>Բովանդակություն</w:t>
            </w:r>
          </w:p>
        </w:tc>
        <w:tc>
          <w:tcPr>
            <w:tcW w:w="3323" w:type="dxa"/>
          </w:tcPr>
          <w:p w14:paraId="65E12D04" w14:textId="77777777" w:rsidR="001E0568" w:rsidRPr="00505C40" w:rsidRDefault="001E0568" w:rsidP="00B91389">
            <w:pPr>
              <w:jc w:val="center"/>
              <w:cnfStyle w:val="000000100000" w:firstRow="0" w:lastRow="0" w:firstColumn="0" w:lastColumn="0" w:oddVBand="0" w:evenVBand="0" w:oddHBand="1" w:evenHBand="0" w:firstRowFirstColumn="0" w:firstRowLastColumn="0" w:lastRowFirstColumn="0" w:lastRowLastColumn="0"/>
              <w:rPr>
                <w:rStyle w:val="BookTitle1"/>
                <w:rFonts w:ascii="GHEA Grapalat" w:hAnsi="GHEA Grapalat"/>
                <w:sz w:val="24"/>
                <w:szCs w:val="24"/>
              </w:rPr>
            </w:pPr>
            <w:r w:rsidRPr="00505C40">
              <w:rPr>
                <w:rStyle w:val="BookTitle1"/>
                <w:rFonts w:ascii="GHEA Grapalat" w:hAnsi="GHEA Grapalat"/>
                <w:sz w:val="24"/>
                <w:szCs w:val="24"/>
              </w:rPr>
              <w:t>Հրապարակումների թիվ</w:t>
            </w:r>
          </w:p>
        </w:tc>
      </w:tr>
      <w:tr w:rsidR="001E0568" w:rsidRPr="00505C40" w14:paraId="73C0D2B9" w14:textId="77777777" w:rsidTr="00B91389">
        <w:trPr>
          <w:jc w:val="center"/>
        </w:trPr>
        <w:tc>
          <w:tcPr>
            <w:cnfStyle w:val="001000000000" w:firstRow="0" w:lastRow="0" w:firstColumn="1" w:lastColumn="0" w:oddVBand="0" w:evenVBand="0" w:oddHBand="0" w:evenHBand="0" w:firstRowFirstColumn="0" w:firstRowLastColumn="0" w:lastRowFirstColumn="0" w:lastRowLastColumn="0"/>
            <w:tcW w:w="5605" w:type="dxa"/>
          </w:tcPr>
          <w:p w14:paraId="3EEF5573" w14:textId="77777777" w:rsidR="001E0568" w:rsidRPr="00505C40" w:rsidRDefault="001E0568" w:rsidP="00B91389">
            <w:pPr>
              <w:rPr>
                <w:rStyle w:val="BookTitle1"/>
                <w:rFonts w:ascii="GHEA Grapalat" w:hAnsi="GHEA Grapalat"/>
                <w:sz w:val="24"/>
                <w:szCs w:val="24"/>
              </w:rPr>
            </w:pPr>
            <w:r w:rsidRPr="00505C40">
              <w:rPr>
                <w:rStyle w:val="BookTitle1"/>
                <w:rFonts w:ascii="GHEA Grapalat" w:hAnsi="GHEA Grapalat"/>
                <w:sz w:val="24"/>
                <w:szCs w:val="24"/>
              </w:rPr>
              <w:t>Հաշվեքննիչ պալատի որոշումներ</w:t>
            </w:r>
          </w:p>
        </w:tc>
        <w:tc>
          <w:tcPr>
            <w:tcW w:w="3323" w:type="dxa"/>
            <w:vAlign w:val="center"/>
          </w:tcPr>
          <w:p w14:paraId="7EADFC9B" w14:textId="77777777" w:rsidR="001E0568" w:rsidRPr="00505C40" w:rsidRDefault="001E0568" w:rsidP="00B91389">
            <w:pPr>
              <w:jc w:val="center"/>
              <w:cnfStyle w:val="000000000000" w:firstRow="0" w:lastRow="0" w:firstColumn="0" w:lastColumn="0" w:oddVBand="0" w:evenVBand="0" w:oddHBand="0" w:evenHBand="0" w:firstRowFirstColumn="0" w:firstRowLastColumn="0" w:lastRowFirstColumn="0" w:lastRowLastColumn="0"/>
              <w:rPr>
                <w:rStyle w:val="BookTitle1"/>
                <w:rFonts w:ascii="GHEA Grapalat" w:hAnsi="GHEA Grapalat"/>
                <w:sz w:val="24"/>
                <w:szCs w:val="24"/>
                <w:highlight w:val="yellow"/>
              </w:rPr>
            </w:pPr>
            <w:r w:rsidRPr="00505C40">
              <w:rPr>
                <w:rStyle w:val="BookTitle1"/>
                <w:rFonts w:ascii="GHEA Grapalat" w:hAnsi="GHEA Grapalat"/>
                <w:sz w:val="24"/>
                <w:szCs w:val="24"/>
              </w:rPr>
              <w:t>130</w:t>
            </w:r>
          </w:p>
        </w:tc>
      </w:tr>
      <w:tr w:rsidR="001E0568" w:rsidRPr="00505C40" w14:paraId="6C2738DC" w14:textId="77777777" w:rsidTr="00B91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5" w:type="dxa"/>
          </w:tcPr>
          <w:p w14:paraId="4760EC55" w14:textId="6774FA7F" w:rsidR="001E0568" w:rsidRPr="00505C40" w:rsidRDefault="001E0568" w:rsidP="005F7E15">
            <w:pPr>
              <w:rPr>
                <w:rStyle w:val="BookTitle1"/>
                <w:rFonts w:ascii="GHEA Grapalat" w:hAnsi="GHEA Grapalat"/>
                <w:sz w:val="24"/>
                <w:szCs w:val="24"/>
                <w:lang w:val="hy-AM"/>
              </w:rPr>
            </w:pPr>
            <w:r w:rsidRPr="00505C40">
              <w:rPr>
                <w:rStyle w:val="BookTitle1"/>
                <w:rFonts w:ascii="GHEA Grapalat" w:hAnsi="GHEA Grapalat"/>
                <w:sz w:val="24"/>
                <w:szCs w:val="24"/>
              </w:rPr>
              <w:t xml:space="preserve">Հաշվեքննիչ պալատի նիստերի </w:t>
            </w:r>
            <w:r w:rsidR="00F44813">
              <w:rPr>
                <w:rStyle w:val="BookTitle1"/>
                <w:rFonts w:ascii="GHEA Grapalat" w:hAnsi="GHEA Grapalat"/>
                <w:sz w:val="24"/>
                <w:szCs w:val="24"/>
              </w:rPr>
              <w:t>վերաբեր</w:t>
            </w:r>
            <w:r w:rsidR="005F7E15">
              <w:rPr>
                <w:rStyle w:val="BookTitle1"/>
                <w:rFonts w:ascii="GHEA Grapalat" w:hAnsi="GHEA Grapalat"/>
                <w:sz w:val="24"/>
                <w:szCs w:val="24"/>
              </w:rPr>
              <w:t>յա</w:t>
            </w:r>
            <w:bookmarkStart w:id="11" w:name="_GoBack"/>
            <w:bookmarkEnd w:id="11"/>
            <w:r w:rsidR="00F44813">
              <w:rPr>
                <w:rStyle w:val="BookTitle1"/>
                <w:rFonts w:ascii="GHEA Grapalat" w:hAnsi="GHEA Grapalat"/>
                <w:sz w:val="24"/>
                <w:szCs w:val="24"/>
              </w:rPr>
              <w:t xml:space="preserve">լ տեղեկատվության </w:t>
            </w:r>
            <w:r w:rsidR="0044605D" w:rsidRPr="00505C40">
              <w:rPr>
                <w:rStyle w:val="BookTitle1"/>
                <w:rFonts w:ascii="GHEA Grapalat" w:hAnsi="GHEA Grapalat"/>
                <w:sz w:val="24"/>
                <w:szCs w:val="24"/>
                <w:lang w:val="hy-AM"/>
              </w:rPr>
              <w:t>հրապարակում</w:t>
            </w:r>
          </w:p>
        </w:tc>
        <w:tc>
          <w:tcPr>
            <w:tcW w:w="3323" w:type="dxa"/>
            <w:vAlign w:val="center"/>
          </w:tcPr>
          <w:p w14:paraId="6C574CB9" w14:textId="77777777" w:rsidR="001E0568" w:rsidRPr="00505C40" w:rsidRDefault="001E0568" w:rsidP="00B91389">
            <w:pPr>
              <w:jc w:val="center"/>
              <w:cnfStyle w:val="000000100000" w:firstRow="0" w:lastRow="0" w:firstColumn="0" w:lastColumn="0" w:oddVBand="0" w:evenVBand="0" w:oddHBand="1" w:evenHBand="0" w:firstRowFirstColumn="0" w:firstRowLastColumn="0" w:lastRowFirstColumn="0" w:lastRowLastColumn="0"/>
              <w:rPr>
                <w:rStyle w:val="BookTitle1"/>
                <w:rFonts w:ascii="GHEA Grapalat" w:hAnsi="GHEA Grapalat"/>
                <w:sz w:val="24"/>
                <w:szCs w:val="24"/>
              </w:rPr>
            </w:pPr>
            <w:r w:rsidRPr="00505C40">
              <w:rPr>
                <w:rStyle w:val="BookTitle1"/>
                <w:rFonts w:ascii="GHEA Grapalat" w:hAnsi="GHEA Grapalat"/>
                <w:sz w:val="24"/>
                <w:szCs w:val="24"/>
              </w:rPr>
              <w:t>21</w:t>
            </w:r>
          </w:p>
        </w:tc>
      </w:tr>
      <w:tr w:rsidR="001E0568" w:rsidRPr="00505C40" w14:paraId="7333450C" w14:textId="77777777" w:rsidTr="00B91389">
        <w:trPr>
          <w:trHeight w:val="530"/>
          <w:jc w:val="center"/>
        </w:trPr>
        <w:tc>
          <w:tcPr>
            <w:cnfStyle w:val="001000000000" w:firstRow="0" w:lastRow="0" w:firstColumn="1" w:lastColumn="0" w:oddVBand="0" w:evenVBand="0" w:oddHBand="0" w:evenHBand="0" w:firstRowFirstColumn="0" w:firstRowLastColumn="0" w:lastRowFirstColumn="0" w:lastRowLastColumn="0"/>
            <w:tcW w:w="5605" w:type="dxa"/>
          </w:tcPr>
          <w:p w14:paraId="37BD403D" w14:textId="77777777" w:rsidR="001E0568" w:rsidRPr="00505C40" w:rsidRDefault="001E0568" w:rsidP="00B91389">
            <w:pPr>
              <w:rPr>
                <w:rStyle w:val="BookTitle1"/>
                <w:rFonts w:ascii="GHEA Grapalat" w:hAnsi="GHEA Grapalat"/>
                <w:sz w:val="24"/>
                <w:szCs w:val="24"/>
              </w:rPr>
            </w:pPr>
            <w:r w:rsidRPr="00505C40">
              <w:rPr>
                <w:rStyle w:val="BookTitle1"/>
                <w:rFonts w:ascii="GHEA Grapalat" w:hAnsi="GHEA Grapalat"/>
                <w:sz w:val="24"/>
                <w:szCs w:val="24"/>
              </w:rPr>
              <w:t>Միջազգային հարթակներ և համագործակցություն</w:t>
            </w:r>
          </w:p>
        </w:tc>
        <w:tc>
          <w:tcPr>
            <w:tcW w:w="3323" w:type="dxa"/>
            <w:vAlign w:val="center"/>
          </w:tcPr>
          <w:p w14:paraId="725648C9" w14:textId="0977952B" w:rsidR="001E0568" w:rsidRPr="00505C40" w:rsidRDefault="001E0568" w:rsidP="00B91389">
            <w:pPr>
              <w:jc w:val="center"/>
              <w:cnfStyle w:val="000000000000" w:firstRow="0" w:lastRow="0" w:firstColumn="0" w:lastColumn="0" w:oddVBand="0" w:evenVBand="0" w:oddHBand="0" w:evenHBand="0" w:firstRowFirstColumn="0" w:firstRowLastColumn="0" w:lastRowFirstColumn="0" w:lastRowLastColumn="0"/>
              <w:rPr>
                <w:rStyle w:val="BookTitle1"/>
                <w:rFonts w:ascii="GHEA Grapalat" w:hAnsi="GHEA Grapalat"/>
                <w:sz w:val="24"/>
                <w:szCs w:val="24"/>
              </w:rPr>
            </w:pPr>
            <w:r w:rsidRPr="00505C40">
              <w:rPr>
                <w:rStyle w:val="BookTitle1"/>
                <w:rFonts w:ascii="GHEA Grapalat" w:hAnsi="GHEA Grapalat"/>
                <w:sz w:val="24"/>
                <w:szCs w:val="24"/>
              </w:rPr>
              <w:t>1</w:t>
            </w:r>
            <w:r w:rsidR="003242F5" w:rsidRPr="00505C40">
              <w:rPr>
                <w:rStyle w:val="BookTitle1"/>
                <w:rFonts w:ascii="GHEA Grapalat" w:hAnsi="GHEA Grapalat"/>
                <w:sz w:val="24"/>
                <w:szCs w:val="24"/>
              </w:rPr>
              <w:t>0</w:t>
            </w:r>
          </w:p>
        </w:tc>
      </w:tr>
      <w:tr w:rsidR="001E0568" w:rsidRPr="00505C40" w14:paraId="02B7C57D" w14:textId="77777777" w:rsidTr="00B91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5" w:type="dxa"/>
          </w:tcPr>
          <w:p w14:paraId="10ECCB48" w14:textId="77777777" w:rsidR="001E0568" w:rsidRPr="00505C40" w:rsidRDefault="001E0568" w:rsidP="00B91389">
            <w:pPr>
              <w:rPr>
                <w:rStyle w:val="BookTitle1"/>
                <w:rFonts w:ascii="GHEA Grapalat" w:hAnsi="GHEA Grapalat"/>
                <w:sz w:val="24"/>
                <w:szCs w:val="24"/>
              </w:rPr>
            </w:pPr>
            <w:r w:rsidRPr="00505C40">
              <w:rPr>
                <w:rStyle w:val="BookTitle1"/>
                <w:rFonts w:ascii="GHEA Grapalat" w:hAnsi="GHEA Grapalat"/>
                <w:sz w:val="24"/>
                <w:szCs w:val="24"/>
              </w:rPr>
              <w:t>Թափուր աշխատատեղերի և փորձագետների ներգրավման հայտարարություններ</w:t>
            </w:r>
          </w:p>
        </w:tc>
        <w:tc>
          <w:tcPr>
            <w:tcW w:w="3323" w:type="dxa"/>
            <w:vAlign w:val="center"/>
          </w:tcPr>
          <w:p w14:paraId="673F4E9D" w14:textId="77777777" w:rsidR="001E0568" w:rsidRPr="00505C40" w:rsidRDefault="001E0568" w:rsidP="00B91389">
            <w:pPr>
              <w:jc w:val="center"/>
              <w:cnfStyle w:val="000000100000" w:firstRow="0" w:lastRow="0" w:firstColumn="0" w:lastColumn="0" w:oddVBand="0" w:evenVBand="0" w:oddHBand="1" w:evenHBand="0" w:firstRowFirstColumn="0" w:firstRowLastColumn="0" w:lastRowFirstColumn="0" w:lastRowLastColumn="0"/>
              <w:rPr>
                <w:rStyle w:val="BookTitle1"/>
                <w:rFonts w:ascii="GHEA Grapalat" w:hAnsi="GHEA Grapalat"/>
                <w:sz w:val="24"/>
                <w:szCs w:val="24"/>
              </w:rPr>
            </w:pPr>
            <w:r w:rsidRPr="00505C40">
              <w:rPr>
                <w:rStyle w:val="BookTitle1"/>
                <w:rFonts w:ascii="GHEA Grapalat" w:hAnsi="GHEA Grapalat"/>
                <w:sz w:val="24"/>
                <w:szCs w:val="24"/>
              </w:rPr>
              <w:t>7</w:t>
            </w:r>
          </w:p>
        </w:tc>
      </w:tr>
      <w:tr w:rsidR="001E0568" w:rsidRPr="00505C40" w14:paraId="2863FC85" w14:textId="77777777" w:rsidTr="002B3580">
        <w:trPr>
          <w:trHeight w:val="413"/>
          <w:jc w:val="center"/>
        </w:trPr>
        <w:tc>
          <w:tcPr>
            <w:cnfStyle w:val="001000000000" w:firstRow="0" w:lastRow="0" w:firstColumn="1" w:lastColumn="0" w:oddVBand="0" w:evenVBand="0" w:oddHBand="0" w:evenHBand="0" w:firstRowFirstColumn="0" w:firstRowLastColumn="0" w:lastRowFirstColumn="0" w:lastRowLastColumn="0"/>
            <w:tcW w:w="5605" w:type="dxa"/>
          </w:tcPr>
          <w:p w14:paraId="5F2007D4" w14:textId="77777777" w:rsidR="001E0568" w:rsidRPr="00505C40" w:rsidRDefault="001E0568" w:rsidP="00B91389">
            <w:pPr>
              <w:rPr>
                <w:rStyle w:val="BookTitle1"/>
                <w:rFonts w:ascii="GHEA Grapalat" w:hAnsi="GHEA Grapalat"/>
                <w:sz w:val="24"/>
                <w:szCs w:val="24"/>
              </w:rPr>
            </w:pPr>
            <w:r w:rsidRPr="00505C40">
              <w:rPr>
                <w:rStyle w:val="BookTitle1"/>
                <w:rFonts w:ascii="GHEA Grapalat" w:hAnsi="GHEA Grapalat"/>
                <w:sz w:val="24"/>
                <w:szCs w:val="24"/>
              </w:rPr>
              <w:t>Այլ տեղեկատվություն</w:t>
            </w:r>
          </w:p>
        </w:tc>
        <w:tc>
          <w:tcPr>
            <w:tcW w:w="3323" w:type="dxa"/>
            <w:vAlign w:val="center"/>
          </w:tcPr>
          <w:p w14:paraId="6AD92B6E" w14:textId="77777777" w:rsidR="001E0568" w:rsidRPr="00505C40" w:rsidRDefault="001E0568" w:rsidP="00B91389">
            <w:pPr>
              <w:jc w:val="center"/>
              <w:cnfStyle w:val="000000000000" w:firstRow="0" w:lastRow="0" w:firstColumn="0" w:lastColumn="0" w:oddVBand="0" w:evenVBand="0" w:oddHBand="0" w:evenHBand="0" w:firstRowFirstColumn="0" w:firstRowLastColumn="0" w:lastRowFirstColumn="0" w:lastRowLastColumn="0"/>
              <w:rPr>
                <w:rStyle w:val="BookTitle1"/>
                <w:rFonts w:ascii="GHEA Grapalat" w:hAnsi="GHEA Grapalat"/>
                <w:sz w:val="24"/>
                <w:szCs w:val="24"/>
              </w:rPr>
            </w:pPr>
            <w:r w:rsidRPr="00505C40">
              <w:rPr>
                <w:rStyle w:val="BookTitle1"/>
                <w:rFonts w:ascii="GHEA Grapalat" w:hAnsi="GHEA Grapalat"/>
                <w:sz w:val="24"/>
                <w:szCs w:val="24"/>
              </w:rPr>
              <w:t>7</w:t>
            </w:r>
          </w:p>
        </w:tc>
      </w:tr>
    </w:tbl>
    <w:p w14:paraId="2B78F1C1" w14:textId="77777777" w:rsidR="000B6F81" w:rsidRPr="00505C40" w:rsidRDefault="000B6F81" w:rsidP="00860534">
      <w:pPr>
        <w:jc w:val="both"/>
        <w:rPr>
          <w:rFonts w:ascii="GHEA Grapalat" w:hAnsi="GHEA Grapalat"/>
          <w:sz w:val="24"/>
          <w:szCs w:val="24"/>
          <w:shd w:val="clear" w:color="auto" w:fill="FFFFFF"/>
        </w:rPr>
      </w:pPr>
    </w:p>
    <w:p w14:paraId="1F0C2E44" w14:textId="2FCD2F5E" w:rsidR="00611338" w:rsidRPr="00505C40" w:rsidRDefault="00611338" w:rsidP="00655727">
      <w:pPr>
        <w:spacing w:before="100" w:after="120" w:line="276" w:lineRule="auto"/>
        <w:jc w:val="both"/>
        <w:rPr>
          <w:rFonts w:ascii="GHEA Grapalat" w:hAnsi="GHEA Grapalat"/>
          <w:color w:val="000000"/>
          <w:sz w:val="24"/>
          <w:szCs w:val="24"/>
          <w:shd w:val="clear" w:color="auto" w:fill="FFFFFF"/>
          <w:lang w:val="en-GB"/>
        </w:rPr>
      </w:pPr>
      <w:r w:rsidRPr="00505C40">
        <w:rPr>
          <w:rFonts w:ascii="GHEA Grapalat" w:hAnsi="GHEA Grapalat"/>
          <w:color w:val="000000"/>
          <w:sz w:val="24"/>
          <w:szCs w:val="24"/>
          <w:shd w:val="clear" w:color="auto" w:fill="FFFFFF"/>
          <w:lang w:val="en-GB"/>
        </w:rPr>
        <w:t>Հաշվետու ժամանակահատվածում զանգվածային լրատվամիջոցները լուսաբանել են Հաշվեքննիչ պալատի մամուլի հաղորդագրությունները և հաշվեքննության արդյունքները: Հաշվեքննիչ պալատը էլեկտրոնային լրատվամիջոցների կողմից հիշատակվել է ավելի քան 2,</w:t>
      </w:r>
      <w:r w:rsidR="0023008D" w:rsidRPr="00505C40">
        <w:rPr>
          <w:rFonts w:ascii="GHEA Grapalat" w:hAnsi="GHEA Grapalat"/>
          <w:color w:val="000000"/>
          <w:sz w:val="24"/>
          <w:szCs w:val="24"/>
          <w:shd w:val="clear" w:color="auto" w:fill="FFFFFF"/>
          <w:lang w:val="en-GB"/>
        </w:rPr>
        <w:t>793</w:t>
      </w:r>
      <w:r w:rsidRPr="00505C40">
        <w:rPr>
          <w:rFonts w:ascii="GHEA Grapalat" w:hAnsi="GHEA Grapalat"/>
          <w:color w:val="000000"/>
          <w:sz w:val="24"/>
          <w:szCs w:val="24"/>
          <w:shd w:val="clear" w:color="auto" w:fill="FFFFFF"/>
          <w:lang w:val="en-GB"/>
        </w:rPr>
        <w:t xml:space="preserve"> անգամ</w:t>
      </w:r>
      <w:r w:rsidRPr="00505C40">
        <w:rPr>
          <w:rStyle w:val="FootnoteReference"/>
          <w:rFonts w:ascii="GHEA Grapalat" w:hAnsi="GHEA Grapalat"/>
          <w:color w:val="000000"/>
          <w:sz w:val="24"/>
          <w:szCs w:val="24"/>
          <w:shd w:val="clear" w:color="auto" w:fill="FFFFFF"/>
          <w:lang w:val="en-GB"/>
        </w:rPr>
        <w:footnoteReference w:id="3"/>
      </w:r>
      <w:r w:rsidRPr="00505C40">
        <w:rPr>
          <w:rFonts w:ascii="GHEA Grapalat" w:hAnsi="GHEA Grapalat"/>
          <w:color w:val="000000"/>
          <w:sz w:val="24"/>
          <w:szCs w:val="24"/>
          <w:shd w:val="clear" w:color="auto" w:fill="FFFFFF"/>
          <w:lang w:val="en-GB"/>
        </w:rPr>
        <w:t>:</w:t>
      </w:r>
    </w:p>
    <w:p w14:paraId="16A9741B" w14:textId="6AC1E4F1" w:rsidR="00860534" w:rsidRPr="00505C40" w:rsidRDefault="00860534" w:rsidP="006D0067">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Հաշվետու ժամանակահատվածում Հաշ</w:t>
      </w:r>
      <w:r w:rsidRPr="00505C40">
        <w:rPr>
          <w:rFonts w:ascii="GHEA Grapalat" w:hAnsi="GHEA Grapalat"/>
          <w:sz w:val="24"/>
          <w:szCs w:val="24"/>
          <w:shd w:val="clear" w:color="auto" w:fill="FFFFFF"/>
          <w:lang w:val="hy-AM"/>
        </w:rPr>
        <w:softHyphen/>
      </w:r>
      <w:r w:rsidRPr="00505C40">
        <w:rPr>
          <w:rFonts w:ascii="GHEA Grapalat" w:hAnsi="GHEA Grapalat"/>
          <w:sz w:val="24"/>
          <w:szCs w:val="24"/>
          <w:shd w:val="clear" w:color="auto" w:fill="FFFFFF"/>
          <w:lang w:val="hy-AM"/>
        </w:rPr>
        <w:softHyphen/>
        <w:t>վեքննիչ պալատում հաստիքների առավելագույն քանակը 155-ն է</w:t>
      </w:r>
      <w:r w:rsidR="009846EA" w:rsidRPr="00505C40">
        <w:rPr>
          <w:rFonts w:ascii="GHEA Grapalat" w:hAnsi="GHEA Grapalat"/>
          <w:sz w:val="24"/>
          <w:szCs w:val="24"/>
          <w:shd w:val="clear" w:color="auto" w:fill="FFFFFF"/>
          <w:lang w:val="hy-AM"/>
        </w:rPr>
        <w:t>ր</w:t>
      </w:r>
      <w:r w:rsidRPr="00505C40">
        <w:rPr>
          <w:rFonts w:ascii="GHEA Grapalat" w:hAnsi="GHEA Grapalat"/>
          <w:sz w:val="24"/>
          <w:szCs w:val="24"/>
          <w:shd w:val="clear" w:color="auto" w:fill="FFFFFF"/>
          <w:lang w:val="hy-AM"/>
        </w:rPr>
        <w:t>, որից 6 հաստիք</w:t>
      </w:r>
      <w:r w:rsidR="009846EA" w:rsidRPr="00505C40">
        <w:rPr>
          <w:rFonts w:ascii="GHEA Grapalat" w:hAnsi="GHEA Grapalat"/>
          <w:sz w:val="24"/>
          <w:szCs w:val="24"/>
          <w:shd w:val="clear" w:color="auto" w:fill="FFFFFF"/>
          <w:lang w:val="hy-AM"/>
        </w:rPr>
        <w:t>՝</w:t>
      </w:r>
      <w:r w:rsidRPr="00505C40">
        <w:rPr>
          <w:rFonts w:ascii="GHEA Grapalat" w:hAnsi="GHEA Grapalat"/>
          <w:sz w:val="24"/>
          <w:szCs w:val="24"/>
          <w:shd w:val="clear" w:color="auto" w:fill="FFFFFF"/>
          <w:lang w:val="hy-AM"/>
        </w:rPr>
        <w:t xml:space="preserve"> թափուր։ Հաշվեքննիչ պալատի </w:t>
      </w:r>
      <w:r w:rsidRPr="00505C40">
        <w:rPr>
          <w:rFonts w:ascii="GHEA Grapalat" w:hAnsi="GHEA Grapalat"/>
          <w:sz w:val="24"/>
          <w:szCs w:val="24"/>
          <w:shd w:val="clear" w:color="auto" w:fill="FFFFFF"/>
          <w:lang w:val="hy-AM"/>
        </w:rPr>
        <w:lastRenderedPageBreak/>
        <w:t>մարդկային ռեսուրսների վերաբերյալ որոշ տվյալներ ներկայացված են ստորև բերված աղյուսակներում.</w:t>
      </w:r>
    </w:p>
    <w:p w14:paraId="42B5EBFC" w14:textId="77777777" w:rsidR="00460ABE" w:rsidRPr="00505C40" w:rsidRDefault="00460ABE" w:rsidP="000B6F81">
      <w:pPr>
        <w:jc w:val="center"/>
        <w:rPr>
          <w:rFonts w:ascii="GHEA Grapalat" w:hAnsi="GHEA Grapalat"/>
          <w:sz w:val="24"/>
          <w:szCs w:val="24"/>
          <w:u w:val="single"/>
          <w:shd w:val="clear" w:color="auto" w:fill="FFFFFF"/>
          <w:lang w:val="hy-AM"/>
        </w:rPr>
      </w:pPr>
      <w:r w:rsidRPr="00505C40">
        <w:rPr>
          <w:rFonts w:ascii="GHEA Grapalat" w:hAnsi="GHEA Grapalat"/>
          <w:sz w:val="24"/>
          <w:szCs w:val="24"/>
          <w:u w:val="single"/>
          <w:shd w:val="clear" w:color="auto" w:fill="FFFFFF"/>
          <w:lang w:val="hy-AM"/>
        </w:rPr>
        <w:t>Աշխատակիցների տարիքային խմբերը</w:t>
      </w:r>
    </w:p>
    <w:tbl>
      <w:tblPr>
        <w:tblStyle w:val="ListTable4-Accent51"/>
        <w:tblW w:w="8928" w:type="dxa"/>
        <w:jc w:val="center"/>
        <w:tblLook w:val="04A0" w:firstRow="1" w:lastRow="0" w:firstColumn="1" w:lastColumn="0" w:noHBand="0" w:noVBand="1"/>
      </w:tblPr>
      <w:tblGrid>
        <w:gridCol w:w="5755"/>
        <w:gridCol w:w="1598"/>
        <w:gridCol w:w="14"/>
        <w:gridCol w:w="1561"/>
      </w:tblGrid>
      <w:tr w:rsidR="00460ABE" w:rsidRPr="00505C40" w14:paraId="53EE22B2" w14:textId="77777777" w:rsidTr="00B91389">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582AEB14" w14:textId="77777777" w:rsidR="00460ABE" w:rsidRPr="00505C40" w:rsidRDefault="00460ABE" w:rsidP="00B91389">
            <w:pPr>
              <w:rPr>
                <w:rFonts w:ascii="GHEA Grapalat" w:hAnsi="GHEA Grapalat"/>
                <w:sz w:val="24"/>
                <w:szCs w:val="24"/>
              </w:rPr>
            </w:pPr>
            <w:r w:rsidRPr="00505C40">
              <w:rPr>
                <w:rFonts w:ascii="GHEA Grapalat" w:hAnsi="GHEA Grapalat" w:cs="Sylfaen"/>
                <w:sz w:val="24"/>
                <w:szCs w:val="24"/>
              </w:rPr>
              <w:t>Աշխատակիցների</w:t>
            </w:r>
            <w:r w:rsidRPr="00505C40">
              <w:rPr>
                <w:rFonts w:ascii="GHEA Grapalat" w:hAnsi="GHEA Grapalat"/>
                <w:sz w:val="24"/>
                <w:szCs w:val="24"/>
              </w:rPr>
              <w:t xml:space="preserve"> </w:t>
            </w:r>
            <w:r w:rsidRPr="00505C40">
              <w:rPr>
                <w:rFonts w:ascii="GHEA Grapalat" w:hAnsi="GHEA Grapalat" w:cs="Sylfaen"/>
                <w:sz w:val="24"/>
                <w:szCs w:val="24"/>
              </w:rPr>
              <w:t>տարիքային</w:t>
            </w:r>
            <w:r w:rsidRPr="00505C40">
              <w:rPr>
                <w:rFonts w:ascii="GHEA Grapalat" w:hAnsi="GHEA Grapalat"/>
                <w:sz w:val="24"/>
                <w:szCs w:val="24"/>
              </w:rPr>
              <w:t xml:space="preserve"> </w:t>
            </w:r>
            <w:r w:rsidRPr="00505C40">
              <w:rPr>
                <w:rFonts w:ascii="GHEA Grapalat" w:hAnsi="GHEA Grapalat" w:cs="Sylfaen"/>
                <w:sz w:val="24"/>
                <w:szCs w:val="24"/>
              </w:rPr>
              <w:t>խմբեր</w:t>
            </w:r>
          </w:p>
        </w:tc>
        <w:tc>
          <w:tcPr>
            <w:tcW w:w="1612" w:type="dxa"/>
            <w:gridSpan w:val="2"/>
          </w:tcPr>
          <w:p w14:paraId="01893184" w14:textId="77777777" w:rsidR="00460ABE" w:rsidRPr="00505C40" w:rsidRDefault="00460ABE" w:rsidP="00B91389">
            <w:pP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ru-RU"/>
              </w:rPr>
              <w:t>Քանակ</w:t>
            </w:r>
          </w:p>
        </w:tc>
        <w:tc>
          <w:tcPr>
            <w:tcW w:w="1561" w:type="dxa"/>
          </w:tcPr>
          <w:p w14:paraId="073D40DD" w14:textId="77777777" w:rsidR="00460ABE" w:rsidRPr="00505C40" w:rsidRDefault="00460ABE" w:rsidP="00B91389">
            <w:pP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ru-RU"/>
              </w:rPr>
              <w:t xml:space="preserve">Տոկոս </w:t>
            </w:r>
          </w:p>
        </w:tc>
      </w:tr>
      <w:tr w:rsidR="00460ABE" w:rsidRPr="00505C40" w14:paraId="2DD90736" w14:textId="77777777" w:rsidTr="00B91389">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71B5E5C8"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30-</w:t>
            </w:r>
            <w:r w:rsidRPr="00505C40">
              <w:rPr>
                <w:rFonts w:ascii="GHEA Grapalat" w:hAnsi="GHEA Grapalat" w:cs="Sylfaen"/>
                <w:color w:val="17365D" w:themeColor="text2" w:themeShade="BF"/>
                <w:sz w:val="24"/>
                <w:szCs w:val="24"/>
              </w:rPr>
              <w:t>ից</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երիտասարդ</w:t>
            </w:r>
          </w:p>
        </w:tc>
        <w:tc>
          <w:tcPr>
            <w:tcW w:w="1598" w:type="dxa"/>
            <w:vAlign w:val="center"/>
            <w:hideMark/>
          </w:tcPr>
          <w:p w14:paraId="6A3D2D61"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9</w:t>
            </w:r>
          </w:p>
        </w:tc>
        <w:tc>
          <w:tcPr>
            <w:tcW w:w="1575" w:type="dxa"/>
            <w:gridSpan w:val="2"/>
            <w:vAlign w:val="center"/>
            <w:hideMark/>
          </w:tcPr>
          <w:p w14:paraId="4802C8AA"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lang w:val="hy-AM"/>
              </w:rPr>
              <w:t>6</w:t>
            </w:r>
            <w:r w:rsidRPr="00505C40">
              <w:rPr>
                <w:rFonts w:ascii="GHEA Grapalat" w:hAnsi="GHEA Grapalat"/>
                <w:sz w:val="24"/>
                <w:szCs w:val="24"/>
              </w:rPr>
              <w:t>%</w:t>
            </w:r>
          </w:p>
        </w:tc>
      </w:tr>
      <w:tr w:rsidR="00460ABE" w:rsidRPr="00505C40" w14:paraId="76B6ABE0" w14:textId="77777777" w:rsidTr="00B91389">
        <w:trPr>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79F67A35"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 xml:space="preserve">30-40 </w:t>
            </w:r>
            <w:r w:rsidRPr="00505C40">
              <w:rPr>
                <w:rFonts w:ascii="GHEA Grapalat" w:hAnsi="GHEA Grapalat" w:cs="Sylfaen"/>
                <w:color w:val="17365D" w:themeColor="text2" w:themeShade="BF"/>
                <w:sz w:val="24"/>
                <w:szCs w:val="24"/>
              </w:rPr>
              <w:t>տարեկան</w:t>
            </w:r>
          </w:p>
        </w:tc>
        <w:tc>
          <w:tcPr>
            <w:tcW w:w="1598" w:type="dxa"/>
            <w:vAlign w:val="center"/>
            <w:hideMark/>
          </w:tcPr>
          <w:p w14:paraId="7FBB2A0D"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40</w:t>
            </w:r>
          </w:p>
        </w:tc>
        <w:tc>
          <w:tcPr>
            <w:tcW w:w="1575" w:type="dxa"/>
            <w:gridSpan w:val="2"/>
            <w:vAlign w:val="center"/>
            <w:hideMark/>
          </w:tcPr>
          <w:p w14:paraId="4A493D04"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lang w:val="hy-AM"/>
              </w:rPr>
              <w:t>26.8</w:t>
            </w:r>
            <w:r w:rsidRPr="00505C40">
              <w:rPr>
                <w:rFonts w:ascii="GHEA Grapalat" w:hAnsi="GHEA Grapalat"/>
                <w:sz w:val="24"/>
                <w:szCs w:val="24"/>
              </w:rPr>
              <w:t>%</w:t>
            </w:r>
          </w:p>
        </w:tc>
      </w:tr>
      <w:tr w:rsidR="00460ABE" w:rsidRPr="00505C40" w14:paraId="7A67E575" w14:textId="77777777" w:rsidTr="00B91389">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58ECA004"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 xml:space="preserve">40-50 </w:t>
            </w:r>
            <w:r w:rsidRPr="00505C40">
              <w:rPr>
                <w:rFonts w:ascii="GHEA Grapalat" w:hAnsi="GHEA Grapalat" w:cs="Sylfaen"/>
                <w:color w:val="17365D" w:themeColor="text2" w:themeShade="BF"/>
                <w:sz w:val="24"/>
                <w:szCs w:val="24"/>
              </w:rPr>
              <w:t>տարեկան</w:t>
            </w:r>
          </w:p>
        </w:tc>
        <w:tc>
          <w:tcPr>
            <w:tcW w:w="1598" w:type="dxa"/>
            <w:vAlign w:val="center"/>
            <w:hideMark/>
          </w:tcPr>
          <w:p w14:paraId="08C3AC2C"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39</w:t>
            </w:r>
          </w:p>
        </w:tc>
        <w:tc>
          <w:tcPr>
            <w:tcW w:w="1575" w:type="dxa"/>
            <w:gridSpan w:val="2"/>
            <w:vAlign w:val="center"/>
            <w:hideMark/>
          </w:tcPr>
          <w:p w14:paraId="55B0CAFB"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lang w:val="hy-AM"/>
              </w:rPr>
              <w:t>26.2</w:t>
            </w:r>
            <w:r w:rsidRPr="00505C40">
              <w:rPr>
                <w:rFonts w:ascii="GHEA Grapalat" w:hAnsi="GHEA Grapalat"/>
                <w:sz w:val="24"/>
                <w:szCs w:val="24"/>
              </w:rPr>
              <w:t>%</w:t>
            </w:r>
          </w:p>
        </w:tc>
      </w:tr>
      <w:tr w:rsidR="00460ABE" w:rsidRPr="00505C40" w14:paraId="577C6DB8" w14:textId="77777777" w:rsidTr="00B91389">
        <w:trPr>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7EDAB761"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 xml:space="preserve">50-60 </w:t>
            </w:r>
            <w:r w:rsidRPr="00505C40">
              <w:rPr>
                <w:rFonts w:ascii="GHEA Grapalat" w:hAnsi="GHEA Grapalat" w:cs="Sylfaen"/>
                <w:color w:val="17365D" w:themeColor="text2" w:themeShade="BF"/>
                <w:sz w:val="24"/>
                <w:szCs w:val="24"/>
              </w:rPr>
              <w:t>տարեկան</w:t>
            </w:r>
          </w:p>
        </w:tc>
        <w:tc>
          <w:tcPr>
            <w:tcW w:w="1598" w:type="dxa"/>
            <w:vAlign w:val="center"/>
            <w:hideMark/>
          </w:tcPr>
          <w:p w14:paraId="27BA0A70"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36</w:t>
            </w:r>
          </w:p>
        </w:tc>
        <w:tc>
          <w:tcPr>
            <w:tcW w:w="1575" w:type="dxa"/>
            <w:gridSpan w:val="2"/>
            <w:vAlign w:val="center"/>
            <w:hideMark/>
          </w:tcPr>
          <w:p w14:paraId="272F2A74"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lang w:val="hy-AM"/>
              </w:rPr>
              <w:t>24.2</w:t>
            </w:r>
            <w:r w:rsidRPr="00505C40">
              <w:rPr>
                <w:rFonts w:ascii="GHEA Grapalat" w:hAnsi="GHEA Grapalat"/>
                <w:sz w:val="24"/>
                <w:szCs w:val="24"/>
              </w:rPr>
              <w:t>%</w:t>
            </w:r>
          </w:p>
        </w:tc>
      </w:tr>
      <w:tr w:rsidR="00460ABE" w:rsidRPr="00505C40" w14:paraId="4A30968B" w14:textId="77777777" w:rsidTr="00B91389">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5B8A13EB"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60-</w:t>
            </w:r>
            <w:r w:rsidRPr="00505C40">
              <w:rPr>
                <w:rFonts w:ascii="GHEA Grapalat" w:hAnsi="GHEA Grapalat" w:cs="Sylfaen"/>
                <w:color w:val="17365D" w:themeColor="text2" w:themeShade="BF"/>
                <w:sz w:val="24"/>
                <w:szCs w:val="24"/>
              </w:rPr>
              <w:t>ից</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մեծ</w:t>
            </w:r>
          </w:p>
        </w:tc>
        <w:tc>
          <w:tcPr>
            <w:tcW w:w="1598" w:type="dxa"/>
            <w:vAlign w:val="center"/>
            <w:hideMark/>
          </w:tcPr>
          <w:p w14:paraId="5B2B03AC"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25</w:t>
            </w:r>
          </w:p>
        </w:tc>
        <w:tc>
          <w:tcPr>
            <w:tcW w:w="1575" w:type="dxa"/>
            <w:gridSpan w:val="2"/>
            <w:vAlign w:val="center"/>
            <w:hideMark/>
          </w:tcPr>
          <w:p w14:paraId="1C38CD81"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lang w:val="hy-AM"/>
              </w:rPr>
              <w:t>16.8</w:t>
            </w:r>
            <w:r w:rsidRPr="00505C40">
              <w:rPr>
                <w:rFonts w:ascii="GHEA Grapalat" w:hAnsi="GHEA Grapalat"/>
                <w:sz w:val="24"/>
                <w:szCs w:val="24"/>
              </w:rPr>
              <w:t>%</w:t>
            </w:r>
          </w:p>
        </w:tc>
      </w:tr>
      <w:tr w:rsidR="00460ABE" w:rsidRPr="00505C40" w14:paraId="0825FD28" w14:textId="77777777" w:rsidTr="00B91389">
        <w:trPr>
          <w:trHeight w:val="422"/>
          <w:jc w:val="center"/>
        </w:trPr>
        <w:tc>
          <w:tcPr>
            <w:cnfStyle w:val="001000000000" w:firstRow="0" w:lastRow="0" w:firstColumn="1" w:lastColumn="0" w:oddVBand="0" w:evenVBand="0" w:oddHBand="0" w:evenHBand="0" w:firstRowFirstColumn="0" w:firstRowLastColumn="0" w:lastRowFirstColumn="0" w:lastRowLastColumn="0"/>
            <w:tcW w:w="5755" w:type="dxa"/>
            <w:hideMark/>
          </w:tcPr>
          <w:p w14:paraId="450C33AE"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rPr>
              <w:t xml:space="preserve">15 </w:t>
            </w:r>
            <w:r w:rsidRPr="00505C40">
              <w:rPr>
                <w:rFonts w:ascii="GHEA Grapalat" w:hAnsi="GHEA Grapalat" w:cs="Sylfaen"/>
                <w:color w:val="17365D" w:themeColor="text2" w:themeShade="BF"/>
                <w:sz w:val="24"/>
                <w:szCs w:val="24"/>
              </w:rPr>
              <w:t>տարի</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և</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ավելի պետական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ծառայության</w:t>
            </w:r>
            <w:r w:rsidRPr="00505C40">
              <w:rPr>
                <w:rFonts w:ascii="GHEA Grapalat" w:hAnsi="GHEA Grapalat"/>
                <w:color w:val="17365D" w:themeColor="text2" w:themeShade="BF"/>
                <w:sz w:val="24"/>
                <w:szCs w:val="24"/>
              </w:rPr>
              <w:t xml:space="preserve"> </w:t>
            </w:r>
            <w:r w:rsidRPr="00505C40">
              <w:rPr>
                <w:rFonts w:ascii="GHEA Grapalat" w:hAnsi="GHEA Grapalat"/>
                <w:color w:val="17365D" w:themeColor="text2" w:themeShade="BF"/>
                <w:sz w:val="24"/>
                <w:szCs w:val="24"/>
                <w:lang w:val="ru-RU"/>
              </w:rPr>
              <w:t>աշխատանքային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ստաժ</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ունեցողներ</w:t>
            </w:r>
          </w:p>
        </w:tc>
        <w:tc>
          <w:tcPr>
            <w:tcW w:w="1598" w:type="dxa"/>
            <w:vAlign w:val="center"/>
            <w:hideMark/>
          </w:tcPr>
          <w:p w14:paraId="0027643F"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505C40">
              <w:rPr>
                <w:rFonts w:ascii="GHEA Grapalat" w:hAnsi="GHEA Grapalat"/>
                <w:sz w:val="24"/>
                <w:szCs w:val="24"/>
                <w:lang w:val="hy-AM"/>
              </w:rPr>
              <w:t>77</w:t>
            </w:r>
          </w:p>
        </w:tc>
        <w:tc>
          <w:tcPr>
            <w:tcW w:w="1575" w:type="dxa"/>
            <w:gridSpan w:val="2"/>
            <w:vAlign w:val="center"/>
            <w:hideMark/>
          </w:tcPr>
          <w:p w14:paraId="023D63B0" w14:textId="77777777" w:rsidR="00460ABE" w:rsidRPr="00505C40" w:rsidRDefault="00460ABE"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460ABE" w:rsidRPr="00505C40" w14:paraId="203D4D3E" w14:textId="77777777" w:rsidTr="00B91389">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755" w:type="dxa"/>
          </w:tcPr>
          <w:p w14:paraId="346D9B72" w14:textId="77777777" w:rsidR="00460ABE" w:rsidRPr="00505C40" w:rsidRDefault="00460ABE" w:rsidP="00B91389">
            <w:pPr>
              <w:rPr>
                <w:rFonts w:ascii="GHEA Grapalat" w:hAnsi="GHEA Grapalat"/>
                <w:color w:val="17365D" w:themeColor="text2" w:themeShade="BF"/>
                <w:sz w:val="24"/>
                <w:szCs w:val="24"/>
              </w:rPr>
            </w:pPr>
            <w:r w:rsidRPr="00505C40">
              <w:rPr>
                <w:rFonts w:ascii="GHEA Grapalat" w:hAnsi="GHEA Grapalat" w:cs="Sylfaen"/>
                <w:color w:val="17365D" w:themeColor="text2" w:themeShade="BF"/>
                <w:sz w:val="24"/>
                <w:szCs w:val="24"/>
                <w:lang w:val="ru-RU"/>
              </w:rPr>
              <w:t>Մ</w:t>
            </w:r>
            <w:r w:rsidRPr="00505C40">
              <w:rPr>
                <w:rFonts w:ascii="GHEA Grapalat" w:hAnsi="GHEA Grapalat" w:cs="Sylfaen"/>
                <w:color w:val="17365D" w:themeColor="text2" w:themeShade="BF"/>
                <w:sz w:val="24"/>
                <w:szCs w:val="24"/>
              </w:rPr>
              <w:t>իջին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տարիք</w:t>
            </w:r>
          </w:p>
        </w:tc>
        <w:tc>
          <w:tcPr>
            <w:tcW w:w="3173" w:type="dxa"/>
            <w:gridSpan w:val="3"/>
          </w:tcPr>
          <w:p w14:paraId="6BF139A5" w14:textId="77777777" w:rsidR="00460ABE" w:rsidRPr="00505C40" w:rsidRDefault="00460ABE"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505C40">
              <w:rPr>
                <w:rFonts w:ascii="GHEA Grapalat" w:hAnsi="GHEA Grapalat"/>
                <w:sz w:val="24"/>
                <w:szCs w:val="24"/>
                <w:lang w:val="hy-AM"/>
              </w:rPr>
              <w:t>40</w:t>
            </w:r>
          </w:p>
        </w:tc>
      </w:tr>
    </w:tbl>
    <w:p w14:paraId="168BAAC9" w14:textId="77777777" w:rsidR="00EE2B6C" w:rsidRPr="00505C40" w:rsidRDefault="00EE2B6C" w:rsidP="00BB6116">
      <w:pPr>
        <w:jc w:val="center"/>
        <w:rPr>
          <w:rFonts w:ascii="GHEA Grapalat" w:hAnsi="GHEA Grapalat"/>
          <w:sz w:val="24"/>
          <w:szCs w:val="24"/>
          <w:u w:val="single"/>
          <w:shd w:val="clear" w:color="auto" w:fill="FFFFFF"/>
        </w:rPr>
      </w:pPr>
    </w:p>
    <w:p w14:paraId="0F5B5D4B" w14:textId="0DFB5BA9" w:rsidR="00BB6116" w:rsidRPr="00505C40" w:rsidRDefault="00BB6116" w:rsidP="00BB6116">
      <w:pPr>
        <w:jc w:val="center"/>
        <w:rPr>
          <w:rFonts w:ascii="GHEA Grapalat" w:hAnsi="GHEA Grapalat"/>
          <w:sz w:val="24"/>
          <w:szCs w:val="24"/>
          <w:u w:val="single"/>
          <w:shd w:val="clear" w:color="auto" w:fill="FFFFFF"/>
          <w:lang w:val="hy-AM"/>
        </w:rPr>
      </w:pPr>
      <w:r w:rsidRPr="00505C40">
        <w:rPr>
          <w:rFonts w:ascii="GHEA Grapalat" w:hAnsi="GHEA Grapalat"/>
          <w:sz w:val="24"/>
          <w:szCs w:val="24"/>
          <w:u w:val="single"/>
          <w:shd w:val="clear" w:color="auto" w:fill="FFFFFF"/>
          <w:lang w:val="hy-AM"/>
        </w:rPr>
        <w:t>Սեռային խմբերը</w:t>
      </w:r>
    </w:p>
    <w:tbl>
      <w:tblPr>
        <w:tblStyle w:val="ListTable4-Accent51"/>
        <w:tblW w:w="4197" w:type="dxa"/>
        <w:jc w:val="center"/>
        <w:tblLook w:val="04A0" w:firstRow="1" w:lastRow="0" w:firstColumn="1" w:lastColumn="0" w:noHBand="0" w:noVBand="1"/>
      </w:tblPr>
      <w:tblGrid>
        <w:gridCol w:w="3687"/>
        <w:gridCol w:w="510"/>
      </w:tblGrid>
      <w:tr w:rsidR="00A15F71" w:rsidRPr="00505C40" w14:paraId="0AF0AB9F" w14:textId="77777777" w:rsidTr="007103B9">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876" w:type="dxa"/>
            <w:hideMark/>
          </w:tcPr>
          <w:p w14:paraId="05259E87" w14:textId="331BA5D1" w:rsidR="00A15F71" w:rsidRPr="00505C40" w:rsidRDefault="00A15F71" w:rsidP="000D5A12">
            <w:pPr>
              <w:rPr>
                <w:rFonts w:ascii="GHEA Grapalat" w:hAnsi="GHEA Grapalat" w:cs="Sylfaen"/>
                <w:sz w:val="24"/>
                <w:szCs w:val="24"/>
                <w:lang w:val="hy-AM"/>
              </w:rPr>
            </w:pPr>
            <w:r w:rsidRPr="00505C40">
              <w:rPr>
                <w:rFonts w:ascii="GHEA Grapalat" w:hAnsi="GHEA Grapalat" w:cs="Sylfaen"/>
                <w:sz w:val="24"/>
                <w:szCs w:val="24"/>
                <w:lang w:val="hy-AM"/>
              </w:rPr>
              <w:t>Սեռ</w:t>
            </w:r>
          </w:p>
        </w:tc>
        <w:tc>
          <w:tcPr>
            <w:tcW w:w="321" w:type="dxa"/>
            <w:hideMark/>
          </w:tcPr>
          <w:p w14:paraId="0F3F501A" w14:textId="53A1782F" w:rsidR="00A15F71" w:rsidRPr="00505C40" w:rsidRDefault="007103B9" w:rsidP="000D5A12">
            <w:pP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ru-RU"/>
              </w:rPr>
              <w:t>%</w:t>
            </w:r>
          </w:p>
        </w:tc>
      </w:tr>
      <w:tr w:rsidR="00A15F71" w:rsidRPr="00505C40" w14:paraId="73F9B106" w14:textId="77777777" w:rsidTr="007103B9">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876" w:type="dxa"/>
            <w:hideMark/>
          </w:tcPr>
          <w:p w14:paraId="54032DFF" w14:textId="4F054A45" w:rsidR="00A15F71" w:rsidRPr="00505C40" w:rsidRDefault="00A15F71" w:rsidP="000D5A12">
            <w:pPr>
              <w:rPr>
                <w:rFonts w:ascii="GHEA Grapalat" w:hAnsi="GHEA Grapalat"/>
                <w:color w:val="17365D" w:themeColor="text2" w:themeShade="BF"/>
                <w:sz w:val="24"/>
                <w:szCs w:val="24"/>
                <w:lang w:val="hy-AM"/>
              </w:rPr>
            </w:pPr>
            <w:r w:rsidRPr="00505C40">
              <w:rPr>
                <w:rFonts w:ascii="GHEA Grapalat" w:hAnsi="GHEA Grapalat" w:cs="Sylfaen"/>
                <w:color w:val="17365D" w:themeColor="text2" w:themeShade="BF"/>
                <w:sz w:val="24"/>
                <w:szCs w:val="24"/>
                <w:lang w:val="hy-AM"/>
              </w:rPr>
              <w:t>Իգական</w:t>
            </w:r>
          </w:p>
        </w:tc>
        <w:tc>
          <w:tcPr>
            <w:tcW w:w="321" w:type="dxa"/>
            <w:vAlign w:val="center"/>
            <w:hideMark/>
          </w:tcPr>
          <w:p w14:paraId="19087192" w14:textId="64288342" w:rsidR="00A15F71" w:rsidRPr="00505C40" w:rsidRDefault="007103B9" w:rsidP="000D5A12">
            <w:pPr>
              <w:cnfStyle w:val="000000100000" w:firstRow="0" w:lastRow="0" w:firstColumn="0" w:lastColumn="0" w:oddVBand="0" w:evenVBand="0" w:oddHBand="1" w:evenHBand="0" w:firstRowFirstColumn="0" w:firstRowLastColumn="0" w:lastRowFirstColumn="0" w:lastRowLastColumn="0"/>
              <w:rPr>
                <w:rFonts w:ascii="GHEA Grapalat" w:hAnsi="GHEA Grapalat"/>
                <w:b/>
                <w:bCs/>
                <w:sz w:val="24"/>
                <w:szCs w:val="24"/>
                <w:lang w:val="ru-RU"/>
              </w:rPr>
            </w:pPr>
            <w:r w:rsidRPr="00505C40">
              <w:rPr>
                <w:rFonts w:ascii="GHEA Grapalat" w:hAnsi="GHEA Grapalat"/>
                <w:b/>
                <w:bCs/>
                <w:sz w:val="24"/>
                <w:szCs w:val="24"/>
                <w:lang w:val="ru-RU"/>
              </w:rPr>
              <w:t>22</w:t>
            </w:r>
          </w:p>
        </w:tc>
      </w:tr>
      <w:tr w:rsidR="00A15F71" w:rsidRPr="00505C40" w14:paraId="52182F82" w14:textId="77777777" w:rsidTr="007103B9">
        <w:trPr>
          <w:trHeight w:val="373"/>
          <w:jc w:val="center"/>
        </w:trPr>
        <w:tc>
          <w:tcPr>
            <w:cnfStyle w:val="001000000000" w:firstRow="0" w:lastRow="0" w:firstColumn="1" w:lastColumn="0" w:oddVBand="0" w:evenVBand="0" w:oddHBand="0" w:evenHBand="0" w:firstRowFirstColumn="0" w:firstRowLastColumn="0" w:lastRowFirstColumn="0" w:lastRowLastColumn="0"/>
            <w:tcW w:w="3876" w:type="dxa"/>
            <w:hideMark/>
          </w:tcPr>
          <w:p w14:paraId="4DF4B2C0" w14:textId="623F9E46" w:rsidR="00A15F71" w:rsidRPr="00505C40" w:rsidRDefault="00A15F71" w:rsidP="000D5A12">
            <w:pPr>
              <w:rPr>
                <w:rFonts w:ascii="GHEA Grapalat" w:hAnsi="GHEA Grapalat"/>
                <w:color w:val="17365D" w:themeColor="text2" w:themeShade="BF"/>
                <w:sz w:val="24"/>
                <w:szCs w:val="24"/>
                <w:lang w:val="hy-AM"/>
              </w:rPr>
            </w:pPr>
            <w:r w:rsidRPr="00505C40">
              <w:rPr>
                <w:rFonts w:ascii="GHEA Grapalat" w:hAnsi="GHEA Grapalat" w:cs="Sylfaen"/>
                <w:color w:val="17365D" w:themeColor="text2" w:themeShade="BF"/>
                <w:sz w:val="24"/>
                <w:szCs w:val="24"/>
                <w:lang w:val="hy-AM"/>
              </w:rPr>
              <w:t>Արական</w:t>
            </w:r>
          </w:p>
        </w:tc>
        <w:tc>
          <w:tcPr>
            <w:tcW w:w="321" w:type="dxa"/>
            <w:vAlign w:val="center"/>
            <w:hideMark/>
          </w:tcPr>
          <w:p w14:paraId="3F7A4E3C" w14:textId="39D7571A" w:rsidR="00A15F71" w:rsidRPr="00505C40" w:rsidRDefault="007103B9" w:rsidP="000D5A12">
            <w:pPr>
              <w:cnfStyle w:val="000000000000" w:firstRow="0" w:lastRow="0" w:firstColumn="0" w:lastColumn="0" w:oddVBand="0" w:evenVBand="0" w:oddHBand="0" w:evenHBand="0" w:firstRowFirstColumn="0" w:firstRowLastColumn="0" w:lastRowFirstColumn="0" w:lastRowLastColumn="0"/>
              <w:rPr>
                <w:rFonts w:ascii="GHEA Grapalat" w:hAnsi="GHEA Grapalat"/>
                <w:b/>
                <w:bCs/>
                <w:sz w:val="24"/>
                <w:szCs w:val="24"/>
                <w:lang w:val="ru-RU"/>
              </w:rPr>
            </w:pPr>
            <w:r w:rsidRPr="00505C40">
              <w:rPr>
                <w:rFonts w:ascii="GHEA Grapalat" w:hAnsi="GHEA Grapalat"/>
                <w:b/>
                <w:bCs/>
                <w:sz w:val="24"/>
                <w:szCs w:val="24"/>
                <w:lang w:val="ru-RU"/>
              </w:rPr>
              <w:t>78</w:t>
            </w:r>
          </w:p>
        </w:tc>
      </w:tr>
    </w:tbl>
    <w:p w14:paraId="0723AAFA" w14:textId="77777777" w:rsidR="00EE2B6C" w:rsidRPr="00505C40" w:rsidRDefault="00EE2B6C" w:rsidP="000B6F81">
      <w:pPr>
        <w:jc w:val="center"/>
        <w:rPr>
          <w:rFonts w:ascii="GHEA Grapalat" w:hAnsi="GHEA Grapalat"/>
          <w:sz w:val="24"/>
          <w:szCs w:val="24"/>
          <w:u w:val="single"/>
          <w:shd w:val="clear" w:color="auto" w:fill="FFFFFF"/>
        </w:rPr>
      </w:pPr>
    </w:p>
    <w:p w14:paraId="0084FE03" w14:textId="11C7E5C8" w:rsidR="000B6F81" w:rsidRPr="00505C40" w:rsidRDefault="000B6F81" w:rsidP="000B6F81">
      <w:pPr>
        <w:jc w:val="center"/>
        <w:rPr>
          <w:rFonts w:ascii="GHEA Grapalat" w:hAnsi="GHEA Grapalat"/>
          <w:sz w:val="24"/>
          <w:szCs w:val="24"/>
          <w:u w:val="single"/>
          <w:shd w:val="clear" w:color="auto" w:fill="FFFFFF"/>
          <w:lang w:val="hy-AM"/>
        </w:rPr>
      </w:pPr>
      <w:r w:rsidRPr="00505C40">
        <w:rPr>
          <w:rFonts w:ascii="GHEA Grapalat" w:hAnsi="GHEA Grapalat"/>
          <w:sz w:val="24"/>
          <w:szCs w:val="24"/>
          <w:u w:val="single"/>
          <w:shd w:val="clear" w:color="auto" w:fill="FFFFFF"/>
          <w:lang w:val="hy-AM"/>
        </w:rPr>
        <w:t>Աշխատակիցների շարժը</w:t>
      </w:r>
    </w:p>
    <w:tbl>
      <w:tblPr>
        <w:tblStyle w:val="ListTable4-Accent51"/>
        <w:tblW w:w="8961" w:type="dxa"/>
        <w:jc w:val="center"/>
        <w:tblLook w:val="04A0" w:firstRow="1" w:lastRow="0" w:firstColumn="1" w:lastColumn="0" w:noHBand="0" w:noVBand="1"/>
      </w:tblPr>
      <w:tblGrid>
        <w:gridCol w:w="8370"/>
        <w:gridCol w:w="591"/>
      </w:tblGrid>
      <w:tr w:rsidR="000B6F81" w:rsidRPr="00505C40" w14:paraId="7DEF4506" w14:textId="77777777" w:rsidTr="00B91389">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8370" w:type="dxa"/>
            <w:hideMark/>
          </w:tcPr>
          <w:p w14:paraId="09115AE3" w14:textId="77777777" w:rsidR="000B6F81" w:rsidRPr="00505C40" w:rsidRDefault="000B6F81" w:rsidP="00B91389">
            <w:pPr>
              <w:rPr>
                <w:rFonts w:ascii="GHEA Grapalat" w:hAnsi="GHEA Grapalat" w:cs="Sylfaen"/>
                <w:sz w:val="24"/>
                <w:szCs w:val="24"/>
              </w:rPr>
            </w:pPr>
            <w:r w:rsidRPr="00505C40">
              <w:rPr>
                <w:rFonts w:ascii="GHEA Grapalat" w:hAnsi="GHEA Grapalat" w:cs="Sylfaen"/>
                <w:sz w:val="24"/>
                <w:szCs w:val="24"/>
              </w:rPr>
              <w:t>Աշխատակիցների</w:t>
            </w:r>
            <w:r w:rsidRPr="00505C40">
              <w:rPr>
                <w:rFonts w:ascii="GHEA Grapalat" w:hAnsi="GHEA Grapalat"/>
                <w:sz w:val="24"/>
                <w:szCs w:val="24"/>
              </w:rPr>
              <w:t xml:space="preserve"> </w:t>
            </w:r>
            <w:r w:rsidRPr="00505C40">
              <w:rPr>
                <w:rFonts w:ascii="GHEA Grapalat" w:hAnsi="GHEA Grapalat" w:cs="Sylfaen"/>
                <w:sz w:val="24"/>
                <w:szCs w:val="24"/>
              </w:rPr>
              <w:t>ընդհանուր</w:t>
            </w:r>
            <w:r w:rsidRPr="00505C40">
              <w:rPr>
                <w:rFonts w:ascii="GHEA Grapalat" w:hAnsi="GHEA Grapalat"/>
                <w:sz w:val="24"/>
                <w:szCs w:val="24"/>
              </w:rPr>
              <w:t xml:space="preserve"> </w:t>
            </w:r>
            <w:r w:rsidRPr="00505C40">
              <w:rPr>
                <w:rFonts w:ascii="GHEA Grapalat" w:hAnsi="GHEA Grapalat" w:cs="Sylfaen"/>
                <w:sz w:val="24"/>
                <w:szCs w:val="24"/>
              </w:rPr>
              <w:t>շարժ</w:t>
            </w:r>
            <w:r w:rsidRPr="00505C40">
              <w:rPr>
                <w:rFonts w:ascii="GHEA Grapalat" w:hAnsi="GHEA Grapalat" w:cs="Sylfaen"/>
                <w:sz w:val="24"/>
                <w:szCs w:val="24"/>
                <w:lang w:val="ru-RU"/>
              </w:rPr>
              <w:t xml:space="preserve"> (</w:t>
            </w:r>
            <w:r w:rsidRPr="00505C40">
              <w:rPr>
                <w:rFonts w:ascii="GHEA Grapalat" w:hAnsi="GHEA Grapalat" w:cs="Sylfaen"/>
                <w:sz w:val="24"/>
                <w:szCs w:val="24"/>
              </w:rPr>
              <w:t>ընդամենը</w:t>
            </w:r>
            <w:r w:rsidRPr="00505C40">
              <w:rPr>
                <w:rFonts w:ascii="GHEA Grapalat" w:hAnsi="GHEA Grapalat" w:cs="Sylfaen"/>
                <w:sz w:val="24"/>
                <w:szCs w:val="24"/>
                <w:lang w:val="ru-RU"/>
              </w:rPr>
              <w:t>)</w:t>
            </w:r>
          </w:p>
        </w:tc>
        <w:tc>
          <w:tcPr>
            <w:tcW w:w="591" w:type="dxa"/>
            <w:hideMark/>
          </w:tcPr>
          <w:p w14:paraId="79D866DE" w14:textId="77777777" w:rsidR="000B6F81" w:rsidRPr="00505C40" w:rsidRDefault="000B6F81" w:rsidP="00B91389">
            <w:pP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ru-RU"/>
              </w:rPr>
              <w:t>53</w:t>
            </w:r>
          </w:p>
        </w:tc>
      </w:tr>
      <w:tr w:rsidR="000B6F81" w:rsidRPr="00505C40" w14:paraId="4B2EDB27" w14:textId="77777777" w:rsidTr="00B91389">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370" w:type="dxa"/>
            <w:hideMark/>
          </w:tcPr>
          <w:p w14:paraId="5F37EED7" w14:textId="77777777" w:rsidR="000B6F81" w:rsidRPr="00505C40" w:rsidRDefault="000B6F81" w:rsidP="00B91389">
            <w:pPr>
              <w:rPr>
                <w:rFonts w:ascii="GHEA Grapalat" w:hAnsi="GHEA Grapalat"/>
                <w:color w:val="17365D" w:themeColor="text2" w:themeShade="BF"/>
                <w:sz w:val="24"/>
                <w:szCs w:val="24"/>
              </w:rPr>
            </w:pPr>
            <w:r w:rsidRPr="00505C40">
              <w:rPr>
                <w:rFonts w:ascii="GHEA Grapalat" w:hAnsi="GHEA Grapalat" w:cs="Sylfaen"/>
                <w:color w:val="17365D" w:themeColor="text2" w:themeShade="BF"/>
                <w:sz w:val="24"/>
                <w:szCs w:val="24"/>
              </w:rPr>
              <w:t>պետական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ծառայության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հաստիքներում</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աշխատակիցների</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շարժ</w:t>
            </w:r>
          </w:p>
        </w:tc>
        <w:tc>
          <w:tcPr>
            <w:tcW w:w="591" w:type="dxa"/>
            <w:vAlign w:val="center"/>
            <w:hideMark/>
          </w:tcPr>
          <w:p w14:paraId="7FD28B17" w14:textId="77777777" w:rsidR="000B6F81" w:rsidRPr="00505C40" w:rsidRDefault="000B6F81"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b/>
                <w:bCs/>
                <w:sz w:val="24"/>
                <w:szCs w:val="24"/>
                <w:lang w:val="ru-RU"/>
              </w:rPr>
            </w:pPr>
            <w:r w:rsidRPr="00505C40">
              <w:rPr>
                <w:rFonts w:ascii="GHEA Grapalat" w:hAnsi="GHEA Grapalat"/>
                <w:b/>
                <w:bCs/>
                <w:sz w:val="24"/>
                <w:szCs w:val="24"/>
                <w:lang w:val="ru-RU"/>
              </w:rPr>
              <w:t>53</w:t>
            </w:r>
          </w:p>
        </w:tc>
      </w:tr>
      <w:tr w:rsidR="000B6F81" w:rsidRPr="00505C40" w14:paraId="6D8AFEC3" w14:textId="77777777" w:rsidTr="00B91389">
        <w:trPr>
          <w:trHeight w:val="350"/>
          <w:jc w:val="center"/>
        </w:trPr>
        <w:tc>
          <w:tcPr>
            <w:cnfStyle w:val="001000000000" w:firstRow="0" w:lastRow="0" w:firstColumn="1" w:lastColumn="0" w:oddVBand="0" w:evenVBand="0" w:oddHBand="0" w:evenHBand="0" w:firstRowFirstColumn="0" w:firstRowLastColumn="0" w:lastRowFirstColumn="0" w:lastRowLastColumn="0"/>
            <w:tcW w:w="8370" w:type="dxa"/>
            <w:hideMark/>
          </w:tcPr>
          <w:p w14:paraId="5F9A534A" w14:textId="77777777" w:rsidR="000B6F81" w:rsidRPr="00505C40" w:rsidRDefault="000B6F81" w:rsidP="00B91389">
            <w:pPr>
              <w:rPr>
                <w:rFonts w:ascii="GHEA Grapalat" w:hAnsi="GHEA Grapalat"/>
                <w:b w:val="0"/>
                <w:i/>
                <w:color w:val="17365D" w:themeColor="text2" w:themeShade="BF"/>
                <w:sz w:val="24"/>
                <w:szCs w:val="24"/>
              </w:rPr>
            </w:pPr>
            <w:r w:rsidRPr="00505C40">
              <w:rPr>
                <w:rFonts w:ascii="GHEA Grapalat" w:hAnsi="GHEA Grapalat" w:cs="Sylfaen"/>
                <w:b w:val="0"/>
                <w:i/>
                <w:color w:val="17365D" w:themeColor="text2" w:themeShade="BF"/>
                <w:sz w:val="24"/>
                <w:szCs w:val="24"/>
              </w:rPr>
              <w:t>պետական</w:t>
            </w:r>
            <w:r w:rsidRPr="00505C40">
              <w:rPr>
                <w:rFonts w:ascii="GHEA Grapalat" w:hAnsi="GHEA Grapalat"/>
                <w:b w:val="0"/>
                <w:i/>
                <w:color w:val="17365D" w:themeColor="text2" w:themeShade="BF"/>
                <w:sz w:val="24"/>
                <w:szCs w:val="24"/>
              </w:rPr>
              <w:t xml:space="preserve"> </w:t>
            </w:r>
            <w:r w:rsidRPr="00505C40">
              <w:rPr>
                <w:rFonts w:ascii="GHEA Grapalat" w:hAnsi="GHEA Grapalat" w:cs="Sylfaen"/>
                <w:b w:val="0"/>
                <w:i/>
                <w:color w:val="17365D" w:themeColor="text2" w:themeShade="BF"/>
                <w:sz w:val="24"/>
                <w:szCs w:val="24"/>
              </w:rPr>
              <w:t>ծառայությունից</w:t>
            </w:r>
            <w:r w:rsidRPr="00505C40">
              <w:rPr>
                <w:rFonts w:ascii="GHEA Grapalat" w:hAnsi="GHEA Grapalat"/>
                <w:b w:val="0"/>
                <w:i/>
                <w:color w:val="17365D" w:themeColor="text2" w:themeShade="BF"/>
                <w:sz w:val="24"/>
                <w:szCs w:val="24"/>
              </w:rPr>
              <w:t xml:space="preserve"> </w:t>
            </w:r>
            <w:r w:rsidRPr="00505C40">
              <w:rPr>
                <w:rFonts w:ascii="GHEA Grapalat" w:hAnsi="GHEA Grapalat" w:cs="Sylfaen"/>
                <w:b w:val="0"/>
                <w:i/>
                <w:color w:val="17365D" w:themeColor="text2" w:themeShade="BF"/>
                <w:sz w:val="24"/>
                <w:szCs w:val="24"/>
              </w:rPr>
              <w:t>ազատված</w:t>
            </w:r>
          </w:p>
        </w:tc>
        <w:tc>
          <w:tcPr>
            <w:tcW w:w="591" w:type="dxa"/>
            <w:hideMark/>
          </w:tcPr>
          <w:p w14:paraId="3E7A1BD8" w14:textId="77777777" w:rsidR="000B6F81" w:rsidRPr="00505C40" w:rsidRDefault="000B6F81" w:rsidP="00B91389">
            <w:pPr>
              <w:cnfStyle w:val="000000000000" w:firstRow="0" w:lastRow="0" w:firstColumn="0" w:lastColumn="0" w:oddVBand="0" w:evenVBand="0" w:oddHBand="0" w:evenHBand="0" w:firstRowFirstColumn="0" w:firstRowLastColumn="0" w:lastRowFirstColumn="0" w:lastRowLastColumn="0"/>
              <w:rPr>
                <w:rFonts w:ascii="GHEA Grapalat" w:hAnsi="GHEA Grapalat"/>
                <w:i/>
                <w:sz w:val="24"/>
                <w:szCs w:val="24"/>
                <w:lang w:val="ru-RU"/>
              </w:rPr>
            </w:pPr>
            <w:r w:rsidRPr="00505C40">
              <w:rPr>
                <w:rFonts w:ascii="GHEA Grapalat" w:hAnsi="GHEA Grapalat"/>
                <w:i/>
                <w:sz w:val="24"/>
                <w:szCs w:val="24"/>
              </w:rPr>
              <w:t>24</w:t>
            </w:r>
          </w:p>
        </w:tc>
      </w:tr>
      <w:tr w:rsidR="000B6F81" w:rsidRPr="00505C40" w14:paraId="59BB6107" w14:textId="77777777" w:rsidTr="00B91389">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370" w:type="dxa"/>
            <w:hideMark/>
          </w:tcPr>
          <w:p w14:paraId="085C821E" w14:textId="77777777" w:rsidR="000B6F81" w:rsidRPr="00505C40" w:rsidRDefault="000B6F81" w:rsidP="00B91389">
            <w:pPr>
              <w:rPr>
                <w:rFonts w:ascii="GHEA Grapalat" w:hAnsi="GHEA Grapalat"/>
                <w:b w:val="0"/>
                <w:i/>
                <w:color w:val="17365D" w:themeColor="text2" w:themeShade="BF"/>
                <w:sz w:val="24"/>
                <w:szCs w:val="24"/>
              </w:rPr>
            </w:pPr>
            <w:r w:rsidRPr="00505C40">
              <w:rPr>
                <w:rFonts w:ascii="GHEA Grapalat" w:hAnsi="GHEA Grapalat" w:cs="Sylfaen"/>
                <w:b w:val="0"/>
                <w:i/>
                <w:color w:val="17365D" w:themeColor="text2" w:themeShade="BF"/>
                <w:sz w:val="24"/>
                <w:szCs w:val="24"/>
              </w:rPr>
              <w:t>պետական</w:t>
            </w:r>
            <w:r w:rsidRPr="00505C40">
              <w:rPr>
                <w:rFonts w:ascii="GHEA Grapalat" w:hAnsi="GHEA Grapalat"/>
                <w:b w:val="0"/>
                <w:i/>
                <w:color w:val="17365D" w:themeColor="text2" w:themeShade="BF"/>
                <w:sz w:val="24"/>
                <w:szCs w:val="24"/>
              </w:rPr>
              <w:t xml:space="preserve"> </w:t>
            </w:r>
            <w:r w:rsidRPr="00505C40">
              <w:rPr>
                <w:rFonts w:ascii="GHEA Grapalat" w:hAnsi="GHEA Grapalat" w:cs="Sylfaen"/>
                <w:b w:val="0"/>
                <w:i/>
                <w:color w:val="17365D" w:themeColor="text2" w:themeShade="BF"/>
                <w:sz w:val="24"/>
                <w:szCs w:val="24"/>
              </w:rPr>
              <w:t>ծառայության</w:t>
            </w:r>
            <w:r w:rsidRPr="00505C40">
              <w:rPr>
                <w:rFonts w:ascii="GHEA Grapalat" w:hAnsi="GHEA Grapalat"/>
                <w:b w:val="0"/>
                <w:i/>
                <w:color w:val="17365D" w:themeColor="text2" w:themeShade="BF"/>
                <w:sz w:val="24"/>
                <w:szCs w:val="24"/>
              </w:rPr>
              <w:t xml:space="preserve"> </w:t>
            </w:r>
            <w:r w:rsidRPr="00505C40">
              <w:rPr>
                <w:rFonts w:ascii="GHEA Grapalat" w:hAnsi="GHEA Grapalat" w:cs="Sylfaen"/>
                <w:b w:val="0"/>
                <w:i/>
                <w:color w:val="17365D" w:themeColor="text2" w:themeShade="BF"/>
                <w:sz w:val="24"/>
                <w:szCs w:val="24"/>
              </w:rPr>
              <w:t>ընդունված</w:t>
            </w:r>
          </w:p>
        </w:tc>
        <w:tc>
          <w:tcPr>
            <w:tcW w:w="591" w:type="dxa"/>
            <w:hideMark/>
          </w:tcPr>
          <w:p w14:paraId="5FF8755D" w14:textId="77777777" w:rsidR="000B6F81" w:rsidRPr="00505C40" w:rsidRDefault="000B6F81" w:rsidP="00B91389">
            <w:pP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lang w:val="ru-RU"/>
              </w:rPr>
            </w:pPr>
            <w:r w:rsidRPr="00505C40">
              <w:rPr>
                <w:rFonts w:ascii="GHEA Grapalat" w:hAnsi="GHEA Grapalat"/>
                <w:i/>
                <w:sz w:val="24"/>
                <w:szCs w:val="24"/>
              </w:rPr>
              <w:t>2</w:t>
            </w:r>
            <w:r w:rsidRPr="00505C40">
              <w:rPr>
                <w:rFonts w:ascii="GHEA Grapalat" w:hAnsi="GHEA Grapalat"/>
                <w:i/>
                <w:sz w:val="24"/>
                <w:szCs w:val="24"/>
                <w:lang w:val="ru-RU"/>
              </w:rPr>
              <w:t>9</w:t>
            </w:r>
          </w:p>
        </w:tc>
      </w:tr>
      <w:tr w:rsidR="000B6F81" w:rsidRPr="00505C40" w14:paraId="45245D5A" w14:textId="77777777" w:rsidTr="00B91389">
        <w:trPr>
          <w:trHeight w:val="350"/>
          <w:jc w:val="center"/>
        </w:trPr>
        <w:tc>
          <w:tcPr>
            <w:cnfStyle w:val="001000000000" w:firstRow="0" w:lastRow="0" w:firstColumn="1" w:lastColumn="0" w:oddVBand="0" w:evenVBand="0" w:oddHBand="0" w:evenHBand="0" w:firstRowFirstColumn="0" w:firstRowLastColumn="0" w:lastRowFirstColumn="0" w:lastRowLastColumn="0"/>
            <w:tcW w:w="8370" w:type="dxa"/>
            <w:hideMark/>
          </w:tcPr>
          <w:p w14:paraId="04862722" w14:textId="77777777" w:rsidR="000B6F81" w:rsidRPr="00505C40" w:rsidRDefault="000B6F81" w:rsidP="00B91389">
            <w:pPr>
              <w:rPr>
                <w:rFonts w:ascii="GHEA Grapalat" w:hAnsi="GHEA Grapalat"/>
                <w:color w:val="17365D" w:themeColor="text2" w:themeShade="BF"/>
                <w:sz w:val="24"/>
                <w:szCs w:val="24"/>
              </w:rPr>
            </w:pPr>
            <w:r w:rsidRPr="00505C40">
              <w:rPr>
                <w:rFonts w:ascii="GHEA Grapalat" w:hAnsi="GHEA Grapalat" w:cs="Sylfaen"/>
                <w:color w:val="17365D" w:themeColor="text2" w:themeShade="BF"/>
                <w:sz w:val="24"/>
                <w:szCs w:val="24"/>
              </w:rPr>
              <w:t>պայմանագրային</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աշխատակիցների</w:t>
            </w:r>
            <w:r w:rsidRPr="00505C40">
              <w:rPr>
                <w:rFonts w:ascii="GHEA Grapalat" w:hAnsi="GHEA Grapalat"/>
                <w:color w:val="17365D" w:themeColor="text2" w:themeShade="BF"/>
                <w:sz w:val="24"/>
                <w:szCs w:val="24"/>
              </w:rPr>
              <w:t xml:space="preserve"> </w:t>
            </w:r>
            <w:r w:rsidRPr="00505C40">
              <w:rPr>
                <w:rFonts w:ascii="GHEA Grapalat" w:hAnsi="GHEA Grapalat" w:cs="Sylfaen"/>
                <w:color w:val="17365D" w:themeColor="text2" w:themeShade="BF"/>
                <w:sz w:val="24"/>
                <w:szCs w:val="24"/>
              </w:rPr>
              <w:t>շարժ</w:t>
            </w:r>
          </w:p>
        </w:tc>
        <w:tc>
          <w:tcPr>
            <w:tcW w:w="591" w:type="dxa"/>
            <w:hideMark/>
          </w:tcPr>
          <w:p w14:paraId="2997F1CF" w14:textId="26A6A667" w:rsidR="000B6F81" w:rsidRPr="00505C40" w:rsidRDefault="006A3824" w:rsidP="006A382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bCs/>
                <w:sz w:val="24"/>
                <w:szCs w:val="24"/>
                <w:lang w:val="hy-AM"/>
              </w:rPr>
            </w:pPr>
            <w:r w:rsidRPr="00505C40">
              <w:rPr>
                <w:rFonts w:ascii="GHEA Grapalat" w:hAnsi="GHEA Grapalat"/>
                <w:b/>
                <w:bCs/>
                <w:sz w:val="24"/>
                <w:szCs w:val="24"/>
                <w:lang w:val="hy-AM"/>
              </w:rPr>
              <w:t>0</w:t>
            </w:r>
          </w:p>
        </w:tc>
      </w:tr>
    </w:tbl>
    <w:p w14:paraId="68C1D48B" w14:textId="77777777" w:rsidR="000B6F81" w:rsidRPr="00505C40" w:rsidRDefault="000B6F81" w:rsidP="000B6F81">
      <w:pPr>
        <w:rPr>
          <w:rFonts w:ascii="GHEA Grapalat" w:hAnsi="GHEA Grapalat"/>
          <w:sz w:val="24"/>
          <w:szCs w:val="24"/>
          <w:u w:val="single"/>
          <w:shd w:val="clear" w:color="auto" w:fill="FFFFFF"/>
          <w:lang w:val="hy-AM"/>
        </w:rPr>
      </w:pPr>
    </w:p>
    <w:p w14:paraId="1F1E26A8" w14:textId="41FED86E" w:rsidR="000B6F81" w:rsidRPr="00505C40" w:rsidRDefault="000B6F81" w:rsidP="000B6F81">
      <w:pPr>
        <w:jc w:val="center"/>
        <w:rPr>
          <w:rFonts w:ascii="GHEA Grapalat" w:hAnsi="GHEA Grapalat"/>
          <w:sz w:val="24"/>
          <w:szCs w:val="24"/>
          <w:u w:val="single"/>
          <w:shd w:val="clear" w:color="auto" w:fill="FFFFFF"/>
        </w:rPr>
      </w:pPr>
      <w:r w:rsidRPr="00505C40">
        <w:rPr>
          <w:rFonts w:ascii="GHEA Grapalat" w:hAnsi="GHEA Grapalat"/>
          <w:sz w:val="24"/>
          <w:szCs w:val="24"/>
          <w:u w:val="single"/>
          <w:shd w:val="clear" w:color="auto" w:fill="FFFFFF"/>
          <w:lang w:val="hy-AM"/>
        </w:rPr>
        <w:t>Աշխատակիցների որակավորման</w:t>
      </w:r>
      <w:r w:rsidRPr="00505C40">
        <w:rPr>
          <w:rFonts w:ascii="GHEA Grapalat" w:hAnsi="GHEA Grapalat"/>
          <w:sz w:val="24"/>
          <w:szCs w:val="24"/>
          <w:u w:val="single"/>
          <w:shd w:val="clear" w:color="auto" w:fill="FFFFFF"/>
          <w:lang w:val="en-GB"/>
        </w:rPr>
        <w:t xml:space="preserve"> բարձրացման</w:t>
      </w:r>
      <w:r w:rsidRPr="00505C40">
        <w:rPr>
          <w:rFonts w:ascii="GHEA Grapalat" w:hAnsi="GHEA Grapalat"/>
          <w:sz w:val="24"/>
          <w:szCs w:val="24"/>
          <w:u w:val="single"/>
          <w:shd w:val="clear" w:color="auto" w:fill="FFFFFF"/>
          <w:lang w:val="hy-AM"/>
        </w:rPr>
        <w:t xml:space="preserve"> շրջանակը</w:t>
      </w:r>
    </w:p>
    <w:tbl>
      <w:tblPr>
        <w:tblStyle w:val="ListTable4-Accent51"/>
        <w:tblW w:w="8889" w:type="dxa"/>
        <w:jc w:val="center"/>
        <w:tblLook w:val="04A0" w:firstRow="1" w:lastRow="0" w:firstColumn="1" w:lastColumn="0" w:noHBand="0" w:noVBand="1"/>
      </w:tblPr>
      <w:tblGrid>
        <w:gridCol w:w="6939"/>
        <w:gridCol w:w="1950"/>
      </w:tblGrid>
      <w:tr w:rsidR="000B6F81" w:rsidRPr="00505C40" w14:paraId="1DA3A48B" w14:textId="77777777" w:rsidTr="00B91389">
        <w:trPr>
          <w:cnfStyle w:val="100000000000" w:firstRow="1" w:lastRow="0" w:firstColumn="0" w:lastColumn="0" w:oddVBand="0" w:evenVBand="0" w:oddHBand="0"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6939" w:type="dxa"/>
            <w:shd w:val="clear" w:color="auto" w:fill="4BACC6"/>
            <w:hideMark/>
          </w:tcPr>
          <w:p w14:paraId="62BDB027" w14:textId="77777777" w:rsidR="000B6F81" w:rsidRPr="00505C40" w:rsidRDefault="000B6F81" w:rsidP="00B91389">
            <w:pPr>
              <w:rPr>
                <w:rFonts w:ascii="GHEA Grapalat" w:hAnsi="GHEA Grapalat" w:cs="Sylfaen"/>
                <w:sz w:val="24"/>
                <w:szCs w:val="24"/>
              </w:rPr>
            </w:pPr>
            <w:r w:rsidRPr="00505C40">
              <w:rPr>
                <w:rFonts w:ascii="GHEA Grapalat" w:hAnsi="GHEA Grapalat" w:cs="Sylfaen"/>
                <w:sz w:val="24"/>
                <w:szCs w:val="24"/>
              </w:rPr>
              <w:t>Վերապատրաստման</w:t>
            </w:r>
            <w:r w:rsidRPr="00505C40">
              <w:rPr>
                <w:rFonts w:ascii="GHEA Grapalat" w:hAnsi="GHEA Grapalat"/>
                <w:sz w:val="24"/>
                <w:szCs w:val="24"/>
              </w:rPr>
              <w:t xml:space="preserve"> </w:t>
            </w:r>
            <w:r w:rsidRPr="00505C40">
              <w:rPr>
                <w:rFonts w:ascii="GHEA Grapalat" w:hAnsi="GHEA Grapalat" w:cs="Sylfaen"/>
                <w:sz w:val="24"/>
                <w:szCs w:val="24"/>
              </w:rPr>
              <w:t>ծրագրեր</w:t>
            </w:r>
          </w:p>
        </w:tc>
        <w:tc>
          <w:tcPr>
            <w:tcW w:w="1950" w:type="dxa"/>
            <w:hideMark/>
          </w:tcPr>
          <w:p w14:paraId="221BC00E" w14:textId="77777777" w:rsidR="000B6F81" w:rsidRPr="00505C40" w:rsidRDefault="000B6F81" w:rsidP="00B91389">
            <w:pP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505C40">
              <w:rPr>
                <w:rFonts w:ascii="GHEA Grapalat" w:hAnsi="GHEA Grapalat"/>
                <w:sz w:val="24"/>
                <w:szCs w:val="24"/>
              </w:rPr>
              <w:t>Մասնակիցներ</w:t>
            </w:r>
          </w:p>
        </w:tc>
      </w:tr>
      <w:tr w:rsidR="000B6F81" w:rsidRPr="00505C40" w14:paraId="6A43BB4C" w14:textId="77777777" w:rsidTr="00B91389">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6939" w:type="dxa"/>
            <w:hideMark/>
          </w:tcPr>
          <w:p w14:paraId="29EC189A" w14:textId="2C7D8B6A" w:rsidR="000B6F81" w:rsidRPr="00505C40" w:rsidRDefault="0061670F" w:rsidP="00B91389">
            <w:pPr>
              <w:rPr>
                <w:rFonts w:ascii="GHEA Grapalat" w:hAnsi="GHEA Grapalat"/>
                <w:color w:val="17365D" w:themeColor="text2" w:themeShade="BF"/>
                <w:sz w:val="24"/>
                <w:szCs w:val="24"/>
              </w:rPr>
            </w:pPr>
            <w:r w:rsidRPr="00505C40">
              <w:rPr>
                <w:rFonts w:ascii="GHEA Grapalat" w:hAnsi="GHEA Grapalat" w:cs="Sylfaen"/>
                <w:color w:val="17365D" w:themeColor="text2" w:themeShade="BF"/>
                <w:sz w:val="24"/>
                <w:szCs w:val="24"/>
                <w:lang w:val="hy-AM"/>
              </w:rPr>
              <w:t>Պ</w:t>
            </w:r>
            <w:r w:rsidR="000B6F81" w:rsidRPr="00505C40">
              <w:rPr>
                <w:rFonts w:ascii="GHEA Grapalat" w:hAnsi="GHEA Grapalat" w:cs="Sylfaen"/>
                <w:color w:val="17365D" w:themeColor="text2" w:themeShade="BF"/>
                <w:sz w:val="24"/>
                <w:szCs w:val="24"/>
              </w:rPr>
              <w:t xml:space="preserve">ետական </w:t>
            </w:r>
            <w:r w:rsidR="000B6F81" w:rsidRPr="00505C40">
              <w:rPr>
                <w:rFonts w:ascii="GHEA Grapalat" w:hAnsi="GHEA Grapalat" w:cs="Sylfaen"/>
                <w:color w:val="17365D" w:themeColor="text2" w:themeShade="BF"/>
                <w:sz w:val="24"/>
                <w:szCs w:val="24"/>
                <w:lang w:val="en-GB"/>
              </w:rPr>
              <w:t>ծառայության</w:t>
            </w:r>
            <w:r w:rsidR="000B6F81" w:rsidRPr="00505C40">
              <w:rPr>
                <w:rFonts w:ascii="GHEA Grapalat" w:hAnsi="GHEA Grapalat"/>
                <w:color w:val="17365D" w:themeColor="text2" w:themeShade="BF"/>
                <w:sz w:val="24"/>
                <w:szCs w:val="24"/>
              </w:rPr>
              <w:t xml:space="preserve"> /</w:t>
            </w:r>
            <w:r w:rsidR="000B6F81" w:rsidRPr="00505C40">
              <w:rPr>
                <w:rFonts w:ascii="GHEA Grapalat" w:hAnsi="GHEA Grapalat" w:cs="Sylfaen"/>
                <w:color w:val="17365D" w:themeColor="text2" w:themeShade="BF"/>
                <w:sz w:val="24"/>
                <w:szCs w:val="24"/>
              </w:rPr>
              <w:t>քաղաքացիական</w:t>
            </w:r>
            <w:r w:rsidR="000B6F81" w:rsidRPr="00505C40">
              <w:rPr>
                <w:rFonts w:ascii="GHEA Grapalat" w:hAnsi="GHEA Grapalat"/>
                <w:color w:val="17365D" w:themeColor="text2" w:themeShade="BF"/>
                <w:sz w:val="24"/>
                <w:szCs w:val="24"/>
              </w:rPr>
              <w:t xml:space="preserve"> </w:t>
            </w:r>
            <w:r w:rsidR="000B6F81" w:rsidRPr="00505C40">
              <w:rPr>
                <w:rFonts w:ascii="GHEA Grapalat" w:hAnsi="GHEA Grapalat" w:cs="Sylfaen"/>
                <w:color w:val="17365D" w:themeColor="text2" w:themeShade="BF"/>
                <w:sz w:val="24"/>
                <w:szCs w:val="24"/>
              </w:rPr>
              <w:t>ծառայության</w:t>
            </w:r>
            <w:r w:rsidR="000B6F81" w:rsidRPr="00505C40">
              <w:rPr>
                <w:rFonts w:ascii="GHEA Grapalat" w:hAnsi="GHEA Grapalat"/>
                <w:color w:val="17365D" w:themeColor="text2" w:themeShade="BF"/>
                <w:sz w:val="24"/>
                <w:szCs w:val="24"/>
              </w:rPr>
              <w:t xml:space="preserve"> վերապատրաստումներ</w:t>
            </w:r>
          </w:p>
        </w:tc>
        <w:tc>
          <w:tcPr>
            <w:tcW w:w="1950" w:type="dxa"/>
            <w:vAlign w:val="center"/>
            <w:hideMark/>
          </w:tcPr>
          <w:p w14:paraId="617896F2" w14:textId="77777777" w:rsidR="000B6F81" w:rsidRPr="00505C40" w:rsidRDefault="000B6F81" w:rsidP="000D351E">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ru-RU"/>
              </w:rPr>
              <w:t>5</w:t>
            </w:r>
          </w:p>
        </w:tc>
      </w:tr>
      <w:tr w:rsidR="004A769F" w:rsidRPr="00505C40" w14:paraId="5DCDC59C" w14:textId="77777777" w:rsidTr="00B91389">
        <w:trPr>
          <w:trHeight w:val="456"/>
          <w:jc w:val="center"/>
        </w:trPr>
        <w:tc>
          <w:tcPr>
            <w:cnfStyle w:val="001000000000" w:firstRow="0" w:lastRow="0" w:firstColumn="1" w:lastColumn="0" w:oddVBand="0" w:evenVBand="0" w:oddHBand="0" w:evenHBand="0" w:firstRowFirstColumn="0" w:firstRowLastColumn="0" w:lastRowFirstColumn="0" w:lastRowLastColumn="0"/>
            <w:tcW w:w="6939" w:type="dxa"/>
            <w:hideMark/>
          </w:tcPr>
          <w:p w14:paraId="725ABD0A" w14:textId="77777777" w:rsidR="004A769F" w:rsidRPr="00505C40" w:rsidRDefault="004A769F" w:rsidP="00B91389">
            <w:pPr>
              <w:rPr>
                <w:rFonts w:ascii="GHEA Grapalat" w:hAnsi="GHEA Grapalat"/>
                <w:color w:val="17365D" w:themeColor="text2" w:themeShade="BF"/>
                <w:sz w:val="24"/>
                <w:szCs w:val="24"/>
              </w:rPr>
            </w:pPr>
            <w:r w:rsidRPr="00505C40">
              <w:rPr>
                <w:rFonts w:ascii="GHEA Grapalat" w:hAnsi="GHEA Grapalat"/>
                <w:color w:val="17365D" w:themeColor="text2" w:themeShade="BF"/>
                <w:sz w:val="24"/>
                <w:szCs w:val="24"/>
                <w:lang w:val="hy-AM"/>
              </w:rPr>
              <w:t xml:space="preserve">Կատարողականի հաշվեքննության ստանդարտների հիման վրա աշխատակիցների վերապատրաստում </w:t>
            </w:r>
            <w:r w:rsidRPr="00505C40">
              <w:rPr>
                <w:rFonts w:ascii="GHEA Grapalat" w:hAnsi="GHEA Grapalat"/>
                <w:color w:val="17365D" w:themeColor="text2" w:themeShade="BF"/>
                <w:sz w:val="24"/>
                <w:szCs w:val="24"/>
              </w:rPr>
              <w:t>(</w:t>
            </w:r>
            <w:r w:rsidRPr="00505C40">
              <w:rPr>
                <w:rFonts w:ascii="GHEA Grapalat" w:hAnsi="GHEA Grapalat"/>
                <w:color w:val="17365D" w:themeColor="text2" w:themeShade="BF"/>
                <w:sz w:val="24"/>
                <w:szCs w:val="24"/>
                <w:lang w:val="hy-AM"/>
              </w:rPr>
              <w:t>Շվեդիայի ազգային աուդիտի գրասենյակի աջակցությամբ</w:t>
            </w:r>
            <w:r w:rsidRPr="00505C40">
              <w:rPr>
                <w:rFonts w:ascii="GHEA Grapalat" w:hAnsi="GHEA Grapalat"/>
                <w:color w:val="17365D" w:themeColor="text2" w:themeShade="BF"/>
                <w:sz w:val="24"/>
                <w:szCs w:val="24"/>
              </w:rPr>
              <w:t>)</w:t>
            </w:r>
          </w:p>
        </w:tc>
        <w:tc>
          <w:tcPr>
            <w:tcW w:w="1950" w:type="dxa"/>
            <w:vAlign w:val="center"/>
            <w:hideMark/>
          </w:tcPr>
          <w:p w14:paraId="1E1319B4" w14:textId="77777777" w:rsidR="004A769F" w:rsidRPr="00505C40" w:rsidRDefault="004A769F" w:rsidP="00B91389">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505C40">
              <w:rPr>
                <w:rFonts w:ascii="GHEA Grapalat" w:hAnsi="GHEA Grapalat"/>
                <w:sz w:val="24"/>
                <w:szCs w:val="24"/>
                <w:lang w:val="hy-AM"/>
              </w:rPr>
              <w:t>25</w:t>
            </w:r>
          </w:p>
        </w:tc>
      </w:tr>
      <w:tr w:rsidR="000B6F81" w:rsidRPr="00505C40" w14:paraId="13C0F3BD" w14:textId="77777777" w:rsidTr="00B91389">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6939" w:type="dxa"/>
            <w:hideMark/>
          </w:tcPr>
          <w:p w14:paraId="43753657" w14:textId="08E6A4A0" w:rsidR="000B6F81" w:rsidRPr="00505C40" w:rsidRDefault="0061670F" w:rsidP="00050308">
            <w:pPr>
              <w:rPr>
                <w:rFonts w:ascii="GHEA Grapalat" w:hAnsi="GHEA Grapalat"/>
                <w:color w:val="17365D" w:themeColor="text2" w:themeShade="BF"/>
                <w:sz w:val="24"/>
                <w:szCs w:val="24"/>
              </w:rPr>
            </w:pPr>
            <w:r w:rsidRPr="00505C40">
              <w:rPr>
                <w:rFonts w:ascii="GHEA Grapalat" w:hAnsi="GHEA Grapalat" w:cs="Sylfaen"/>
                <w:color w:val="17365D" w:themeColor="text2" w:themeShade="BF"/>
                <w:sz w:val="24"/>
                <w:szCs w:val="24"/>
                <w:lang w:val="hy-AM"/>
              </w:rPr>
              <w:t>Աուդիտորի որակավորման դասընթաց</w:t>
            </w:r>
            <w:r w:rsidR="00D76D52" w:rsidRPr="00505C40">
              <w:rPr>
                <w:rFonts w:ascii="GHEA Grapalat" w:hAnsi="GHEA Grapalat" w:cs="Sylfaen"/>
                <w:color w:val="17365D" w:themeColor="text2" w:themeShade="BF"/>
                <w:sz w:val="24"/>
                <w:szCs w:val="24"/>
                <w:lang w:val="hy-AM"/>
              </w:rPr>
              <w:t>.</w:t>
            </w:r>
            <w:r w:rsidRPr="00505C40">
              <w:rPr>
                <w:rFonts w:ascii="GHEA Grapalat" w:hAnsi="GHEA Grapalat" w:cs="Sylfaen"/>
                <w:color w:val="17365D" w:themeColor="text2" w:themeShade="BF"/>
                <w:sz w:val="24"/>
                <w:szCs w:val="24"/>
                <w:lang w:val="hy-AM"/>
              </w:rPr>
              <w:t xml:space="preserve"> ֆ</w:t>
            </w:r>
            <w:r w:rsidR="000B6F81" w:rsidRPr="00505C40">
              <w:rPr>
                <w:rFonts w:ascii="GHEA Grapalat" w:hAnsi="GHEA Grapalat" w:cs="Sylfaen"/>
                <w:color w:val="17365D" w:themeColor="text2" w:themeShade="BF"/>
                <w:sz w:val="24"/>
                <w:szCs w:val="24"/>
                <w:lang w:val="hy-AM"/>
              </w:rPr>
              <w:t>ինանսական հաշվառման հիմունքներ</w:t>
            </w:r>
            <w:r w:rsidRPr="00505C40">
              <w:rPr>
                <w:rFonts w:ascii="GHEA Grapalat" w:hAnsi="GHEA Grapalat" w:cs="Sylfaen"/>
                <w:color w:val="17365D" w:themeColor="text2" w:themeShade="BF"/>
                <w:sz w:val="24"/>
                <w:szCs w:val="24"/>
                <w:lang w:val="hy-AM"/>
              </w:rPr>
              <w:t xml:space="preserve"> </w:t>
            </w:r>
            <w:r w:rsidRPr="00505C40">
              <w:rPr>
                <w:rFonts w:ascii="GHEA Grapalat" w:hAnsi="GHEA Grapalat"/>
                <w:color w:val="17365D" w:themeColor="text2" w:themeShade="BF"/>
                <w:sz w:val="24"/>
                <w:szCs w:val="24"/>
              </w:rPr>
              <w:t>(GIZ-</w:t>
            </w:r>
            <w:r w:rsidRPr="00505C40">
              <w:rPr>
                <w:rFonts w:ascii="GHEA Grapalat" w:hAnsi="GHEA Grapalat"/>
                <w:color w:val="17365D" w:themeColor="text2" w:themeShade="BF"/>
                <w:sz w:val="24"/>
                <w:szCs w:val="24"/>
                <w:lang w:val="hy-AM"/>
              </w:rPr>
              <w:t>ի աջակցությամբ</w:t>
            </w:r>
            <w:r w:rsidRPr="00505C40">
              <w:rPr>
                <w:rFonts w:ascii="GHEA Grapalat" w:hAnsi="GHEA Grapalat"/>
                <w:color w:val="17365D" w:themeColor="text2" w:themeShade="BF"/>
                <w:sz w:val="24"/>
                <w:szCs w:val="24"/>
              </w:rPr>
              <w:t>)</w:t>
            </w:r>
          </w:p>
        </w:tc>
        <w:tc>
          <w:tcPr>
            <w:tcW w:w="1950" w:type="dxa"/>
            <w:vAlign w:val="center"/>
            <w:hideMark/>
          </w:tcPr>
          <w:p w14:paraId="02B27862" w14:textId="7021DBE4" w:rsidR="000B6F81" w:rsidRPr="00505C40" w:rsidRDefault="001B1E07" w:rsidP="000D351E">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505C40">
              <w:rPr>
                <w:rFonts w:ascii="GHEA Grapalat" w:hAnsi="GHEA Grapalat"/>
                <w:sz w:val="24"/>
                <w:szCs w:val="24"/>
              </w:rPr>
              <w:t>32</w:t>
            </w:r>
          </w:p>
        </w:tc>
      </w:tr>
    </w:tbl>
    <w:p w14:paraId="1C769B24" w14:textId="77777777" w:rsidR="00464935" w:rsidRPr="00505C40" w:rsidRDefault="00464935" w:rsidP="00464935">
      <w:pPr>
        <w:spacing w:before="120" w:after="120" w:line="276" w:lineRule="auto"/>
        <w:jc w:val="both"/>
        <w:rPr>
          <w:rFonts w:ascii="GHEA Grapalat" w:hAnsi="GHEA Grapalat"/>
          <w:sz w:val="24"/>
          <w:szCs w:val="24"/>
          <w:shd w:val="clear" w:color="auto" w:fill="FFFFFF"/>
        </w:rPr>
      </w:pPr>
    </w:p>
    <w:p w14:paraId="3685CC63" w14:textId="42534967" w:rsidR="004B17D1" w:rsidRPr="00505C40" w:rsidRDefault="004B17D1" w:rsidP="0046493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lastRenderedPageBreak/>
        <w:t xml:space="preserve">2021 թվականին հաշվեքննիչ պալատի պահպանման նպատակով տրամադրվել է շուրջ 1,095.0 </w:t>
      </w:r>
      <w:r w:rsidR="00985B3B" w:rsidRPr="00505C40">
        <w:rPr>
          <w:rFonts w:ascii="GHEA Grapalat" w:hAnsi="GHEA Grapalat"/>
          <w:sz w:val="24"/>
          <w:szCs w:val="24"/>
          <w:shd w:val="clear" w:color="auto" w:fill="FFFFFF"/>
          <w:lang w:val="hy-AM"/>
        </w:rPr>
        <w:t>մլն</w:t>
      </w:r>
      <w:r w:rsidRPr="00505C40">
        <w:rPr>
          <w:rFonts w:ascii="GHEA Grapalat" w:hAnsi="GHEA Grapalat"/>
          <w:sz w:val="24"/>
          <w:szCs w:val="24"/>
          <w:shd w:val="clear" w:color="auto" w:fill="FFFFFF"/>
          <w:lang w:val="hy-AM"/>
        </w:rPr>
        <w:t xml:space="preserve"> դրամ</w:t>
      </w:r>
      <w:r w:rsidR="001226F7" w:rsidRPr="00505C40">
        <w:rPr>
          <w:rFonts w:ascii="GHEA Grapalat" w:hAnsi="GHEA Grapalat"/>
          <w:sz w:val="24"/>
          <w:szCs w:val="24"/>
          <w:shd w:val="clear" w:color="auto" w:fill="FFFFFF"/>
          <w:lang w:val="hy-AM"/>
        </w:rPr>
        <w:t>, որը կազմում է ճշտված պլանի</w:t>
      </w:r>
      <w:r w:rsidRPr="00505C40">
        <w:rPr>
          <w:rFonts w:ascii="GHEA Grapalat" w:hAnsi="GHEA Grapalat"/>
          <w:sz w:val="24"/>
          <w:szCs w:val="24"/>
          <w:shd w:val="clear" w:color="auto" w:fill="FFFFFF"/>
          <w:lang w:val="hy-AM"/>
        </w:rPr>
        <w:t xml:space="preserve"> 99.85%-ը: Հաշվեքննիչ պալատի պահուստային ֆոնդի գծով նախատեսված 18.2 մլն դրամն օգտագործվել է 100%-ով: Հաշվեքննիչ պալատի կարողությունների զարգացմանը տրամադրվել է 21.7 մլն դրամ` կազմելով </w:t>
      </w:r>
      <w:r w:rsidR="001226F7" w:rsidRPr="00505C40">
        <w:rPr>
          <w:rFonts w:ascii="GHEA Grapalat" w:hAnsi="GHEA Grapalat"/>
          <w:sz w:val="24"/>
          <w:szCs w:val="24"/>
          <w:shd w:val="clear" w:color="auto" w:fill="FFFFFF"/>
          <w:lang w:val="hy-AM"/>
        </w:rPr>
        <w:t>ճշտված պլանի</w:t>
      </w:r>
      <w:r w:rsidRPr="00505C40">
        <w:rPr>
          <w:rFonts w:ascii="GHEA Grapalat" w:hAnsi="GHEA Grapalat"/>
          <w:sz w:val="24"/>
          <w:szCs w:val="24"/>
          <w:shd w:val="clear" w:color="auto" w:fill="FFFFFF"/>
          <w:lang w:val="hy-AM"/>
        </w:rPr>
        <w:t xml:space="preserve"> 99.7%-ը: Սոցիալական փաթեթների ապահովմ</w:t>
      </w:r>
      <w:r w:rsidR="009F1F0E" w:rsidRPr="00505C40">
        <w:rPr>
          <w:rFonts w:ascii="GHEA Grapalat" w:hAnsi="GHEA Grapalat"/>
          <w:sz w:val="24"/>
          <w:szCs w:val="24"/>
          <w:shd w:val="clear" w:color="auto" w:fill="FFFFFF"/>
          <w:lang w:val="hy-AM"/>
        </w:rPr>
        <w:t>անը</w:t>
      </w:r>
      <w:r w:rsidRPr="00505C40">
        <w:rPr>
          <w:rFonts w:ascii="GHEA Grapalat" w:hAnsi="GHEA Grapalat"/>
          <w:sz w:val="24"/>
          <w:szCs w:val="24"/>
          <w:shd w:val="clear" w:color="auto" w:fill="FFFFFF"/>
          <w:lang w:val="hy-AM"/>
        </w:rPr>
        <w:t xml:space="preserve"> հատկացվել</w:t>
      </w:r>
      <w:r w:rsidR="009F1F0E" w:rsidRPr="00505C40">
        <w:rPr>
          <w:rFonts w:ascii="GHEA Grapalat" w:hAnsi="GHEA Grapalat"/>
          <w:sz w:val="24"/>
          <w:szCs w:val="24"/>
          <w:shd w:val="clear" w:color="auto" w:fill="FFFFFF"/>
          <w:lang w:val="hy-AM"/>
        </w:rPr>
        <w:t xml:space="preserve"> է</w:t>
      </w:r>
      <w:r w:rsidRPr="00505C40">
        <w:rPr>
          <w:rFonts w:ascii="GHEA Grapalat" w:hAnsi="GHEA Grapalat"/>
          <w:sz w:val="24"/>
          <w:szCs w:val="24"/>
          <w:shd w:val="clear" w:color="auto" w:fill="FFFFFF"/>
          <w:lang w:val="hy-AM"/>
        </w:rPr>
        <w:t xml:space="preserve"> 9.2 մլն դրամ</w:t>
      </w:r>
      <w:r w:rsidR="009D4AB5" w:rsidRPr="00505C40">
        <w:rPr>
          <w:rFonts w:ascii="GHEA Grapalat" w:hAnsi="GHEA Grapalat"/>
          <w:sz w:val="24"/>
          <w:szCs w:val="24"/>
          <w:shd w:val="clear" w:color="auto" w:fill="FFFFFF"/>
          <w:lang w:val="hy-AM"/>
        </w:rPr>
        <w:t>՝</w:t>
      </w:r>
      <w:r w:rsidRPr="00505C40">
        <w:rPr>
          <w:rFonts w:ascii="GHEA Grapalat" w:hAnsi="GHEA Grapalat"/>
          <w:sz w:val="24"/>
          <w:szCs w:val="24"/>
          <w:shd w:val="clear" w:color="auto" w:fill="FFFFFF"/>
          <w:lang w:val="hy-AM"/>
        </w:rPr>
        <w:t xml:space="preserve"> կազմելով 90.3%:</w:t>
      </w:r>
    </w:p>
    <w:p w14:paraId="25E04111" w14:textId="77777777" w:rsidR="00273E96" w:rsidRPr="00665058" w:rsidRDefault="004B17D1" w:rsidP="0046493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Համաձայն «Հաշվեքննիչ պալատի մասին» ՀՀ օրենքի 23-րդ հոդվածի 3-րդ</w:t>
      </w:r>
      <w:r w:rsidR="00C46DA4" w:rsidRPr="00505C40">
        <w:rPr>
          <w:rFonts w:ascii="GHEA Grapalat" w:hAnsi="GHEA Grapalat"/>
          <w:sz w:val="24"/>
          <w:szCs w:val="24"/>
          <w:shd w:val="clear" w:color="auto" w:fill="FFFFFF"/>
          <w:lang w:val="hy-AM"/>
        </w:rPr>
        <w:t xml:space="preserve"> և 4-րդ</w:t>
      </w:r>
      <w:r w:rsidRPr="00505C40">
        <w:rPr>
          <w:rFonts w:ascii="GHEA Grapalat" w:hAnsi="GHEA Grapalat"/>
          <w:sz w:val="24"/>
          <w:szCs w:val="24"/>
          <w:shd w:val="clear" w:color="auto" w:fill="FFFFFF"/>
          <w:lang w:val="hy-AM"/>
        </w:rPr>
        <w:t xml:space="preserve"> մաս</w:t>
      </w:r>
      <w:r w:rsidR="00C46DA4" w:rsidRPr="00505C40">
        <w:rPr>
          <w:rFonts w:ascii="GHEA Grapalat" w:hAnsi="GHEA Grapalat"/>
          <w:sz w:val="24"/>
          <w:szCs w:val="24"/>
          <w:shd w:val="clear" w:color="auto" w:fill="FFFFFF"/>
          <w:lang w:val="hy-AM"/>
        </w:rPr>
        <w:t>երի</w:t>
      </w:r>
      <w:r w:rsidRPr="00505C40">
        <w:rPr>
          <w:rFonts w:ascii="GHEA Grapalat" w:hAnsi="GHEA Grapalat"/>
          <w:sz w:val="24"/>
          <w:szCs w:val="24"/>
          <w:shd w:val="clear" w:color="auto" w:fill="FFFFFF"/>
          <w:lang w:val="hy-AM"/>
        </w:rPr>
        <w:t>՝ 2021 թվականին Հաշվեքննիչ պալատի 2020 թվականի ֆինանսական հաշվետվությու</w:t>
      </w:r>
      <w:r w:rsidR="00050308" w:rsidRPr="00505C40">
        <w:rPr>
          <w:rFonts w:ascii="GHEA Grapalat" w:hAnsi="GHEA Grapalat"/>
          <w:sz w:val="24"/>
          <w:szCs w:val="24"/>
          <w:shd w:val="clear" w:color="auto" w:fill="FFFFFF"/>
          <w:lang w:val="hy-AM"/>
        </w:rPr>
        <w:t>ն</w:t>
      </w:r>
      <w:r w:rsidRPr="00505C40">
        <w:rPr>
          <w:rFonts w:ascii="GHEA Grapalat" w:hAnsi="GHEA Grapalat"/>
          <w:sz w:val="24"/>
          <w:szCs w:val="24"/>
          <w:shd w:val="clear" w:color="auto" w:fill="FFFFFF"/>
          <w:lang w:val="hy-AM"/>
        </w:rPr>
        <w:t>ն</w:t>
      </w:r>
      <w:r w:rsidR="00050308" w:rsidRPr="00505C40">
        <w:rPr>
          <w:rFonts w:ascii="GHEA Grapalat" w:hAnsi="GHEA Grapalat"/>
          <w:sz w:val="24"/>
          <w:szCs w:val="24"/>
          <w:shd w:val="clear" w:color="auto" w:fill="FFFFFF"/>
          <w:lang w:val="hy-AM"/>
        </w:rPr>
        <w:t>եր</w:t>
      </w:r>
      <w:r w:rsidRPr="00505C40">
        <w:rPr>
          <w:rFonts w:ascii="GHEA Grapalat" w:hAnsi="GHEA Grapalat"/>
          <w:sz w:val="24"/>
          <w:szCs w:val="24"/>
          <w:shd w:val="clear" w:color="auto" w:fill="FFFFFF"/>
          <w:lang w:val="hy-AM"/>
        </w:rPr>
        <w:t xml:space="preserve">ը ենթարկվել </w:t>
      </w:r>
      <w:r w:rsidR="00050308" w:rsidRPr="00505C40">
        <w:rPr>
          <w:rFonts w:ascii="GHEA Grapalat" w:hAnsi="GHEA Grapalat"/>
          <w:sz w:val="24"/>
          <w:szCs w:val="24"/>
          <w:shd w:val="clear" w:color="auto" w:fill="FFFFFF"/>
          <w:lang w:val="hy-AM"/>
        </w:rPr>
        <w:t>են</w:t>
      </w:r>
      <w:r w:rsidRPr="00505C40">
        <w:rPr>
          <w:rFonts w:ascii="GHEA Grapalat" w:hAnsi="GHEA Grapalat"/>
          <w:sz w:val="24"/>
          <w:szCs w:val="24"/>
          <w:shd w:val="clear" w:color="auto" w:fill="FFFFFF"/>
          <w:lang w:val="hy-AM"/>
        </w:rPr>
        <w:t xml:space="preserve"> արտաքին աուդիտի` Ազգային ժողովի աշխատակազմի կողմից մրցութային հիմունքներով ընտրված արտաքին աուդիտորական կազմակերպության կողմից:</w:t>
      </w:r>
      <w:r w:rsidR="00FC151E" w:rsidRPr="00FC151E">
        <w:rPr>
          <w:rFonts w:ascii="GHEA Grapalat" w:hAnsi="GHEA Grapalat"/>
          <w:sz w:val="24"/>
          <w:szCs w:val="24"/>
          <w:shd w:val="clear" w:color="auto" w:fill="FFFFFF"/>
          <w:lang w:val="hy-AM"/>
        </w:rPr>
        <w:t xml:space="preserve"> </w:t>
      </w:r>
      <w:r w:rsidR="00FC151E" w:rsidRPr="00046204">
        <w:rPr>
          <w:rFonts w:ascii="GHEA Grapalat" w:hAnsi="GHEA Grapalat"/>
          <w:sz w:val="24"/>
          <w:szCs w:val="24"/>
          <w:shd w:val="clear" w:color="auto" w:fill="FFFFFF"/>
          <w:lang w:val="hy-AM"/>
        </w:rPr>
        <w:t>Համաձայն տրամադրված</w:t>
      </w:r>
      <w:r w:rsidR="00FC151E" w:rsidRPr="00FC151E">
        <w:rPr>
          <w:rFonts w:ascii="GHEA Grapalat" w:hAnsi="GHEA Grapalat"/>
          <w:sz w:val="24"/>
          <w:szCs w:val="24"/>
          <w:shd w:val="clear" w:color="auto" w:fill="FFFFFF"/>
          <w:lang w:val="hy-AM"/>
        </w:rPr>
        <w:t xml:space="preserve"> աուդիտորական կարծիքի</w:t>
      </w:r>
      <w:r w:rsidR="00046204" w:rsidRPr="00046204">
        <w:rPr>
          <w:rFonts w:ascii="GHEA Grapalat" w:hAnsi="GHEA Grapalat"/>
          <w:sz w:val="24"/>
          <w:szCs w:val="24"/>
          <w:shd w:val="clear" w:color="auto" w:fill="FFFFFF"/>
          <w:lang w:val="hy-AM"/>
        </w:rPr>
        <w:t>՝</w:t>
      </w:r>
      <w:r w:rsidR="00046204" w:rsidRPr="00E240D3">
        <w:rPr>
          <w:rFonts w:ascii="GHEA Grapalat" w:hAnsi="GHEA Grapalat"/>
          <w:sz w:val="24"/>
          <w:szCs w:val="24"/>
          <w:shd w:val="clear" w:color="auto" w:fill="FFFFFF"/>
          <w:lang w:val="hy-AM"/>
        </w:rPr>
        <w:t xml:space="preserve"> Հաշվեքննիչ պալատի ֆինանսական հաշվետվությունները</w:t>
      </w:r>
      <w:r w:rsidR="00E240D3" w:rsidRPr="00E240D3">
        <w:rPr>
          <w:rFonts w:ascii="GHEA Grapalat" w:hAnsi="GHEA Grapalat"/>
          <w:sz w:val="24"/>
          <w:szCs w:val="24"/>
          <w:shd w:val="clear" w:color="auto" w:fill="FFFFFF"/>
          <w:lang w:val="hy-AM"/>
        </w:rPr>
        <w:t xml:space="preserve"> բոլոր էական</w:t>
      </w:r>
      <w:r w:rsidR="00FC151E" w:rsidRPr="00FC151E">
        <w:rPr>
          <w:rFonts w:ascii="GHEA Grapalat" w:hAnsi="GHEA Grapalat"/>
          <w:sz w:val="24"/>
          <w:szCs w:val="24"/>
          <w:shd w:val="clear" w:color="auto" w:fill="FFFFFF"/>
          <w:lang w:val="hy-AM"/>
        </w:rPr>
        <w:t xml:space="preserve"> </w:t>
      </w:r>
      <w:r w:rsidR="00E240D3" w:rsidRPr="00E240D3">
        <w:rPr>
          <w:rFonts w:ascii="GHEA Grapalat" w:hAnsi="GHEA Grapalat"/>
          <w:sz w:val="24"/>
          <w:szCs w:val="24"/>
          <w:shd w:val="clear" w:color="auto" w:fill="FFFFFF"/>
          <w:lang w:val="hy-AM"/>
        </w:rPr>
        <w:t xml:space="preserve">առումներով պատրաստված են համաձայն ՀՀ </w:t>
      </w:r>
      <w:r w:rsidR="004A0C18" w:rsidRPr="004A0C18">
        <w:rPr>
          <w:rFonts w:ascii="GHEA Grapalat" w:hAnsi="GHEA Grapalat"/>
          <w:sz w:val="24"/>
          <w:szCs w:val="24"/>
          <w:shd w:val="clear" w:color="auto" w:fill="FFFFFF"/>
          <w:lang w:val="hy-AM"/>
        </w:rPr>
        <w:t xml:space="preserve">հանրային հատվածի </w:t>
      </w:r>
      <w:r w:rsidR="00E240D3" w:rsidRPr="00E240D3">
        <w:rPr>
          <w:rFonts w:ascii="GHEA Grapalat" w:hAnsi="GHEA Grapalat"/>
          <w:sz w:val="24"/>
          <w:szCs w:val="24"/>
          <w:shd w:val="clear" w:color="auto" w:fill="FFFFFF"/>
          <w:lang w:val="hy-AM"/>
        </w:rPr>
        <w:t>հաշվապահական հաշվառման</w:t>
      </w:r>
      <w:r w:rsidR="00E240D3" w:rsidRPr="004A0C18">
        <w:rPr>
          <w:rFonts w:ascii="GHEA Grapalat" w:hAnsi="GHEA Grapalat"/>
          <w:sz w:val="24"/>
          <w:szCs w:val="24"/>
          <w:shd w:val="clear" w:color="auto" w:fill="FFFFFF"/>
          <w:lang w:val="hy-AM"/>
        </w:rPr>
        <w:t xml:space="preserve"> </w:t>
      </w:r>
      <w:r w:rsidR="004A0C18">
        <w:rPr>
          <w:rFonts w:ascii="GHEA Grapalat" w:hAnsi="GHEA Grapalat"/>
          <w:sz w:val="24"/>
          <w:szCs w:val="24"/>
          <w:shd w:val="clear" w:color="auto" w:fill="FFFFFF"/>
          <w:lang w:val="hy-AM"/>
        </w:rPr>
        <w:t>ստանդարտների</w:t>
      </w:r>
      <w:r w:rsidR="004A0C18" w:rsidRPr="004A0C18">
        <w:rPr>
          <w:rFonts w:ascii="GHEA Grapalat" w:hAnsi="GHEA Grapalat"/>
          <w:sz w:val="24"/>
          <w:szCs w:val="24"/>
          <w:shd w:val="clear" w:color="auto" w:fill="FFFFFF"/>
          <w:lang w:val="hy-AM"/>
        </w:rPr>
        <w:t xml:space="preserve">: </w:t>
      </w:r>
    </w:p>
    <w:p w14:paraId="45FEC390" w14:textId="272CE652" w:rsidR="004B17D1" w:rsidRPr="00505C40" w:rsidRDefault="004B17D1" w:rsidP="0046493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 xml:space="preserve">Սույն աուդիտորական </w:t>
      </w:r>
      <w:r w:rsidRPr="00324DF2">
        <w:rPr>
          <w:rFonts w:ascii="GHEA Grapalat" w:hAnsi="GHEA Grapalat"/>
          <w:sz w:val="24"/>
          <w:szCs w:val="24"/>
          <w:shd w:val="clear" w:color="auto" w:fill="FFFFFF"/>
          <w:lang w:val="hy-AM"/>
        </w:rPr>
        <w:t>եզրակացությունը</w:t>
      </w:r>
      <w:r w:rsidRPr="00505C40">
        <w:rPr>
          <w:rFonts w:ascii="GHEA Grapalat" w:hAnsi="GHEA Grapalat"/>
          <w:sz w:val="24"/>
          <w:szCs w:val="24"/>
          <w:shd w:val="clear" w:color="auto" w:fill="FFFFFF"/>
          <w:lang w:val="hy-AM"/>
        </w:rPr>
        <w:t xml:space="preserve"> հրապարակված է Հաշվեքննիչ պալատի պաշտոնական կայքում:</w:t>
      </w:r>
    </w:p>
    <w:tbl>
      <w:tblPr>
        <w:tblStyle w:val="PlainTable11"/>
        <w:tblW w:w="0" w:type="auto"/>
        <w:tblLook w:val="04A0" w:firstRow="1" w:lastRow="0" w:firstColumn="1" w:lastColumn="0" w:noHBand="0" w:noVBand="1"/>
      </w:tblPr>
      <w:tblGrid>
        <w:gridCol w:w="7291"/>
        <w:gridCol w:w="2233"/>
      </w:tblGrid>
      <w:tr w:rsidR="008753B9" w:rsidRPr="00505C40" w14:paraId="33867073" w14:textId="77777777" w:rsidTr="000D5A12">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291" w:type="dxa"/>
            <w:vMerge w:val="restart"/>
            <w:vAlign w:val="center"/>
          </w:tcPr>
          <w:p w14:paraId="793274C3" w14:textId="620036D9" w:rsidR="008753B9" w:rsidRPr="00505C40" w:rsidRDefault="00795201" w:rsidP="009B6466">
            <w:pPr>
              <w:jc w:val="center"/>
              <w:rPr>
                <w:rFonts w:ascii="GHEA Grapalat" w:hAnsi="GHEA Grapalat"/>
                <w:b w:val="0"/>
                <w:color w:val="000000"/>
                <w:sz w:val="24"/>
                <w:szCs w:val="24"/>
                <w:shd w:val="clear" w:color="auto" w:fill="FFFFFF"/>
                <w:lang w:val="hy-AM"/>
              </w:rPr>
            </w:pPr>
            <w:r w:rsidRPr="00505C40">
              <w:rPr>
                <w:rFonts w:ascii="GHEA Grapalat" w:hAnsi="GHEA Grapalat"/>
                <w:b w:val="0"/>
                <w:color w:val="000000"/>
                <w:sz w:val="24"/>
                <w:szCs w:val="24"/>
                <w:shd w:val="clear" w:color="auto" w:fill="FFFFFF"/>
                <w:lang w:val="hy-AM"/>
              </w:rPr>
              <w:t>ՀՀ</w:t>
            </w:r>
            <w:r w:rsidR="008753B9" w:rsidRPr="00505C40">
              <w:rPr>
                <w:rFonts w:ascii="GHEA Grapalat" w:hAnsi="GHEA Grapalat"/>
                <w:b w:val="0"/>
                <w:color w:val="000000"/>
                <w:sz w:val="24"/>
                <w:szCs w:val="24"/>
                <w:shd w:val="clear" w:color="auto" w:fill="FFFFFF"/>
                <w:lang w:val="hy-AM"/>
              </w:rPr>
              <w:t xml:space="preserve"> հաշվեքննիչ պալատի </w:t>
            </w:r>
            <w:r w:rsidR="00AF4071" w:rsidRPr="00505C40">
              <w:rPr>
                <w:rFonts w:ascii="GHEA Grapalat" w:hAnsi="GHEA Grapalat"/>
                <w:b w:val="0"/>
                <w:color w:val="000000"/>
                <w:sz w:val="24"/>
                <w:szCs w:val="24"/>
                <w:shd w:val="clear" w:color="auto" w:fill="FFFFFF"/>
                <w:lang w:val="hy-AM"/>
              </w:rPr>
              <w:t>2020թ. ֆինանսական հաշվետվության աուդիտորական եզրակացություն</w:t>
            </w:r>
          </w:p>
        </w:tc>
        <w:tc>
          <w:tcPr>
            <w:tcW w:w="2233" w:type="dxa"/>
          </w:tcPr>
          <w:p w14:paraId="1FB6667C" w14:textId="77777777" w:rsidR="008753B9" w:rsidRPr="00505C40" w:rsidRDefault="008753B9" w:rsidP="000D5A12">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shd w:val="clear" w:color="auto" w:fill="FFFFFF"/>
              </w:rPr>
            </w:pPr>
            <w:r w:rsidRPr="00505C40">
              <w:rPr>
                <w:rFonts w:ascii="GHEA Grapalat" w:hAnsi="GHEA Grapalat"/>
                <w:b w:val="0"/>
                <w:color w:val="000000"/>
                <w:sz w:val="24"/>
                <w:szCs w:val="24"/>
                <w:shd w:val="clear" w:color="auto" w:fill="FFFFFF"/>
              </w:rPr>
              <w:t>Հղում</w:t>
            </w:r>
          </w:p>
        </w:tc>
      </w:tr>
      <w:tr w:rsidR="008753B9" w:rsidRPr="00505C40" w14:paraId="58FC0260" w14:textId="77777777" w:rsidTr="000D5A12">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7291" w:type="dxa"/>
            <w:vMerge/>
          </w:tcPr>
          <w:p w14:paraId="4794B79B" w14:textId="77777777" w:rsidR="008753B9" w:rsidRPr="00505C40" w:rsidRDefault="008753B9" w:rsidP="000D5A12">
            <w:pPr>
              <w:spacing w:line="276" w:lineRule="auto"/>
              <w:jc w:val="both"/>
              <w:rPr>
                <w:rFonts w:ascii="GHEA Grapalat" w:hAnsi="GHEA Grapalat"/>
                <w:b w:val="0"/>
                <w:color w:val="000000"/>
                <w:sz w:val="24"/>
                <w:szCs w:val="24"/>
                <w:shd w:val="clear" w:color="auto" w:fill="FFFFFF"/>
                <w:lang w:val="hy-AM"/>
              </w:rPr>
            </w:pPr>
          </w:p>
        </w:tc>
        <w:tc>
          <w:tcPr>
            <w:tcW w:w="2233" w:type="dxa"/>
            <w:shd w:val="clear" w:color="auto" w:fill="auto"/>
            <w:vAlign w:val="center"/>
          </w:tcPr>
          <w:p w14:paraId="2F548841" w14:textId="4765F6E2" w:rsidR="008753B9" w:rsidRPr="00505C40" w:rsidRDefault="001D1A43" w:rsidP="000D5A12">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color w:val="000000"/>
                <w:sz w:val="24"/>
                <w:szCs w:val="24"/>
                <w:shd w:val="clear" w:color="auto" w:fill="FFFFFF"/>
              </w:rPr>
            </w:pPr>
            <w:r w:rsidRPr="00505C40">
              <w:rPr>
                <w:rFonts w:ascii="GHEA Grapalat" w:hAnsi="GHEA Grapalat"/>
                <w:b/>
                <w:noProof/>
                <w:color w:val="000000"/>
                <w:sz w:val="24"/>
                <w:szCs w:val="24"/>
                <w:shd w:val="clear" w:color="auto" w:fill="FFFFFF"/>
                <w:lang w:val="ru-RU" w:eastAsia="ru-RU"/>
              </w:rPr>
              <w:drawing>
                <wp:inline distT="0" distB="0" distL="0" distR="0" wp14:anchorId="2DBD1501" wp14:editId="1D8D34CE">
                  <wp:extent cx="640080" cy="640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77F65443" w14:textId="7C8AFFBE" w:rsidR="000B6F81" w:rsidRPr="00505C40" w:rsidRDefault="004B17D1" w:rsidP="0046493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2021 թվականի ֆինանսական հաշվետվությու</w:t>
      </w:r>
      <w:r w:rsidR="00050308" w:rsidRPr="00505C40">
        <w:rPr>
          <w:rFonts w:ascii="GHEA Grapalat" w:hAnsi="GHEA Grapalat"/>
          <w:sz w:val="24"/>
          <w:szCs w:val="24"/>
          <w:shd w:val="clear" w:color="auto" w:fill="FFFFFF"/>
          <w:lang w:val="hy-AM"/>
        </w:rPr>
        <w:t>ն</w:t>
      </w:r>
      <w:r w:rsidRPr="00505C40">
        <w:rPr>
          <w:rFonts w:ascii="GHEA Grapalat" w:hAnsi="GHEA Grapalat"/>
          <w:sz w:val="24"/>
          <w:szCs w:val="24"/>
          <w:shd w:val="clear" w:color="auto" w:fill="FFFFFF"/>
          <w:lang w:val="hy-AM"/>
        </w:rPr>
        <w:t>ն</w:t>
      </w:r>
      <w:r w:rsidR="00050308" w:rsidRPr="00505C40">
        <w:rPr>
          <w:rFonts w:ascii="GHEA Grapalat" w:hAnsi="GHEA Grapalat"/>
          <w:sz w:val="24"/>
          <w:szCs w:val="24"/>
          <w:shd w:val="clear" w:color="auto" w:fill="FFFFFF"/>
          <w:lang w:val="hy-AM"/>
        </w:rPr>
        <w:t>եր</w:t>
      </w:r>
      <w:r w:rsidRPr="00505C40">
        <w:rPr>
          <w:rFonts w:ascii="GHEA Grapalat" w:hAnsi="GHEA Grapalat"/>
          <w:sz w:val="24"/>
          <w:szCs w:val="24"/>
          <w:shd w:val="clear" w:color="auto" w:fill="FFFFFF"/>
          <w:lang w:val="hy-AM"/>
        </w:rPr>
        <w:t>ը նույն ընթացակարգով 2022</w:t>
      </w:r>
      <w:r w:rsidR="00AC3CE6" w:rsidRPr="00505C40">
        <w:rPr>
          <w:rFonts w:ascii="GHEA Grapalat" w:hAnsi="GHEA Grapalat"/>
          <w:sz w:val="24"/>
          <w:szCs w:val="24"/>
          <w:shd w:val="clear" w:color="auto" w:fill="FFFFFF"/>
          <w:lang w:val="hy-AM"/>
        </w:rPr>
        <w:t xml:space="preserve"> </w:t>
      </w:r>
      <w:r w:rsidRPr="00505C40">
        <w:rPr>
          <w:rFonts w:ascii="GHEA Grapalat" w:hAnsi="GHEA Grapalat"/>
          <w:sz w:val="24"/>
          <w:szCs w:val="24"/>
          <w:shd w:val="clear" w:color="auto" w:fill="FFFFFF"/>
          <w:lang w:val="hy-AM"/>
        </w:rPr>
        <w:t xml:space="preserve">թվականին </w:t>
      </w:r>
      <w:r w:rsidR="00050308" w:rsidRPr="00505C40">
        <w:rPr>
          <w:rFonts w:ascii="GHEA Grapalat" w:hAnsi="GHEA Grapalat"/>
          <w:sz w:val="24"/>
          <w:szCs w:val="24"/>
          <w:shd w:val="clear" w:color="auto" w:fill="FFFFFF"/>
          <w:lang w:val="hy-AM"/>
        </w:rPr>
        <w:t>կենթարկվեն</w:t>
      </w:r>
      <w:r w:rsidRPr="00505C40">
        <w:rPr>
          <w:rFonts w:ascii="GHEA Grapalat" w:hAnsi="GHEA Grapalat"/>
          <w:sz w:val="24"/>
          <w:szCs w:val="24"/>
          <w:shd w:val="clear" w:color="auto" w:fill="FFFFFF"/>
          <w:lang w:val="hy-AM"/>
        </w:rPr>
        <w:t xml:space="preserve"> արտաքին աուդիտի, որի ավարտվելուն պես Հաշվեքննիչ պալատը պաշտոնական կայքում կհրապարակի աուդիտ</w:t>
      </w:r>
      <w:r w:rsidR="00AC3CE6" w:rsidRPr="00505C40">
        <w:rPr>
          <w:rFonts w:ascii="GHEA Grapalat" w:hAnsi="GHEA Grapalat"/>
          <w:sz w:val="24"/>
          <w:szCs w:val="24"/>
          <w:shd w:val="clear" w:color="auto" w:fill="FFFFFF"/>
          <w:lang w:val="hy-AM"/>
        </w:rPr>
        <w:t>ի</w:t>
      </w:r>
      <w:r w:rsidRPr="00505C40">
        <w:rPr>
          <w:rFonts w:ascii="GHEA Grapalat" w:hAnsi="GHEA Grapalat"/>
          <w:sz w:val="24"/>
          <w:szCs w:val="24"/>
          <w:shd w:val="clear" w:color="auto" w:fill="FFFFFF"/>
          <w:lang w:val="hy-AM"/>
        </w:rPr>
        <w:t xml:space="preserve"> եզրակացությունը։</w:t>
      </w:r>
    </w:p>
    <w:p w14:paraId="6818A5C0" w14:textId="464E8946" w:rsidR="00707FC8" w:rsidRPr="00505C40" w:rsidRDefault="00707FC8" w:rsidP="00707FC8">
      <w:pPr>
        <w:spacing w:after="120" w:line="276" w:lineRule="auto"/>
        <w:jc w:val="both"/>
        <w:rPr>
          <w:rFonts w:ascii="GHEA Grapalat" w:hAnsi="GHEA Grapalat"/>
          <w:color w:val="000000"/>
          <w:sz w:val="24"/>
          <w:szCs w:val="24"/>
          <w:shd w:val="clear" w:color="auto" w:fill="FFFFFF"/>
          <w:lang w:val="hy-AM"/>
        </w:rPr>
      </w:pPr>
      <w:r w:rsidRPr="00505C40">
        <w:rPr>
          <w:rFonts w:ascii="GHEA Grapalat" w:hAnsi="GHEA Grapalat"/>
          <w:color w:val="000000"/>
          <w:sz w:val="24"/>
          <w:szCs w:val="24"/>
          <w:shd w:val="clear" w:color="auto" w:fill="FFFFFF"/>
          <w:lang w:val="hy-AM"/>
        </w:rPr>
        <w:t>Հաշվեքննիչ պալատի գործունեության ծրագրի կազմման համար հիմք հանդիսացող ռիս</w:t>
      </w:r>
      <w:r w:rsidRPr="00505C40">
        <w:rPr>
          <w:rFonts w:ascii="GHEA Grapalat" w:hAnsi="GHEA Grapalat"/>
          <w:color w:val="000000"/>
          <w:sz w:val="24"/>
          <w:szCs w:val="24"/>
          <w:shd w:val="clear" w:color="auto" w:fill="FFFFFF"/>
          <w:lang w:val="hy-AM"/>
        </w:rPr>
        <w:softHyphen/>
        <w:t>կերի վրա հիմնված մեթոդաբանության հիման վրա</w:t>
      </w:r>
      <w:r w:rsidR="00074515" w:rsidRPr="00505C40">
        <w:rPr>
          <w:rFonts w:ascii="GHEA Grapalat" w:hAnsi="GHEA Grapalat"/>
          <w:color w:val="000000"/>
          <w:sz w:val="24"/>
          <w:szCs w:val="24"/>
          <w:shd w:val="clear" w:color="auto" w:fill="FFFFFF"/>
          <w:lang w:val="hy-AM"/>
        </w:rPr>
        <w:t xml:space="preserve"> հաշվետու տարում</w:t>
      </w:r>
      <w:r w:rsidRPr="00505C40">
        <w:rPr>
          <w:rFonts w:ascii="GHEA Grapalat" w:hAnsi="GHEA Grapalat"/>
          <w:color w:val="000000"/>
          <w:sz w:val="24"/>
          <w:szCs w:val="24"/>
          <w:shd w:val="clear" w:color="auto" w:fill="FFFFFF"/>
          <w:lang w:val="hy-AM"/>
        </w:rPr>
        <w:t xml:space="preserve"> մշակվել և Հաշվեքննիչ պալատի կողմից հաստատվել է Հաշվեքննիչ պալատի 2022 թվականի գոր</w:t>
      </w:r>
      <w:r w:rsidRPr="00505C40">
        <w:rPr>
          <w:rFonts w:ascii="GHEA Grapalat" w:hAnsi="GHEA Grapalat"/>
          <w:color w:val="000000"/>
          <w:sz w:val="24"/>
          <w:szCs w:val="24"/>
          <w:shd w:val="clear" w:color="auto" w:fill="FFFFFF"/>
          <w:lang w:val="hy-AM"/>
        </w:rPr>
        <w:softHyphen/>
        <w:t xml:space="preserve">ծունեության ծրագիրը, որը հրապարակված է Հաշվեքննիչ պալատի պաշտոնական կայքում։ </w:t>
      </w:r>
    </w:p>
    <w:tbl>
      <w:tblPr>
        <w:tblStyle w:val="PlainTable11"/>
        <w:tblW w:w="0" w:type="auto"/>
        <w:tblLook w:val="04A0" w:firstRow="1" w:lastRow="0" w:firstColumn="1" w:lastColumn="0" w:noHBand="0" w:noVBand="1"/>
      </w:tblPr>
      <w:tblGrid>
        <w:gridCol w:w="7291"/>
        <w:gridCol w:w="2233"/>
      </w:tblGrid>
      <w:tr w:rsidR="00707FC8" w:rsidRPr="00505C40" w14:paraId="65B48503" w14:textId="77777777" w:rsidTr="00B91389">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291" w:type="dxa"/>
            <w:vMerge w:val="restart"/>
            <w:vAlign w:val="center"/>
          </w:tcPr>
          <w:p w14:paraId="149BB276" w14:textId="7C680449" w:rsidR="00707FC8" w:rsidRPr="00505C40" w:rsidRDefault="00795201" w:rsidP="009B6466">
            <w:pPr>
              <w:jc w:val="center"/>
              <w:rPr>
                <w:rFonts w:ascii="GHEA Grapalat" w:hAnsi="GHEA Grapalat"/>
                <w:b w:val="0"/>
                <w:color w:val="000000"/>
                <w:sz w:val="24"/>
                <w:szCs w:val="24"/>
                <w:shd w:val="clear" w:color="auto" w:fill="FFFFFF"/>
                <w:lang w:val="hy-AM"/>
              </w:rPr>
            </w:pPr>
            <w:r w:rsidRPr="00505C40">
              <w:rPr>
                <w:rFonts w:ascii="GHEA Grapalat" w:hAnsi="GHEA Grapalat"/>
                <w:b w:val="0"/>
                <w:color w:val="000000"/>
                <w:sz w:val="24"/>
                <w:szCs w:val="24"/>
                <w:shd w:val="clear" w:color="auto" w:fill="FFFFFF"/>
                <w:lang w:val="hy-AM"/>
              </w:rPr>
              <w:t>ՀՀ</w:t>
            </w:r>
            <w:r w:rsidR="00707FC8" w:rsidRPr="00505C40">
              <w:rPr>
                <w:rFonts w:ascii="GHEA Grapalat" w:hAnsi="GHEA Grapalat"/>
                <w:b w:val="0"/>
                <w:color w:val="000000"/>
                <w:sz w:val="24"/>
                <w:szCs w:val="24"/>
                <w:shd w:val="clear" w:color="auto" w:fill="FFFFFF"/>
                <w:lang w:val="hy-AM"/>
              </w:rPr>
              <w:t xml:space="preserve"> հաշվեքննիչ պալատի 202</w:t>
            </w:r>
            <w:r w:rsidR="00074515" w:rsidRPr="00505C40">
              <w:rPr>
                <w:rFonts w:ascii="GHEA Grapalat" w:hAnsi="GHEA Grapalat"/>
                <w:b w:val="0"/>
                <w:color w:val="000000"/>
                <w:sz w:val="24"/>
                <w:szCs w:val="24"/>
                <w:shd w:val="clear" w:color="auto" w:fill="FFFFFF"/>
                <w:lang w:val="hy-AM"/>
              </w:rPr>
              <w:t>2</w:t>
            </w:r>
            <w:r w:rsidR="00707FC8" w:rsidRPr="00505C40">
              <w:rPr>
                <w:rFonts w:ascii="GHEA Grapalat" w:hAnsi="GHEA Grapalat"/>
                <w:b w:val="0"/>
                <w:color w:val="000000"/>
                <w:sz w:val="24"/>
                <w:szCs w:val="24"/>
                <w:shd w:val="clear" w:color="auto" w:fill="FFFFFF"/>
                <w:lang w:val="hy-AM"/>
              </w:rPr>
              <w:t xml:space="preserve"> թվականի գործունեության ծրագիր</w:t>
            </w:r>
          </w:p>
        </w:tc>
        <w:tc>
          <w:tcPr>
            <w:tcW w:w="2233" w:type="dxa"/>
          </w:tcPr>
          <w:p w14:paraId="341A0813" w14:textId="77777777" w:rsidR="00707FC8" w:rsidRPr="00505C40" w:rsidRDefault="00707FC8" w:rsidP="00B91389">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shd w:val="clear" w:color="auto" w:fill="FFFFFF"/>
              </w:rPr>
            </w:pPr>
            <w:r w:rsidRPr="00505C40">
              <w:rPr>
                <w:rFonts w:ascii="GHEA Grapalat" w:hAnsi="GHEA Grapalat"/>
                <w:b w:val="0"/>
                <w:color w:val="000000"/>
                <w:sz w:val="24"/>
                <w:szCs w:val="24"/>
                <w:shd w:val="clear" w:color="auto" w:fill="FFFFFF"/>
              </w:rPr>
              <w:t>Հղում</w:t>
            </w:r>
          </w:p>
        </w:tc>
      </w:tr>
      <w:tr w:rsidR="00707FC8" w:rsidRPr="00505C40" w14:paraId="21BFD683" w14:textId="77777777" w:rsidTr="00A14F9B">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7291" w:type="dxa"/>
            <w:vMerge/>
          </w:tcPr>
          <w:p w14:paraId="595FA233" w14:textId="77777777" w:rsidR="00707FC8" w:rsidRPr="00505C40" w:rsidRDefault="00707FC8" w:rsidP="00B91389">
            <w:pPr>
              <w:spacing w:line="276" w:lineRule="auto"/>
              <w:jc w:val="both"/>
              <w:rPr>
                <w:rFonts w:ascii="GHEA Grapalat" w:hAnsi="GHEA Grapalat"/>
                <w:b w:val="0"/>
                <w:color w:val="000000"/>
                <w:sz w:val="24"/>
                <w:szCs w:val="24"/>
                <w:shd w:val="clear" w:color="auto" w:fill="FFFFFF"/>
                <w:lang w:val="hy-AM"/>
              </w:rPr>
            </w:pPr>
          </w:p>
        </w:tc>
        <w:tc>
          <w:tcPr>
            <w:tcW w:w="2233" w:type="dxa"/>
            <w:shd w:val="clear" w:color="auto" w:fill="auto"/>
            <w:vAlign w:val="center"/>
          </w:tcPr>
          <w:p w14:paraId="44DE5DC3" w14:textId="1A38CEE4" w:rsidR="00707FC8" w:rsidRPr="00505C40" w:rsidRDefault="002D7236" w:rsidP="00B9138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color w:val="000000"/>
                <w:sz w:val="24"/>
                <w:szCs w:val="24"/>
                <w:shd w:val="clear" w:color="auto" w:fill="FFFFFF"/>
              </w:rPr>
            </w:pPr>
            <w:r w:rsidRPr="00505C40">
              <w:rPr>
                <w:rFonts w:ascii="GHEA Grapalat" w:hAnsi="GHEA Grapalat"/>
                <w:b/>
                <w:noProof/>
                <w:color w:val="000000"/>
                <w:sz w:val="24"/>
                <w:szCs w:val="24"/>
                <w:shd w:val="clear" w:color="auto" w:fill="FFFFFF"/>
                <w:lang w:val="ru-RU" w:eastAsia="ru-RU"/>
              </w:rPr>
              <w:drawing>
                <wp:inline distT="0" distB="0" distL="0" distR="0" wp14:anchorId="1065B4D5" wp14:editId="514EF580">
                  <wp:extent cx="596348" cy="580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076" cy="584031"/>
                          </a:xfrm>
                          <a:prstGeom prst="rect">
                            <a:avLst/>
                          </a:prstGeom>
                        </pic:spPr>
                      </pic:pic>
                    </a:graphicData>
                  </a:graphic>
                </wp:inline>
              </w:drawing>
            </w:r>
          </w:p>
        </w:tc>
      </w:tr>
    </w:tbl>
    <w:p w14:paraId="6644DA68" w14:textId="77777777" w:rsidR="000B6F81" w:rsidRPr="00505C40" w:rsidRDefault="000B6F81" w:rsidP="00860534">
      <w:pPr>
        <w:jc w:val="both"/>
        <w:rPr>
          <w:rFonts w:ascii="GHEA Grapalat" w:hAnsi="GHEA Grapalat"/>
          <w:sz w:val="24"/>
          <w:szCs w:val="24"/>
          <w:shd w:val="clear" w:color="auto" w:fill="FFFFFF"/>
          <w:lang w:val="hy-AM"/>
        </w:rPr>
      </w:pPr>
    </w:p>
    <w:p w14:paraId="0C5F47DF" w14:textId="6EEC4D68" w:rsidR="002D7236" w:rsidRPr="00505C40" w:rsidRDefault="006324D1" w:rsidP="00E769C2">
      <w:pPr>
        <w:spacing w:after="120" w:line="276" w:lineRule="auto"/>
        <w:jc w:val="both"/>
        <w:rPr>
          <w:rFonts w:ascii="GHEA Grapalat" w:hAnsi="GHEA Grapalat"/>
          <w:b/>
          <w:color w:val="1F497D" w:themeColor="text2"/>
          <w:sz w:val="24"/>
          <w:szCs w:val="24"/>
          <w:shd w:val="clear" w:color="auto" w:fill="FFFFFF"/>
          <w:lang w:val="hy-AM"/>
        </w:rPr>
      </w:pPr>
      <w:bookmarkStart w:id="12" w:name="_Hlk103982276"/>
      <w:r w:rsidRPr="00505C40">
        <w:rPr>
          <w:rFonts w:ascii="GHEA Grapalat" w:hAnsi="GHEA Grapalat"/>
          <w:b/>
          <w:color w:val="1F497D" w:themeColor="text2"/>
          <w:sz w:val="24"/>
          <w:szCs w:val="24"/>
          <w:shd w:val="clear" w:color="auto" w:fill="FFFFFF"/>
          <w:lang w:val="hy-AM"/>
        </w:rPr>
        <w:t>ՌԱԶՄԱՎԱՐԱԿԱՆ ԶԱՐԳԱՑՄԱՆ ԾՐԱԳԻՐ</w:t>
      </w:r>
    </w:p>
    <w:bookmarkEnd w:id="12"/>
    <w:p w14:paraId="42904966" w14:textId="6C7AC588" w:rsidR="0089191D" w:rsidRPr="00505C40" w:rsidRDefault="0089191D" w:rsidP="00E769C2">
      <w:pPr>
        <w:spacing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Հաշվեքննիչ պալատի 2020-2023 թվականների ռազմավարական զարգացման ծրագր</w:t>
      </w:r>
      <w:r w:rsidR="00B03993" w:rsidRPr="00505C40">
        <w:rPr>
          <w:rFonts w:ascii="GHEA Grapalat" w:hAnsi="GHEA Grapalat"/>
          <w:sz w:val="24"/>
          <w:szCs w:val="24"/>
          <w:shd w:val="clear" w:color="auto" w:fill="FFFFFF"/>
          <w:lang w:val="hy-AM"/>
        </w:rPr>
        <w:t xml:space="preserve">ով ամրագրված </w:t>
      </w:r>
      <w:r w:rsidRPr="00505C40">
        <w:rPr>
          <w:rFonts w:ascii="GHEA Grapalat" w:hAnsi="GHEA Grapalat"/>
          <w:sz w:val="24"/>
          <w:szCs w:val="24"/>
          <w:shd w:val="clear" w:color="auto" w:fill="FFFFFF"/>
          <w:lang w:val="hy-AM"/>
        </w:rPr>
        <w:t xml:space="preserve">4 հիմնական </w:t>
      </w:r>
      <w:r w:rsidR="00B03993" w:rsidRPr="00505C40">
        <w:rPr>
          <w:rFonts w:ascii="GHEA Grapalat" w:hAnsi="GHEA Grapalat"/>
          <w:sz w:val="24"/>
          <w:szCs w:val="24"/>
          <w:shd w:val="clear" w:color="auto" w:fill="FFFFFF"/>
          <w:lang w:val="hy-AM"/>
        </w:rPr>
        <w:t xml:space="preserve">ռազմավարական </w:t>
      </w:r>
      <w:r w:rsidRPr="00505C40">
        <w:rPr>
          <w:rFonts w:ascii="GHEA Grapalat" w:hAnsi="GHEA Grapalat"/>
          <w:sz w:val="24"/>
          <w:szCs w:val="24"/>
          <w:shd w:val="clear" w:color="auto" w:fill="FFFFFF"/>
          <w:lang w:val="hy-AM"/>
        </w:rPr>
        <w:t>նպատակներ</w:t>
      </w:r>
      <w:r w:rsidR="00B03993" w:rsidRPr="00505C40">
        <w:rPr>
          <w:rFonts w:ascii="GHEA Grapalat" w:hAnsi="GHEA Grapalat"/>
          <w:sz w:val="24"/>
          <w:szCs w:val="24"/>
          <w:shd w:val="clear" w:color="auto" w:fill="FFFFFF"/>
          <w:lang w:val="hy-AM"/>
        </w:rPr>
        <w:t>ն են</w:t>
      </w:r>
      <w:r w:rsidRPr="00505C40">
        <w:rPr>
          <w:rFonts w:ascii="GHEA Grapalat" w:hAnsi="GHEA Grapalat"/>
          <w:sz w:val="24"/>
          <w:szCs w:val="24"/>
          <w:shd w:val="clear" w:color="auto" w:fill="FFFFFF"/>
          <w:lang w:val="hy-AM"/>
        </w:rPr>
        <w:t>.</w:t>
      </w:r>
    </w:p>
    <w:p w14:paraId="345CA679" w14:textId="77777777" w:rsidR="0089191D" w:rsidRPr="00505C40" w:rsidRDefault="0089191D" w:rsidP="00E769C2">
      <w:pPr>
        <w:tabs>
          <w:tab w:val="left" w:pos="990"/>
        </w:tabs>
        <w:spacing w:after="120" w:line="276" w:lineRule="auto"/>
        <w:ind w:left="720"/>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lastRenderedPageBreak/>
        <w:t>1.</w:t>
      </w:r>
      <w:r w:rsidRPr="00505C40">
        <w:rPr>
          <w:rFonts w:ascii="GHEA Grapalat" w:hAnsi="GHEA Grapalat"/>
          <w:sz w:val="24"/>
          <w:szCs w:val="24"/>
          <w:shd w:val="clear" w:color="auto" w:fill="FFFFFF"/>
          <w:lang w:val="hy-AM"/>
        </w:rPr>
        <w:tab/>
      </w:r>
      <w:r w:rsidRPr="00505C40">
        <w:rPr>
          <w:rFonts w:ascii="GHEA Grapalat" w:hAnsi="GHEA Grapalat" w:cs="Sylfaen"/>
          <w:sz w:val="24"/>
          <w:szCs w:val="24"/>
          <w:shd w:val="clear" w:color="auto" w:fill="FFFFFF"/>
          <w:lang w:val="hy-AM"/>
        </w:rPr>
        <w:t>իրավական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դաշտի</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բարելավում,</w:t>
      </w:r>
    </w:p>
    <w:p w14:paraId="616B3052" w14:textId="77777777" w:rsidR="0089191D" w:rsidRPr="00505C40" w:rsidRDefault="0089191D" w:rsidP="00E769C2">
      <w:pPr>
        <w:tabs>
          <w:tab w:val="left" w:pos="990"/>
        </w:tabs>
        <w:spacing w:after="120" w:line="276" w:lineRule="auto"/>
        <w:ind w:left="720"/>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2.</w:t>
      </w:r>
      <w:r w:rsidRPr="00505C40">
        <w:rPr>
          <w:rFonts w:ascii="GHEA Grapalat" w:hAnsi="GHEA Grapalat"/>
          <w:sz w:val="24"/>
          <w:szCs w:val="24"/>
          <w:shd w:val="clear" w:color="auto" w:fill="FFFFFF"/>
          <w:lang w:val="hy-AM"/>
        </w:rPr>
        <w:tab/>
      </w:r>
      <w:r w:rsidRPr="00505C40">
        <w:rPr>
          <w:rFonts w:ascii="GHEA Grapalat" w:hAnsi="GHEA Grapalat" w:cs="Sylfaen"/>
          <w:sz w:val="24"/>
          <w:szCs w:val="24"/>
          <w:shd w:val="clear" w:color="auto" w:fill="FFFFFF"/>
          <w:lang w:val="hy-AM"/>
        </w:rPr>
        <w:t>հաշվեքննության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ազդեցության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բարելավում,</w:t>
      </w:r>
    </w:p>
    <w:p w14:paraId="682994C0" w14:textId="77777777" w:rsidR="0089191D" w:rsidRPr="00505C40" w:rsidRDefault="0089191D" w:rsidP="00E769C2">
      <w:pPr>
        <w:tabs>
          <w:tab w:val="left" w:pos="990"/>
        </w:tabs>
        <w:spacing w:after="120" w:line="276" w:lineRule="auto"/>
        <w:ind w:left="720"/>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3.</w:t>
      </w:r>
      <w:r w:rsidRPr="00505C40">
        <w:rPr>
          <w:rFonts w:ascii="GHEA Grapalat" w:hAnsi="GHEA Grapalat"/>
          <w:sz w:val="24"/>
          <w:szCs w:val="24"/>
          <w:shd w:val="clear" w:color="auto" w:fill="FFFFFF"/>
          <w:lang w:val="hy-AM"/>
        </w:rPr>
        <w:tab/>
      </w:r>
      <w:r w:rsidRPr="00505C40">
        <w:rPr>
          <w:rFonts w:ascii="GHEA Grapalat" w:hAnsi="GHEA Grapalat" w:cs="Sylfaen"/>
          <w:sz w:val="24"/>
          <w:szCs w:val="24"/>
          <w:shd w:val="clear" w:color="auto" w:fill="FFFFFF"/>
          <w:lang w:val="hy-AM"/>
        </w:rPr>
        <w:t>մասնագիտական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կարողության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և</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հաշվեքննության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հմտությունների</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արդիականացում,</w:t>
      </w:r>
    </w:p>
    <w:p w14:paraId="1E3C7739" w14:textId="65B575E3" w:rsidR="0089191D" w:rsidRPr="00505C40" w:rsidRDefault="0089191D" w:rsidP="00E769C2">
      <w:pPr>
        <w:tabs>
          <w:tab w:val="left" w:pos="990"/>
        </w:tabs>
        <w:spacing w:after="120" w:line="276" w:lineRule="auto"/>
        <w:ind w:left="720"/>
        <w:jc w:val="both"/>
        <w:rPr>
          <w:rFonts w:ascii="GHEA Grapalat" w:hAnsi="GHEA Grapalat" w:cs="Sylfaen"/>
          <w:sz w:val="24"/>
          <w:szCs w:val="24"/>
          <w:shd w:val="clear" w:color="auto" w:fill="FFFFFF"/>
          <w:lang w:val="hy-AM"/>
        </w:rPr>
      </w:pPr>
      <w:r w:rsidRPr="00505C40">
        <w:rPr>
          <w:rFonts w:ascii="GHEA Grapalat" w:hAnsi="GHEA Grapalat"/>
          <w:sz w:val="24"/>
          <w:szCs w:val="24"/>
          <w:shd w:val="clear" w:color="auto" w:fill="FFFFFF"/>
          <w:lang w:val="hy-AM"/>
        </w:rPr>
        <w:t>4.</w:t>
      </w:r>
      <w:r w:rsidRPr="00505C40">
        <w:rPr>
          <w:rFonts w:ascii="GHEA Grapalat" w:hAnsi="GHEA Grapalat"/>
          <w:sz w:val="24"/>
          <w:szCs w:val="24"/>
          <w:shd w:val="clear" w:color="auto" w:fill="FFFFFF"/>
          <w:lang w:val="hy-AM"/>
        </w:rPr>
        <w:tab/>
      </w:r>
      <w:r w:rsidRPr="00505C40">
        <w:rPr>
          <w:rFonts w:ascii="GHEA Grapalat" w:hAnsi="GHEA Grapalat" w:cs="Sylfaen"/>
          <w:sz w:val="24"/>
          <w:szCs w:val="24"/>
          <w:shd w:val="clear" w:color="auto" w:fill="FFFFFF"/>
          <w:lang w:val="hy-AM"/>
        </w:rPr>
        <w:t>հաղորդակցման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և</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համագործակցության</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ուղիների</w:t>
      </w:r>
      <w:r w:rsidRPr="00505C40">
        <w:rPr>
          <w:rFonts w:ascii="GHEA Grapalat" w:hAnsi="GHEA Grapalat"/>
          <w:sz w:val="24"/>
          <w:szCs w:val="24"/>
          <w:shd w:val="clear" w:color="auto" w:fill="FFFFFF"/>
          <w:lang w:val="hy-AM"/>
        </w:rPr>
        <w:t xml:space="preserve"> </w:t>
      </w:r>
      <w:r w:rsidRPr="00505C40">
        <w:rPr>
          <w:rFonts w:ascii="GHEA Grapalat" w:hAnsi="GHEA Grapalat" w:cs="Sylfaen"/>
          <w:sz w:val="24"/>
          <w:szCs w:val="24"/>
          <w:shd w:val="clear" w:color="auto" w:fill="FFFFFF"/>
          <w:lang w:val="hy-AM"/>
        </w:rPr>
        <w:t>հզորացում:</w:t>
      </w:r>
    </w:p>
    <w:p w14:paraId="6FBE5E0B" w14:textId="5D263060" w:rsidR="00973089" w:rsidRPr="00505C40" w:rsidRDefault="00973089" w:rsidP="00973089">
      <w:pPr>
        <w:spacing w:after="120"/>
        <w:jc w:val="both"/>
        <w:rPr>
          <w:rFonts w:ascii="GHEA Grapalat" w:hAnsi="GHEA Grapalat"/>
          <w:sz w:val="24"/>
          <w:szCs w:val="24"/>
          <w:lang w:val="hy-AM"/>
        </w:rPr>
      </w:pPr>
      <w:r w:rsidRPr="00505C40">
        <w:rPr>
          <w:rFonts w:ascii="GHEA Grapalat" w:hAnsi="GHEA Grapalat"/>
          <w:sz w:val="24"/>
          <w:szCs w:val="24"/>
          <w:lang w:val="hy-AM"/>
        </w:rPr>
        <w:t>Վերնոշյալ նպատակների իրականացման շրջանկ</w:t>
      </w:r>
      <w:r w:rsidR="00050308" w:rsidRPr="00505C40">
        <w:rPr>
          <w:rFonts w:ascii="GHEA Grapalat" w:hAnsi="GHEA Grapalat"/>
          <w:sz w:val="24"/>
          <w:szCs w:val="24"/>
          <w:lang w:val="hy-AM"/>
        </w:rPr>
        <w:t>ա</w:t>
      </w:r>
      <w:r w:rsidRPr="00505C40">
        <w:rPr>
          <w:rFonts w:ascii="GHEA Grapalat" w:hAnsi="GHEA Grapalat"/>
          <w:sz w:val="24"/>
          <w:szCs w:val="24"/>
          <w:lang w:val="hy-AM"/>
        </w:rPr>
        <w:t xml:space="preserve">ներում նախատեսված է </w:t>
      </w:r>
      <w:r w:rsidR="00050308" w:rsidRPr="00505C40">
        <w:rPr>
          <w:rFonts w:ascii="GHEA Grapalat" w:hAnsi="GHEA Grapalat"/>
          <w:sz w:val="24"/>
          <w:szCs w:val="24"/>
          <w:lang w:val="hy-AM"/>
        </w:rPr>
        <w:t>հասնել</w:t>
      </w:r>
      <w:r w:rsidRPr="00505C40">
        <w:rPr>
          <w:rFonts w:ascii="GHEA Grapalat" w:hAnsi="GHEA Grapalat"/>
          <w:sz w:val="24"/>
          <w:szCs w:val="24"/>
          <w:lang w:val="hy-AM"/>
        </w:rPr>
        <w:t xml:space="preserve"> 13 ենթանպատակ</w:t>
      </w:r>
      <w:r w:rsidR="00050308" w:rsidRPr="00505C40">
        <w:rPr>
          <w:rFonts w:ascii="GHEA Grapalat" w:hAnsi="GHEA Grapalat"/>
          <w:sz w:val="24"/>
          <w:szCs w:val="24"/>
          <w:lang w:val="hy-AM"/>
        </w:rPr>
        <w:t>ներ</w:t>
      </w:r>
      <w:r w:rsidRPr="00505C40">
        <w:rPr>
          <w:rFonts w:ascii="GHEA Grapalat" w:hAnsi="GHEA Grapalat"/>
          <w:sz w:val="24"/>
          <w:szCs w:val="24"/>
          <w:lang w:val="hy-AM"/>
        </w:rPr>
        <w:t>ի, որ</w:t>
      </w:r>
      <w:r w:rsidR="00050308" w:rsidRPr="00505C40">
        <w:rPr>
          <w:rFonts w:ascii="GHEA Grapalat" w:hAnsi="GHEA Grapalat"/>
          <w:sz w:val="24"/>
          <w:szCs w:val="24"/>
          <w:lang w:val="hy-AM"/>
        </w:rPr>
        <w:t>ոնց</w:t>
      </w:r>
      <w:r w:rsidRPr="00505C40">
        <w:rPr>
          <w:rFonts w:ascii="GHEA Grapalat" w:hAnsi="GHEA Grapalat"/>
          <w:sz w:val="24"/>
          <w:szCs w:val="24"/>
          <w:lang w:val="hy-AM"/>
        </w:rPr>
        <w:t xml:space="preserve"> իրագործման համար պլանավորված է 2021թ.-ից մինչև 2023թ.-ն իրականացնել թվով 68 միջոցառում:</w:t>
      </w:r>
    </w:p>
    <w:p w14:paraId="1C7542D2" w14:textId="4E6FC32B" w:rsidR="00973089" w:rsidRPr="00505C40" w:rsidRDefault="00973089" w:rsidP="00973089">
      <w:pPr>
        <w:spacing w:after="120"/>
        <w:jc w:val="both"/>
        <w:rPr>
          <w:rFonts w:ascii="GHEA Grapalat" w:hAnsi="GHEA Grapalat"/>
          <w:sz w:val="24"/>
          <w:szCs w:val="24"/>
          <w:lang w:val="hy-AM"/>
        </w:rPr>
      </w:pPr>
      <w:r w:rsidRPr="00505C40">
        <w:rPr>
          <w:rFonts w:ascii="GHEA Grapalat" w:hAnsi="GHEA Grapalat"/>
          <w:sz w:val="24"/>
          <w:szCs w:val="24"/>
          <w:lang w:val="hy-AM"/>
        </w:rPr>
        <w:t>Հաշվետու ժամանակահատվածում ռազմավարական զարգացման ծրագրի նպատակներում և ենթանպատակներում փոփոխություններ չեն եղել, իսկ 2021</w:t>
      </w:r>
      <w:r w:rsidR="00050308" w:rsidRPr="00505C40">
        <w:rPr>
          <w:rFonts w:ascii="GHEA Grapalat" w:hAnsi="GHEA Grapalat"/>
          <w:sz w:val="24"/>
          <w:szCs w:val="24"/>
          <w:lang w:val="hy-AM"/>
        </w:rPr>
        <w:t xml:space="preserve"> </w:t>
      </w:r>
      <w:r w:rsidRPr="00505C40">
        <w:rPr>
          <w:rFonts w:ascii="GHEA Grapalat" w:hAnsi="GHEA Grapalat"/>
          <w:sz w:val="24"/>
          <w:szCs w:val="24"/>
          <w:lang w:val="hy-AM"/>
        </w:rPr>
        <w:t>թվականի ընթացքում ամբողջությամբ իրականացվել է թվով 5 միջոցառում, իսկ 6 միջոցառ</w:t>
      </w:r>
      <w:r w:rsidR="00050308" w:rsidRPr="00505C40">
        <w:rPr>
          <w:rFonts w:ascii="GHEA Grapalat" w:hAnsi="GHEA Grapalat"/>
          <w:sz w:val="24"/>
          <w:szCs w:val="24"/>
          <w:lang w:val="hy-AM"/>
        </w:rPr>
        <w:t>ու</w:t>
      </w:r>
      <w:r w:rsidRPr="00505C40">
        <w:rPr>
          <w:rFonts w:ascii="GHEA Grapalat" w:hAnsi="GHEA Grapalat"/>
          <w:sz w:val="24"/>
          <w:szCs w:val="24"/>
          <w:lang w:val="hy-AM"/>
        </w:rPr>
        <w:t>մն</w:t>
      </w:r>
      <w:r w:rsidR="00050308" w:rsidRPr="00505C40">
        <w:rPr>
          <w:rFonts w:ascii="GHEA Grapalat" w:hAnsi="GHEA Grapalat"/>
          <w:sz w:val="24"/>
          <w:szCs w:val="24"/>
          <w:lang w:val="hy-AM"/>
        </w:rPr>
        <w:t>երի</w:t>
      </w:r>
      <w:r w:rsidRPr="00505C40">
        <w:rPr>
          <w:rFonts w:ascii="GHEA Grapalat" w:hAnsi="GHEA Grapalat"/>
          <w:sz w:val="24"/>
          <w:szCs w:val="24"/>
          <w:lang w:val="hy-AM"/>
        </w:rPr>
        <w:t xml:space="preserve"> զգալի մասնաբաժին</w:t>
      </w:r>
      <w:r w:rsidR="002C3103" w:rsidRPr="00505C40">
        <w:rPr>
          <w:rFonts w:ascii="GHEA Grapalat" w:hAnsi="GHEA Grapalat"/>
          <w:sz w:val="24"/>
          <w:szCs w:val="24"/>
          <w:lang w:val="hy-AM"/>
        </w:rPr>
        <w:t>ը</w:t>
      </w:r>
      <w:r w:rsidRPr="00505C40">
        <w:rPr>
          <w:rFonts w:ascii="GHEA Grapalat" w:hAnsi="GHEA Grapalat"/>
          <w:sz w:val="24"/>
          <w:szCs w:val="24"/>
          <w:lang w:val="hy-AM"/>
        </w:rPr>
        <w:t xml:space="preserve"> մեկնարկել է (նախատեսվում է ավարտին հասցնել 2022</w:t>
      </w:r>
      <w:r w:rsidR="00050308" w:rsidRPr="00505C40">
        <w:rPr>
          <w:rFonts w:ascii="GHEA Grapalat" w:hAnsi="GHEA Grapalat"/>
          <w:sz w:val="24"/>
          <w:szCs w:val="24"/>
          <w:lang w:val="hy-AM"/>
        </w:rPr>
        <w:t xml:space="preserve"> թվականի</w:t>
      </w:r>
      <w:r w:rsidRPr="00505C40">
        <w:rPr>
          <w:rFonts w:ascii="GHEA Grapalat" w:hAnsi="GHEA Grapalat"/>
          <w:sz w:val="24"/>
          <w:szCs w:val="24"/>
          <w:lang w:val="hy-AM"/>
        </w:rPr>
        <w:t xml:space="preserve"> ընթացքում)։</w:t>
      </w:r>
    </w:p>
    <w:p w14:paraId="7D786A64" w14:textId="4AC322CA" w:rsidR="00E769C2" w:rsidRPr="00505C40" w:rsidRDefault="00E769C2" w:rsidP="00E769C2">
      <w:pPr>
        <w:tabs>
          <w:tab w:val="left" w:pos="990"/>
        </w:tabs>
        <w:spacing w:after="120" w:line="276" w:lineRule="auto"/>
        <w:jc w:val="both"/>
        <w:rPr>
          <w:rFonts w:ascii="GHEA Grapalat" w:hAnsi="GHEA Grapalat"/>
          <w:bCs/>
          <w:sz w:val="24"/>
          <w:szCs w:val="24"/>
          <w:lang w:val="hy-AM"/>
        </w:rPr>
      </w:pPr>
      <w:r w:rsidRPr="00505C40">
        <w:rPr>
          <w:rFonts w:ascii="GHEA Grapalat" w:hAnsi="GHEA Grapalat" w:cs="Sylfaen"/>
          <w:sz w:val="24"/>
          <w:szCs w:val="24"/>
          <w:shd w:val="clear" w:color="auto" w:fill="FFFFFF"/>
          <w:lang w:val="hy-AM"/>
        </w:rPr>
        <w:t xml:space="preserve"> </w:t>
      </w:r>
      <w:r w:rsidR="007E0906" w:rsidRPr="00505C40">
        <w:rPr>
          <w:rFonts w:ascii="GHEA Grapalat" w:hAnsi="GHEA Grapalat"/>
          <w:bCs/>
          <w:sz w:val="24"/>
          <w:szCs w:val="24"/>
          <w:lang w:val="hy-AM"/>
        </w:rPr>
        <w:t>«Հաշվեքննիչ պալատի 2020-2023 թվականների ռազմավարական զարգացման ծրագիրն ապահովող՝ 2021 թվականի միջոցառումների պլան</w:t>
      </w:r>
      <w:r w:rsidR="002E1FBF" w:rsidRPr="00505C40">
        <w:rPr>
          <w:rFonts w:ascii="GHEA Grapalat" w:hAnsi="GHEA Grapalat"/>
          <w:bCs/>
          <w:sz w:val="24"/>
          <w:szCs w:val="24"/>
          <w:lang w:val="hy-AM"/>
        </w:rPr>
        <w:t>-ի համաձայն</w:t>
      </w:r>
      <w:r w:rsidR="00050308" w:rsidRPr="00505C40">
        <w:rPr>
          <w:rFonts w:ascii="GHEA Grapalat" w:hAnsi="GHEA Grapalat"/>
          <w:bCs/>
          <w:sz w:val="24"/>
          <w:szCs w:val="24"/>
          <w:lang w:val="hy-AM"/>
        </w:rPr>
        <w:t>՝</w:t>
      </w:r>
      <w:r w:rsidR="00C87A07" w:rsidRPr="00505C40">
        <w:rPr>
          <w:rFonts w:ascii="GHEA Grapalat" w:hAnsi="GHEA Grapalat"/>
          <w:bCs/>
          <w:sz w:val="24"/>
          <w:szCs w:val="24"/>
          <w:lang w:val="hy-AM"/>
        </w:rPr>
        <w:t xml:space="preserve"> ՀՀ հաշվեքննիչ պալատ</w:t>
      </w:r>
      <w:r w:rsidR="00B7505E" w:rsidRPr="00505C40">
        <w:rPr>
          <w:rFonts w:ascii="GHEA Grapalat" w:hAnsi="GHEA Grapalat"/>
          <w:bCs/>
          <w:sz w:val="24"/>
          <w:szCs w:val="24"/>
          <w:lang w:val="hy-AM"/>
        </w:rPr>
        <w:t>ն</w:t>
      </w:r>
      <w:r w:rsidR="00C87A07" w:rsidRPr="00505C40">
        <w:rPr>
          <w:rFonts w:ascii="GHEA Grapalat" w:hAnsi="GHEA Grapalat"/>
          <w:bCs/>
          <w:sz w:val="24"/>
          <w:szCs w:val="24"/>
          <w:lang w:val="hy-AM"/>
        </w:rPr>
        <w:t xml:space="preserve"> արտաքին գործընկերներ</w:t>
      </w:r>
      <w:r w:rsidR="00E52672" w:rsidRPr="00505C40">
        <w:rPr>
          <w:rFonts w:ascii="GHEA Grapalat" w:hAnsi="GHEA Grapalat"/>
          <w:bCs/>
          <w:sz w:val="24"/>
          <w:szCs w:val="24"/>
          <w:lang w:val="hy-AM"/>
        </w:rPr>
        <w:t>ի՝</w:t>
      </w:r>
      <w:r w:rsidR="00C87A07" w:rsidRPr="00505C40">
        <w:rPr>
          <w:rFonts w:ascii="GHEA Grapalat" w:hAnsi="GHEA Grapalat"/>
          <w:bCs/>
          <w:sz w:val="24"/>
          <w:szCs w:val="24"/>
          <w:lang w:val="hy-AM"/>
        </w:rPr>
        <w:t xml:space="preserve"> միջազգային կազմակերպությունների և բարձրագույն հաշվեքննիչ մարմինների</w:t>
      </w:r>
      <w:r w:rsidR="001101E0" w:rsidRPr="00505C40">
        <w:rPr>
          <w:rFonts w:ascii="GHEA Grapalat" w:hAnsi="GHEA Grapalat"/>
          <w:bCs/>
          <w:sz w:val="24"/>
          <w:szCs w:val="24"/>
          <w:lang w:val="hy-AM"/>
        </w:rPr>
        <w:t xml:space="preserve"> հետ</w:t>
      </w:r>
      <w:r w:rsidR="00C87A07" w:rsidRPr="00505C40">
        <w:rPr>
          <w:rFonts w:ascii="GHEA Grapalat" w:hAnsi="GHEA Grapalat"/>
          <w:bCs/>
          <w:sz w:val="24"/>
          <w:szCs w:val="24"/>
          <w:lang w:val="hy-AM"/>
        </w:rPr>
        <w:t xml:space="preserve"> </w:t>
      </w:r>
      <w:r w:rsidR="00887358" w:rsidRPr="00505C40">
        <w:rPr>
          <w:rFonts w:ascii="GHEA Grapalat" w:hAnsi="GHEA Grapalat"/>
          <w:bCs/>
          <w:sz w:val="24"/>
          <w:szCs w:val="24"/>
          <w:lang w:val="hy-AM"/>
        </w:rPr>
        <w:t>սերտ</w:t>
      </w:r>
      <w:r w:rsidR="00C87A07" w:rsidRPr="00505C40">
        <w:rPr>
          <w:rFonts w:ascii="GHEA Grapalat" w:hAnsi="GHEA Grapalat"/>
          <w:bCs/>
          <w:sz w:val="24"/>
          <w:szCs w:val="24"/>
          <w:lang w:val="hy-AM"/>
        </w:rPr>
        <w:t xml:space="preserve"> համագործակցությա</w:t>
      </w:r>
      <w:r w:rsidR="00887358" w:rsidRPr="00505C40">
        <w:rPr>
          <w:rFonts w:ascii="GHEA Grapalat" w:hAnsi="GHEA Grapalat"/>
          <w:bCs/>
          <w:sz w:val="24"/>
          <w:szCs w:val="24"/>
          <w:lang w:val="hy-AM"/>
        </w:rPr>
        <w:t>մբ</w:t>
      </w:r>
      <w:r w:rsidR="002E1FBF" w:rsidRPr="00505C40">
        <w:rPr>
          <w:rFonts w:ascii="GHEA Grapalat" w:hAnsi="GHEA Grapalat"/>
          <w:bCs/>
          <w:sz w:val="24"/>
          <w:szCs w:val="24"/>
          <w:lang w:val="hy-AM"/>
        </w:rPr>
        <w:t xml:space="preserve"> իրականաց</w:t>
      </w:r>
      <w:r w:rsidR="00B56FA3" w:rsidRPr="00505C40">
        <w:rPr>
          <w:rFonts w:ascii="GHEA Grapalat" w:hAnsi="GHEA Grapalat"/>
          <w:bCs/>
          <w:sz w:val="24"/>
          <w:szCs w:val="24"/>
          <w:lang w:val="hy-AM"/>
        </w:rPr>
        <w:t>ր</w:t>
      </w:r>
      <w:r w:rsidR="002E1FBF" w:rsidRPr="00505C40">
        <w:rPr>
          <w:rFonts w:ascii="GHEA Grapalat" w:hAnsi="GHEA Grapalat"/>
          <w:bCs/>
          <w:sz w:val="24"/>
          <w:szCs w:val="24"/>
          <w:lang w:val="hy-AM"/>
        </w:rPr>
        <w:t xml:space="preserve">ել է </w:t>
      </w:r>
      <w:r w:rsidR="00973089" w:rsidRPr="00505C40">
        <w:rPr>
          <w:rFonts w:ascii="GHEA Grapalat" w:hAnsi="GHEA Grapalat"/>
          <w:bCs/>
          <w:sz w:val="24"/>
          <w:szCs w:val="24"/>
          <w:lang w:val="hy-AM"/>
        </w:rPr>
        <w:t>հետևյալ միջոցառումները</w:t>
      </w:r>
      <w:r w:rsidR="00D76D52" w:rsidRPr="00505C40">
        <w:rPr>
          <w:rFonts w:ascii="GHEA Grapalat" w:hAnsi="GHEA Grapalat"/>
          <w:bCs/>
          <w:sz w:val="24"/>
          <w:szCs w:val="24"/>
          <w:lang w:val="hy-AM"/>
        </w:rPr>
        <w:t>.</w:t>
      </w:r>
    </w:p>
    <w:p w14:paraId="5163F53C" w14:textId="3BCDCF6B" w:rsidR="00973089" w:rsidRPr="00505C40" w:rsidRDefault="0002568D" w:rsidP="00F9022E">
      <w:pPr>
        <w:pStyle w:val="ListParagraph"/>
        <w:numPr>
          <w:ilvl w:val="0"/>
          <w:numId w:val="4"/>
        </w:numPr>
        <w:tabs>
          <w:tab w:val="left" w:pos="990"/>
        </w:tabs>
        <w:spacing w:after="120" w:line="276" w:lineRule="auto"/>
        <w:jc w:val="both"/>
        <w:rPr>
          <w:rFonts w:ascii="GHEA Grapalat" w:hAnsi="GHEA Grapalat" w:cs="Sylfaen"/>
          <w:sz w:val="24"/>
          <w:szCs w:val="24"/>
          <w:shd w:val="clear" w:color="auto" w:fill="FFFFFF"/>
          <w:lang w:val="hy-AM"/>
        </w:rPr>
      </w:pPr>
      <w:r w:rsidRPr="00505C40">
        <w:rPr>
          <w:rFonts w:ascii="GHEA Grapalat" w:hAnsi="GHEA Grapalat" w:cs="Sylfaen"/>
          <w:sz w:val="24"/>
          <w:szCs w:val="24"/>
          <w:shd w:val="clear" w:color="auto" w:fill="FFFFFF"/>
          <w:lang w:val="hy-AM"/>
        </w:rPr>
        <w:t xml:space="preserve">Հաշվեքննիչ պալատի իրավասությունների շրջանակներում </w:t>
      </w:r>
      <w:r w:rsidR="00050308" w:rsidRPr="00505C40">
        <w:rPr>
          <w:rFonts w:ascii="GHEA Grapalat" w:hAnsi="GHEA Grapalat" w:cs="Sylfaen"/>
          <w:sz w:val="24"/>
          <w:szCs w:val="24"/>
          <w:shd w:val="clear" w:color="auto" w:fill="FFFFFF"/>
          <w:lang w:val="hy-AM"/>
        </w:rPr>
        <w:t>ս</w:t>
      </w:r>
      <w:r w:rsidR="00973089" w:rsidRPr="00505C40">
        <w:rPr>
          <w:rFonts w:ascii="GHEA Grapalat" w:hAnsi="GHEA Grapalat" w:cs="Sylfaen"/>
          <w:sz w:val="24"/>
          <w:szCs w:val="24"/>
          <w:shd w:val="clear" w:color="auto" w:fill="FFFFFF"/>
          <w:lang w:val="hy-AM"/>
        </w:rPr>
        <w:t>ահմանադրական բարեփոխումների նախագծ</w:t>
      </w:r>
      <w:r w:rsidRPr="00505C40">
        <w:rPr>
          <w:rFonts w:ascii="GHEA Grapalat" w:hAnsi="GHEA Grapalat" w:cs="Sylfaen"/>
          <w:sz w:val="24"/>
          <w:szCs w:val="24"/>
          <w:shd w:val="clear" w:color="auto" w:fill="FFFFFF"/>
          <w:lang w:val="hy-AM"/>
        </w:rPr>
        <w:t>ի</w:t>
      </w:r>
      <w:r w:rsidR="00973089" w:rsidRPr="00505C40">
        <w:rPr>
          <w:rFonts w:ascii="GHEA Grapalat" w:hAnsi="GHEA Grapalat" w:cs="Sylfaen"/>
          <w:sz w:val="24"/>
          <w:szCs w:val="24"/>
          <w:shd w:val="clear" w:color="auto" w:fill="FFFFFF"/>
          <w:lang w:val="hy-AM"/>
        </w:rPr>
        <w:t xml:space="preserve"> մշակում</w:t>
      </w:r>
      <w:r w:rsidR="000850E7" w:rsidRPr="00505C40">
        <w:rPr>
          <w:rFonts w:ascii="GHEA Grapalat" w:hAnsi="GHEA Grapalat" w:cs="Sylfaen"/>
          <w:sz w:val="24"/>
          <w:szCs w:val="24"/>
          <w:shd w:val="clear" w:color="auto" w:fill="FFFFFF"/>
          <w:lang w:val="hy-AM"/>
        </w:rPr>
        <w:t xml:space="preserve"> և ուղարկում</w:t>
      </w:r>
      <w:r w:rsidR="00973089" w:rsidRPr="00505C40">
        <w:rPr>
          <w:rFonts w:ascii="GHEA Grapalat" w:hAnsi="GHEA Grapalat" w:cs="Sylfaen"/>
          <w:sz w:val="24"/>
          <w:szCs w:val="24"/>
          <w:shd w:val="clear" w:color="auto" w:fill="FFFFFF"/>
          <w:lang w:val="hy-AM"/>
        </w:rPr>
        <w:t xml:space="preserve"> ՀՀ Ազգային ժողով և ՀՀ կառավարություն:</w:t>
      </w:r>
    </w:p>
    <w:p w14:paraId="02C3D7AA" w14:textId="395016A0" w:rsidR="00973089" w:rsidRPr="00505C40" w:rsidRDefault="000850E7" w:rsidP="00F9022E">
      <w:pPr>
        <w:pStyle w:val="ListParagraph"/>
        <w:numPr>
          <w:ilvl w:val="0"/>
          <w:numId w:val="4"/>
        </w:numPr>
        <w:tabs>
          <w:tab w:val="left" w:pos="990"/>
        </w:tabs>
        <w:spacing w:after="120" w:line="276" w:lineRule="auto"/>
        <w:jc w:val="both"/>
        <w:rPr>
          <w:rFonts w:ascii="GHEA Grapalat" w:hAnsi="GHEA Grapalat" w:cs="Sylfaen"/>
          <w:sz w:val="24"/>
          <w:szCs w:val="24"/>
          <w:shd w:val="clear" w:color="auto" w:fill="FFFFFF"/>
          <w:lang w:val="hy-AM"/>
        </w:rPr>
      </w:pPr>
      <w:r w:rsidRPr="00505C40">
        <w:rPr>
          <w:rFonts w:ascii="GHEA Grapalat" w:hAnsi="GHEA Grapalat" w:cs="Sylfaen"/>
          <w:sz w:val="24"/>
          <w:szCs w:val="24"/>
          <w:shd w:val="clear" w:color="auto" w:fill="FFFFFF"/>
          <w:lang w:val="hy-AM"/>
        </w:rPr>
        <w:t>Օ</w:t>
      </w:r>
      <w:r w:rsidR="00973089" w:rsidRPr="00505C40">
        <w:rPr>
          <w:rFonts w:ascii="GHEA Grapalat" w:hAnsi="GHEA Grapalat" w:cs="Sylfaen"/>
          <w:sz w:val="24"/>
          <w:szCs w:val="24"/>
          <w:shd w:val="clear" w:color="auto" w:fill="FFFFFF"/>
          <w:lang w:val="hy-AM"/>
        </w:rPr>
        <w:t xml:space="preserve">րենսդրական փոփոխությունների </w:t>
      </w:r>
      <w:r w:rsidRPr="00505C40">
        <w:rPr>
          <w:rFonts w:ascii="GHEA Grapalat" w:hAnsi="GHEA Grapalat" w:cs="Sylfaen"/>
          <w:sz w:val="24"/>
          <w:szCs w:val="24"/>
          <w:shd w:val="clear" w:color="auto" w:fill="FFFFFF"/>
          <w:lang w:val="hy-AM"/>
        </w:rPr>
        <w:t>փաթեթի</w:t>
      </w:r>
      <w:r w:rsidR="00973089" w:rsidRPr="00505C40">
        <w:rPr>
          <w:rFonts w:ascii="GHEA Grapalat" w:hAnsi="GHEA Grapalat" w:cs="Sylfaen"/>
          <w:sz w:val="24"/>
          <w:szCs w:val="24"/>
          <w:shd w:val="clear" w:color="auto" w:fill="FFFFFF"/>
          <w:lang w:val="hy-AM"/>
        </w:rPr>
        <w:t xml:space="preserve"> մշակում</w:t>
      </w:r>
      <w:r w:rsidRPr="00505C40">
        <w:rPr>
          <w:rFonts w:ascii="GHEA Grapalat" w:hAnsi="GHEA Grapalat" w:cs="Sylfaen"/>
          <w:sz w:val="24"/>
          <w:szCs w:val="24"/>
          <w:shd w:val="clear" w:color="auto" w:fill="FFFFFF"/>
          <w:lang w:val="hy-AM"/>
        </w:rPr>
        <w:t xml:space="preserve"> և</w:t>
      </w:r>
      <w:r w:rsidR="00973089" w:rsidRPr="00505C40">
        <w:rPr>
          <w:rFonts w:ascii="GHEA Grapalat" w:hAnsi="GHEA Grapalat" w:cs="Sylfaen"/>
          <w:sz w:val="24"/>
          <w:szCs w:val="24"/>
          <w:shd w:val="clear" w:color="auto" w:fill="FFFFFF"/>
          <w:lang w:val="hy-AM"/>
        </w:rPr>
        <w:t xml:space="preserve"> ուղարկ</w:t>
      </w:r>
      <w:r w:rsidRPr="00505C40">
        <w:rPr>
          <w:rFonts w:ascii="GHEA Grapalat" w:hAnsi="GHEA Grapalat" w:cs="Sylfaen"/>
          <w:sz w:val="24"/>
          <w:szCs w:val="24"/>
          <w:shd w:val="clear" w:color="auto" w:fill="FFFFFF"/>
          <w:lang w:val="hy-AM"/>
        </w:rPr>
        <w:t>ում</w:t>
      </w:r>
      <w:r w:rsidR="00973089" w:rsidRPr="00505C40">
        <w:rPr>
          <w:rFonts w:ascii="GHEA Grapalat" w:hAnsi="GHEA Grapalat" w:cs="Sylfaen"/>
          <w:sz w:val="24"/>
          <w:szCs w:val="24"/>
          <w:shd w:val="clear" w:color="auto" w:fill="FFFFFF"/>
          <w:lang w:val="hy-AM"/>
        </w:rPr>
        <w:t xml:space="preserve"> ՀՀ Ազգային ժողով և ՀՀ կառավարություն:</w:t>
      </w:r>
    </w:p>
    <w:p w14:paraId="0AD20B8D" w14:textId="44348E7C" w:rsidR="00507436" w:rsidRPr="00505C40" w:rsidRDefault="00673D55" w:rsidP="00F9022E">
      <w:pPr>
        <w:pStyle w:val="ListParagraph"/>
        <w:numPr>
          <w:ilvl w:val="0"/>
          <w:numId w:val="4"/>
        </w:numPr>
        <w:tabs>
          <w:tab w:val="left" w:pos="990"/>
        </w:tabs>
        <w:spacing w:after="120" w:line="276" w:lineRule="auto"/>
        <w:jc w:val="both"/>
        <w:rPr>
          <w:rFonts w:ascii="GHEA Grapalat" w:hAnsi="GHEA Grapalat" w:cs="Sylfaen"/>
          <w:sz w:val="24"/>
          <w:szCs w:val="24"/>
          <w:shd w:val="clear" w:color="auto" w:fill="FFFFFF"/>
          <w:lang w:val="hy-AM"/>
        </w:rPr>
      </w:pPr>
      <w:r w:rsidRPr="00505C40">
        <w:rPr>
          <w:rFonts w:ascii="GHEA Grapalat" w:hAnsi="GHEA Grapalat" w:cs="Sylfaen"/>
          <w:sz w:val="24"/>
          <w:szCs w:val="24"/>
          <w:shd w:val="clear" w:color="auto" w:fill="FFFFFF"/>
          <w:lang w:val="hy-AM"/>
        </w:rPr>
        <w:t>Հաշվեքննիչ պալատի էթիկայի կանոններ</w:t>
      </w:r>
      <w:r w:rsidR="00AE3E21" w:rsidRPr="00505C40">
        <w:rPr>
          <w:rFonts w:ascii="GHEA Grapalat" w:hAnsi="GHEA Grapalat" w:cs="Sylfaen"/>
          <w:sz w:val="24"/>
          <w:szCs w:val="24"/>
          <w:shd w:val="clear" w:color="auto" w:fill="FFFFFF"/>
          <w:lang w:val="hy-AM"/>
        </w:rPr>
        <w:t>ի կատարելագործում</w:t>
      </w:r>
      <w:r w:rsidRPr="00505C40">
        <w:rPr>
          <w:rFonts w:ascii="GHEA Grapalat" w:hAnsi="GHEA Grapalat" w:cs="Sylfaen"/>
          <w:sz w:val="24"/>
          <w:szCs w:val="24"/>
          <w:shd w:val="clear" w:color="auto" w:fill="FFFFFF"/>
          <w:lang w:val="hy-AM"/>
        </w:rPr>
        <w:t>՝ համապատասխանեց</w:t>
      </w:r>
      <w:r w:rsidR="0073477A" w:rsidRPr="00505C40">
        <w:rPr>
          <w:rFonts w:ascii="GHEA Grapalat" w:hAnsi="GHEA Grapalat" w:cs="Sylfaen"/>
          <w:sz w:val="24"/>
          <w:szCs w:val="24"/>
          <w:shd w:val="clear" w:color="auto" w:fill="FFFFFF"/>
          <w:lang w:val="hy-AM"/>
        </w:rPr>
        <w:t>ն</w:t>
      </w:r>
      <w:r w:rsidRPr="00505C40">
        <w:rPr>
          <w:rFonts w:ascii="GHEA Grapalat" w:hAnsi="GHEA Grapalat" w:cs="Sylfaen"/>
          <w:sz w:val="24"/>
          <w:szCs w:val="24"/>
          <w:shd w:val="clear" w:color="auto" w:fill="FFFFFF"/>
          <w:lang w:val="hy-AM"/>
        </w:rPr>
        <w:t>ելով ISSAI 130 ստանդարտին</w:t>
      </w:r>
      <w:r w:rsidR="00D32398" w:rsidRPr="00505C40">
        <w:rPr>
          <w:rFonts w:ascii="GHEA Grapalat" w:hAnsi="GHEA Grapalat" w:cs="Sylfaen"/>
          <w:sz w:val="24"/>
          <w:szCs w:val="24"/>
          <w:shd w:val="clear" w:color="auto" w:fill="FFFFFF"/>
          <w:lang w:val="hy-AM"/>
        </w:rPr>
        <w:t>։</w:t>
      </w:r>
    </w:p>
    <w:p w14:paraId="4DD2A323" w14:textId="747BC609" w:rsidR="009E06AB" w:rsidRPr="00505C40" w:rsidRDefault="0039274F" w:rsidP="00F9022E">
      <w:pPr>
        <w:pStyle w:val="ListParagraph"/>
        <w:numPr>
          <w:ilvl w:val="0"/>
          <w:numId w:val="4"/>
        </w:numPr>
        <w:tabs>
          <w:tab w:val="left" w:pos="990"/>
        </w:tabs>
        <w:spacing w:after="120" w:line="276" w:lineRule="auto"/>
        <w:jc w:val="both"/>
        <w:rPr>
          <w:rFonts w:ascii="GHEA Grapalat" w:hAnsi="GHEA Grapalat" w:cs="Sylfaen"/>
          <w:sz w:val="24"/>
          <w:szCs w:val="24"/>
          <w:shd w:val="clear" w:color="auto" w:fill="FFFFFF"/>
          <w:lang w:val="hy-AM"/>
        </w:rPr>
      </w:pPr>
      <w:r w:rsidRPr="00505C40">
        <w:rPr>
          <w:rFonts w:ascii="GHEA Grapalat" w:hAnsi="GHEA Grapalat" w:cs="Sylfaen"/>
          <w:sz w:val="24"/>
          <w:szCs w:val="24"/>
          <w:shd w:val="clear" w:color="auto" w:fill="FFFFFF"/>
          <w:lang w:val="hy-AM"/>
        </w:rPr>
        <w:t xml:space="preserve">Կատարողականի հաշվեքննության միջազգային փորձի հիման վրա </w:t>
      </w:r>
      <w:r w:rsidR="002E5379" w:rsidRPr="00505C40">
        <w:rPr>
          <w:rFonts w:ascii="GHEA Grapalat" w:hAnsi="GHEA Grapalat" w:cs="Sylfaen"/>
          <w:sz w:val="24"/>
          <w:szCs w:val="24"/>
          <w:shd w:val="clear" w:color="auto" w:fill="FFFFFF"/>
          <w:lang w:val="hy-AM"/>
        </w:rPr>
        <w:t xml:space="preserve">25 </w:t>
      </w:r>
      <w:r w:rsidRPr="00505C40">
        <w:rPr>
          <w:rFonts w:ascii="GHEA Grapalat" w:hAnsi="GHEA Grapalat" w:cs="Sylfaen"/>
          <w:sz w:val="24"/>
          <w:szCs w:val="24"/>
          <w:shd w:val="clear" w:color="auto" w:fill="FFFFFF"/>
          <w:lang w:val="hy-AM"/>
        </w:rPr>
        <w:t>աշխատակ</w:t>
      </w:r>
      <w:r w:rsidR="00DB425C" w:rsidRPr="00505C40">
        <w:rPr>
          <w:rFonts w:ascii="GHEA Grapalat" w:hAnsi="GHEA Grapalat" w:cs="Sylfaen"/>
          <w:sz w:val="24"/>
          <w:szCs w:val="24"/>
          <w:shd w:val="clear" w:color="auto" w:fill="FFFFFF"/>
          <w:lang w:val="hy-AM"/>
        </w:rPr>
        <w:t>ցի</w:t>
      </w:r>
      <w:r w:rsidRPr="00505C40">
        <w:rPr>
          <w:rFonts w:ascii="GHEA Grapalat" w:hAnsi="GHEA Grapalat" w:cs="Sylfaen"/>
          <w:sz w:val="24"/>
          <w:szCs w:val="24"/>
          <w:shd w:val="clear" w:color="auto" w:fill="FFFFFF"/>
          <w:lang w:val="hy-AM"/>
        </w:rPr>
        <w:t xml:space="preserve"> վերապատրաստ</w:t>
      </w:r>
      <w:r w:rsidR="00DB425C" w:rsidRPr="00505C40">
        <w:rPr>
          <w:rFonts w:ascii="GHEA Grapalat" w:hAnsi="GHEA Grapalat" w:cs="Sylfaen"/>
          <w:sz w:val="24"/>
          <w:szCs w:val="24"/>
          <w:shd w:val="clear" w:color="auto" w:fill="FFFFFF"/>
          <w:lang w:val="hy-AM"/>
        </w:rPr>
        <w:t>ում</w:t>
      </w:r>
      <w:r w:rsidR="002E5379" w:rsidRPr="00505C40">
        <w:rPr>
          <w:rFonts w:ascii="GHEA Grapalat" w:hAnsi="GHEA Grapalat" w:cs="Sylfaen"/>
          <w:sz w:val="24"/>
          <w:szCs w:val="24"/>
          <w:shd w:val="clear" w:color="auto" w:fill="FFFFFF"/>
          <w:lang w:val="hy-AM"/>
        </w:rPr>
        <w:t>։</w:t>
      </w:r>
    </w:p>
    <w:p w14:paraId="0F344CF9" w14:textId="508681F5" w:rsidR="009A5597" w:rsidRPr="00505C40" w:rsidRDefault="00135A75" w:rsidP="00F9022E">
      <w:pPr>
        <w:pStyle w:val="ListParagraph"/>
        <w:numPr>
          <w:ilvl w:val="0"/>
          <w:numId w:val="4"/>
        </w:numPr>
        <w:tabs>
          <w:tab w:val="left" w:pos="990"/>
        </w:tabs>
        <w:spacing w:after="120" w:line="276" w:lineRule="auto"/>
        <w:jc w:val="both"/>
        <w:rPr>
          <w:rFonts w:ascii="GHEA Grapalat" w:hAnsi="GHEA Grapalat" w:cs="Sylfaen"/>
          <w:sz w:val="24"/>
          <w:szCs w:val="24"/>
          <w:shd w:val="clear" w:color="auto" w:fill="FFFFFF"/>
          <w:lang w:val="hy-AM"/>
        </w:rPr>
      </w:pPr>
      <w:r w:rsidRPr="00505C40">
        <w:rPr>
          <w:rFonts w:ascii="GHEA Grapalat" w:hAnsi="GHEA Grapalat" w:cs="Sylfaen"/>
          <w:sz w:val="24"/>
          <w:szCs w:val="24"/>
          <w:shd w:val="clear" w:color="auto" w:fill="FFFFFF"/>
          <w:lang w:val="hy-AM"/>
        </w:rPr>
        <w:t xml:space="preserve">Հաշվեքննիչ պալատի </w:t>
      </w:r>
      <w:r w:rsidR="00766D84" w:rsidRPr="00505C40">
        <w:rPr>
          <w:rFonts w:ascii="GHEA Grapalat" w:hAnsi="GHEA Grapalat" w:cs="Sylfaen"/>
          <w:sz w:val="24"/>
          <w:szCs w:val="24"/>
          <w:shd w:val="clear" w:color="auto" w:fill="FFFFFF"/>
          <w:lang w:val="hy-AM"/>
        </w:rPr>
        <w:t>2022</w:t>
      </w:r>
      <w:r w:rsidR="00050308" w:rsidRPr="00505C40">
        <w:rPr>
          <w:rFonts w:ascii="GHEA Grapalat" w:hAnsi="GHEA Grapalat" w:cs="Sylfaen"/>
          <w:sz w:val="24"/>
          <w:szCs w:val="24"/>
          <w:shd w:val="clear" w:color="auto" w:fill="FFFFFF"/>
          <w:lang w:val="hy-AM"/>
        </w:rPr>
        <w:t xml:space="preserve"> </w:t>
      </w:r>
      <w:r w:rsidR="00766D84" w:rsidRPr="00505C40">
        <w:rPr>
          <w:rFonts w:ascii="GHEA Grapalat" w:hAnsi="GHEA Grapalat" w:cs="Sylfaen"/>
          <w:sz w:val="24"/>
          <w:szCs w:val="24"/>
          <w:shd w:val="clear" w:color="auto" w:fill="FFFFFF"/>
          <w:lang w:val="hy-AM"/>
        </w:rPr>
        <w:t>թ</w:t>
      </w:r>
      <w:r w:rsidR="00050308" w:rsidRPr="00505C40">
        <w:rPr>
          <w:rFonts w:ascii="GHEA Grapalat" w:hAnsi="GHEA Grapalat" w:cs="Sylfaen"/>
          <w:sz w:val="24"/>
          <w:szCs w:val="24"/>
          <w:shd w:val="clear" w:color="auto" w:fill="FFFFFF"/>
          <w:lang w:val="hy-AM"/>
        </w:rPr>
        <w:t>վականի</w:t>
      </w:r>
      <w:r w:rsidR="00766D84" w:rsidRPr="00505C40">
        <w:rPr>
          <w:rFonts w:ascii="GHEA Grapalat" w:hAnsi="GHEA Grapalat" w:cs="Sylfaen"/>
          <w:sz w:val="24"/>
          <w:szCs w:val="24"/>
          <w:shd w:val="clear" w:color="auto" w:fill="FFFFFF"/>
          <w:lang w:val="hy-AM"/>
        </w:rPr>
        <w:t xml:space="preserve"> գործունեության ծրագրում</w:t>
      </w:r>
      <w:r w:rsidRPr="00505C40">
        <w:rPr>
          <w:rFonts w:ascii="GHEA Grapalat" w:hAnsi="GHEA Grapalat" w:cs="Sylfaen"/>
          <w:sz w:val="24"/>
          <w:szCs w:val="24"/>
          <w:shd w:val="clear" w:color="auto" w:fill="FFFFFF"/>
          <w:lang w:val="hy-AM"/>
        </w:rPr>
        <w:t xml:space="preserve"> </w:t>
      </w:r>
      <w:r w:rsidR="00766D84" w:rsidRPr="00505C40">
        <w:rPr>
          <w:rFonts w:ascii="GHEA Grapalat" w:hAnsi="GHEA Grapalat" w:cs="Sylfaen"/>
          <w:sz w:val="24"/>
          <w:szCs w:val="24"/>
          <w:shd w:val="clear" w:color="auto" w:fill="FFFFFF"/>
          <w:lang w:val="hy-AM"/>
        </w:rPr>
        <w:t>մ</w:t>
      </w:r>
      <w:r w:rsidR="006324D1" w:rsidRPr="00505C40">
        <w:rPr>
          <w:rFonts w:ascii="GHEA Grapalat" w:hAnsi="GHEA Grapalat" w:cs="Sylfaen"/>
          <w:sz w:val="24"/>
          <w:szCs w:val="24"/>
          <w:shd w:val="clear" w:color="auto" w:fill="FFFFFF"/>
          <w:lang w:val="hy-AM"/>
        </w:rPr>
        <w:t>իջազգային ստանդա</w:t>
      </w:r>
      <w:r w:rsidR="00050308" w:rsidRPr="00505C40">
        <w:rPr>
          <w:rFonts w:ascii="GHEA Grapalat" w:hAnsi="GHEA Grapalat" w:cs="Sylfaen"/>
          <w:sz w:val="24"/>
          <w:szCs w:val="24"/>
          <w:shd w:val="clear" w:color="auto" w:fill="FFFFFF"/>
          <w:lang w:val="hy-AM"/>
        </w:rPr>
        <w:t>ր</w:t>
      </w:r>
      <w:r w:rsidR="006324D1" w:rsidRPr="00505C40">
        <w:rPr>
          <w:rFonts w:ascii="GHEA Grapalat" w:hAnsi="GHEA Grapalat" w:cs="Sylfaen"/>
          <w:sz w:val="24"/>
          <w:szCs w:val="24"/>
          <w:shd w:val="clear" w:color="auto" w:fill="FFFFFF"/>
          <w:lang w:val="hy-AM"/>
        </w:rPr>
        <w:t>տներով իրականացվող կատարողականի հաշվեքննության ծածկույթ</w:t>
      </w:r>
      <w:r w:rsidR="00222CAB" w:rsidRPr="00505C40">
        <w:rPr>
          <w:rFonts w:ascii="GHEA Grapalat" w:hAnsi="GHEA Grapalat" w:cs="Sylfaen"/>
          <w:sz w:val="24"/>
          <w:szCs w:val="24"/>
          <w:shd w:val="clear" w:color="auto" w:fill="FFFFFF"/>
          <w:lang w:val="hy-AM"/>
        </w:rPr>
        <w:t>ի ավելացում</w:t>
      </w:r>
      <w:r w:rsidR="006324D1" w:rsidRPr="00505C40">
        <w:rPr>
          <w:rFonts w:ascii="GHEA Grapalat" w:hAnsi="GHEA Grapalat" w:cs="Sylfaen"/>
          <w:sz w:val="24"/>
          <w:szCs w:val="24"/>
          <w:shd w:val="clear" w:color="auto" w:fill="FFFFFF"/>
          <w:lang w:val="hy-AM"/>
        </w:rPr>
        <w:t>։</w:t>
      </w:r>
    </w:p>
    <w:p w14:paraId="1705849A" w14:textId="77777777" w:rsidR="006324D1" w:rsidRPr="00505C40" w:rsidRDefault="006324D1" w:rsidP="006324D1">
      <w:pPr>
        <w:spacing w:after="120" w:line="276" w:lineRule="auto"/>
        <w:jc w:val="both"/>
        <w:rPr>
          <w:rFonts w:ascii="GHEA Grapalat" w:hAnsi="GHEA Grapalat"/>
          <w:b/>
          <w:color w:val="1F497D" w:themeColor="text2"/>
          <w:sz w:val="24"/>
          <w:szCs w:val="24"/>
          <w:shd w:val="clear" w:color="auto" w:fill="FFFFFF"/>
          <w:lang w:val="hy-AM"/>
        </w:rPr>
      </w:pPr>
    </w:p>
    <w:p w14:paraId="2EB436F2" w14:textId="0CFB129B" w:rsidR="006324D1" w:rsidRPr="00505C40" w:rsidRDefault="006324D1" w:rsidP="006324D1">
      <w:pPr>
        <w:spacing w:after="120" w:line="276" w:lineRule="auto"/>
        <w:jc w:val="both"/>
        <w:rPr>
          <w:rFonts w:ascii="GHEA Grapalat" w:hAnsi="GHEA Grapalat"/>
          <w:b/>
          <w:color w:val="1F497D" w:themeColor="text2"/>
          <w:sz w:val="24"/>
          <w:szCs w:val="24"/>
          <w:shd w:val="clear" w:color="auto" w:fill="FFFFFF"/>
          <w:lang w:val="hy-AM"/>
        </w:rPr>
      </w:pPr>
      <w:r w:rsidRPr="00505C40">
        <w:rPr>
          <w:rFonts w:ascii="GHEA Grapalat" w:hAnsi="GHEA Grapalat"/>
          <w:b/>
          <w:color w:val="1F497D" w:themeColor="text2"/>
          <w:sz w:val="24"/>
          <w:szCs w:val="24"/>
          <w:shd w:val="clear" w:color="auto" w:fill="FFFFFF"/>
          <w:lang w:val="hy-AM"/>
        </w:rPr>
        <w:t>ՄԻՋԱԶԳԱՅԻՆ ՀԱՄԱԳՈՐԾԱԿՑՈՒԹՅՈՒՆ</w:t>
      </w:r>
    </w:p>
    <w:p w14:paraId="5F53E6B6" w14:textId="6B1F7FB2" w:rsidR="00195E26" w:rsidRPr="00505C40" w:rsidRDefault="00195E26" w:rsidP="00817E9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Հաշվեքննիչ պալատը միջազգային համագործակցությ</w:t>
      </w:r>
      <w:r w:rsidR="009F3513" w:rsidRPr="00505C40">
        <w:rPr>
          <w:rFonts w:ascii="GHEA Grapalat" w:hAnsi="GHEA Grapalat"/>
          <w:sz w:val="24"/>
          <w:szCs w:val="24"/>
          <w:shd w:val="clear" w:color="auto" w:fill="FFFFFF"/>
          <w:lang w:val="hy-AM"/>
        </w:rPr>
        <w:t>ան շրջանակն էլ ավելի է ընդլայնել</w:t>
      </w:r>
      <w:r w:rsidR="00014174" w:rsidRPr="00505C40">
        <w:rPr>
          <w:rFonts w:ascii="GHEA Grapalat" w:hAnsi="GHEA Grapalat"/>
          <w:sz w:val="24"/>
          <w:szCs w:val="24"/>
          <w:shd w:val="clear" w:color="auto" w:fill="FFFFFF"/>
          <w:lang w:val="hy-AM"/>
        </w:rPr>
        <w:t>,</w:t>
      </w:r>
      <w:r w:rsidR="009F3513" w:rsidRPr="00505C40">
        <w:rPr>
          <w:rFonts w:ascii="GHEA Grapalat" w:hAnsi="GHEA Grapalat"/>
          <w:sz w:val="24"/>
          <w:szCs w:val="24"/>
          <w:shd w:val="clear" w:color="auto" w:fill="FFFFFF"/>
          <w:lang w:val="hy-AM"/>
        </w:rPr>
        <w:t xml:space="preserve"> </w:t>
      </w:r>
      <w:r w:rsidR="00E52672" w:rsidRPr="00505C40">
        <w:rPr>
          <w:rFonts w:ascii="GHEA Grapalat" w:hAnsi="GHEA Grapalat"/>
          <w:sz w:val="24"/>
          <w:szCs w:val="24"/>
          <w:shd w:val="clear" w:color="auto" w:fill="FFFFFF"/>
          <w:lang w:val="hy-AM"/>
        </w:rPr>
        <w:t>չնայած</w:t>
      </w:r>
      <w:r w:rsidR="009F3513" w:rsidRPr="00505C40">
        <w:rPr>
          <w:rFonts w:ascii="GHEA Grapalat" w:hAnsi="GHEA Grapalat"/>
          <w:sz w:val="24"/>
          <w:szCs w:val="24"/>
          <w:shd w:val="clear" w:color="auto" w:fill="FFFFFF"/>
          <w:lang w:val="hy-AM"/>
        </w:rPr>
        <w:t xml:space="preserve"> հաշվետու տարում</w:t>
      </w:r>
      <w:r w:rsidR="00E52672" w:rsidRPr="00505C40">
        <w:rPr>
          <w:rFonts w:ascii="GHEA Grapalat" w:hAnsi="GHEA Grapalat"/>
          <w:sz w:val="24"/>
          <w:szCs w:val="24"/>
          <w:shd w:val="clear" w:color="auto" w:fill="FFFFFF"/>
          <w:lang w:val="hy-AM"/>
        </w:rPr>
        <w:t xml:space="preserve"> Covid-19 համավարակով պայմանավորված սահմանափակումներին</w:t>
      </w:r>
      <w:r w:rsidR="00014174" w:rsidRPr="00505C40">
        <w:rPr>
          <w:rFonts w:ascii="GHEA Grapalat" w:hAnsi="GHEA Grapalat"/>
          <w:sz w:val="24"/>
          <w:szCs w:val="24"/>
          <w:shd w:val="clear" w:color="auto" w:fill="FFFFFF"/>
          <w:lang w:val="hy-AM"/>
        </w:rPr>
        <w:t>՝</w:t>
      </w:r>
      <w:r w:rsidR="00033CFE" w:rsidRPr="00505C40">
        <w:rPr>
          <w:rFonts w:ascii="GHEA Grapalat" w:hAnsi="GHEA Grapalat"/>
          <w:sz w:val="24"/>
          <w:szCs w:val="24"/>
          <w:shd w:val="clear" w:color="auto" w:fill="FFFFFF"/>
          <w:lang w:val="hy-AM"/>
        </w:rPr>
        <w:t xml:space="preserve"> </w:t>
      </w:r>
      <w:r w:rsidR="00014174" w:rsidRPr="00505C40">
        <w:rPr>
          <w:rFonts w:ascii="GHEA Grapalat" w:hAnsi="GHEA Grapalat"/>
          <w:sz w:val="24"/>
          <w:szCs w:val="24"/>
          <w:shd w:val="clear" w:color="auto" w:fill="FFFFFF"/>
          <w:lang w:val="hy-AM"/>
        </w:rPr>
        <w:t>հաճախ օգտագործելով նաև</w:t>
      </w:r>
      <w:r w:rsidR="00033CFE" w:rsidRPr="00505C40">
        <w:rPr>
          <w:rFonts w:ascii="GHEA Grapalat" w:hAnsi="GHEA Grapalat"/>
          <w:sz w:val="24"/>
          <w:szCs w:val="24"/>
          <w:shd w:val="clear" w:color="auto" w:fill="FFFFFF"/>
          <w:lang w:val="hy-AM"/>
        </w:rPr>
        <w:t xml:space="preserve"> </w:t>
      </w:r>
      <w:r w:rsidR="00014174" w:rsidRPr="00505C40">
        <w:rPr>
          <w:rFonts w:ascii="GHEA Grapalat" w:hAnsi="GHEA Grapalat"/>
          <w:sz w:val="24"/>
          <w:szCs w:val="24"/>
          <w:shd w:val="clear" w:color="auto" w:fill="FFFFFF"/>
          <w:lang w:val="hy-AM"/>
        </w:rPr>
        <w:t>վիրտուալ</w:t>
      </w:r>
      <w:r w:rsidR="00033CFE" w:rsidRPr="00505C40">
        <w:rPr>
          <w:rFonts w:ascii="GHEA Grapalat" w:hAnsi="GHEA Grapalat"/>
          <w:sz w:val="24"/>
          <w:szCs w:val="24"/>
          <w:shd w:val="clear" w:color="auto" w:fill="FFFFFF"/>
          <w:lang w:val="hy-AM"/>
        </w:rPr>
        <w:t xml:space="preserve"> նիստերի ձևաչափը</w:t>
      </w:r>
      <w:r w:rsidRPr="00505C40">
        <w:rPr>
          <w:rFonts w:ascii="GHEA Grapalat" w:hAnsi="GHEA Grapalat"/>
          <w:sz w:val="24"/>
          <w:szCs w:val="24"/>
          <w:shd w:val="clear" w:color="auto" w:fill="FFFFFF"/>
          <w:lang w:val="hy-AM"/>
        </w:rPr>
        <w:t xml:space="preserve">։ Համագործակցությունը </w:t>
      </w:r>
      <w:r w:rsidR="001D65DB" w:rsidRPr="00505C40">
        <w:rPr>
          <w:rFonts w:ascii="GHEA Grapalat" w:hAnsi="GHEA Grapalat"/>
          <w:sz w:val="24"/>
          <w:szCs w:val="24"/>
          <w:shd w:val="clear" w:color="auto" w:fill="FFFFFF"/>
          <w:lang w:val="hy-AM"/>
        </w:rPr>
        <w:t>հատկապես նշանավորվել</w:t>
      </w:r>
      <w:r w:rsidRPr="00505C40">
        <w:rPr>
          <w:rFonts w:ascii="GHEA Grapalat" w:hAnsi="GHEA Grapalat"/>
          <w:sz w:val="24"/>
          <w:szCs w:val="24"/>
          <w:shd w:val="clear" w:color="auto" w:fill="FFFFFF"/>
          <w:lang w:val="hy-AM"/>
        </w:rPr>
        <w:t xml:space="preserve"> է </w:t>
      </w:r>
      <w:r w:rsidR="001D65DB" w:rsidRPr="00505C40">
        <w:rPr>
          <w:rFonts w:ascii="GHEA Grapalat" w:hAnsi="GHEA Grapalat"/>
          <w:sz w:val="24"/>
          <w:szCs w:val="24"/>
          <w:shd w:val="clear" w:color="auto" w:fill="FFFFFF"/>
          <w:lang w:val="hy-AM"/>
        </w:rPr>
        <w:t xml:space="preserve">արտաքին </w:t>
      </w:r>
      <w:r w:rsidR="001D65DB" w:rsidRPr="00505C40">
        <w:rPr>
          <w:rFonts w:ascii="GHEA Grapalat" w:hAnsi="GHEA Grapalat"/>
          <w:sz w:val="24"/>
          <w:szCs w:val="24"/>
          <w:shd w:val="clear" w:color="auto" w:fill="FFFFFF"/>
          <w:lang w:val="hy-AM"/>
        </w:rPr>
        <w:lastRenderedPageBreak/>
        <w:t>գործընկերների ներգրավմա</w:t>
      </w:r>
      <w:r w:rsidR="00F97152" w:rsidRPr="00505C40">
        <w:rPr>
          <w:rFonts w:ascii="GHEA Grapalat" w:hAnsi="GHEA Grapalat"/>
          <w:sz w:val="24"/>
          <w:szCs w:val="24"/>
          <w:shd w:val="clear" w:color="auto" w:fill="FFFFFF"/>
          <w:lang w:val="hy-AM"/>
        </w:rPr>
        <w:t>մբ</w:t>
      </w:r>
      <w:r w:rsidR="001D65DB" w:rsidRPr="00505C40">
        <w:rPr>
          <w:rFonts w:ascii="GHEA Grapalat" w:hAnsi="GHEA Grapalat"/>
          <w:sz w:val="24"/>
          <w:szCs w:val="24"/>
          <w:shd w:val="clear" w:color="auto" w:fill="FFFFFF"/>
          <w:lang w:val="hy-AM"/>
        </w:rPr>
        <w:t xml:space="preserve"> </w:t>
      </w:r>
      <w:r w:rsidR="00536F77" w:rsidRPr="00505C40">
        <w:rPr>
          <w:rFonts w:ascii="GHEA Grapalat" w:hAnsi="GHEA Grapalat"/>
          <w:sz w:val="24"/>
          <w:szCs w:val="24"/>
          <w:shd w:val="clear" w:color="auto" w:fill="FFFFFF"/>
          <w:lang w:val="hy-AM"/>
        </w:rPr>
        <w:t>համատեղ</w:t>
      </w:r>
      <w:r w:rsidR="001D65DB" w:rsidRPr="00505C40">
        <w:rPr>
          <w:rFonts w:ascii="GHEA Grapalat" w:hAnsi="GHEA Grapalat"/>
          <w:sz w:val="24"/>
          <w:szCs w:val="24"/>
          <w:shd w:val="clear" w:color="auto" w:fill="FFFFFF"/>
          <w:lang w:val="hy-AM"/>
        </w:rPr>
        <w:t xml:space="preserve"> նիստի ձևաչափի ստեղծմամբ, նոր </w:t>
      </w:r>
      <w:r w:rsidR="00F97152" w:rsidRPr="00505C40">
        <w:rPr>
          <w:rFonts w:ascii="GHEA Grapalat" w:hAnsi="GHEA Grapalat"/>
          <w:sz w:val="24"/>
          <w:szCs w:val="24"/>
          <w:shd w:val="clear" w:color="auto" w:fill="FFFFFF"/>
          <w:lang w:val="hy-AM"/>
        </w:rPr>
        <w:t xml:space="preserve">արտաքին </w:t>
      </w:r>
      <w:r w:rsidR="001D65DB" w:rsidRPr="00505C40">
        <w:rPr>
          <w:rFonts w:ascii="GHEA Grapalat" w:hAnsi="GHEA Grapalat"/>
          <w:sz w:val="24"/>
          <w:szCs w:val="24"/>
          <w:shd w:val="clear" w:color="auto" w:fill="FFFFFF"/>
          <w:lang w:val="hy-AM"/>
        </w:rPr>
        <w:t>գործընկերների</w:t>
      </w:r>
      <w:r w:rsidR="009F3513" w:rsidRPr="00505C40">
        <w:rPr>
          <w:rFonts w:ascii="GHEA Grapalat" w:hAnsi="GHEA Grapalat"/>
          <w:sz w:val="24"/>
          <w:szCs w:val="24"/>
          <w:shd w:val="clear" w:color="auto" w:fill="FFFFFF"/>
          <w:lang w:val="hy-AM"/>
        </w:rPr>
        <w:t>, ինչպես նաև</w:t>
      </w:r>
      <w:r w:rsidR="00DE63EF" w:rsidRPr="00505C40">
        <w:rPr>
          <w:rFonts w:ascii="GHEA Grapalat" w:hAnsi="GHEA Grapalat"/>
          <w:sz w:val="24"/>
          <w:szCs w:val="24"/>
          <w:shd w:val="clear" w:color="auto" w:fill="FFFFFF"/>
          <w:lang w:val="hy-AM"/>
        </w:rPr>
        <w:t xml:space="preserve"> </w:t>
      </w:r>
      <w:r w:rsidR="001D65DB" w:rsidRPr="00505C40">
        <w:rPr>
          <w:rFonts w:ascii="GHEA Grapalat" w:hAnsi="GHEA Grapalat"/>
          <w:sz w:val="24"/>
          <w:szCs w:val="24"/>
          <w:shd w:val="clear" w:color="auto" w:fill="FFFFFF"/>
          <w:lang w:val="hy-AM"/>
        </w:rPr>
        <w:t xml:space="preserve">ՏՏ ենթակառուցվածքներին ուղղված </w:t>
      </w:r>
      <w:r w:rsidRPr="00505C40">
        <w:rPr>
          <w:rFonts w:ascii="GHEA Grapalat" w:hAnsi="GHEA Grapalat"/>
          <w:sz w:val="24"/>
          <w:szCs w:val="24"/>
          <w:shd w:val="clear" w:color="auto" w:fill="FFFFFF"/>
          <w:lang w:val="hy-AM"/>
        </w:rPr>
        <w:t>դրամաշնորհների ներգրավ</w:t>
      </w:r>
      <w:r w:rsidR="001D65DB" w:rsidRPr="00505C40">
        <w:rPr>
          <w:rFonts w:ascii="GHEA Grapalat" w:hAnsi="GHEA Grapalat"/>
          <w:sz w:val="24"/>
          <w:szCs w:val="24"/>
          <w:shd w:val="clear" w:color="auto" w:fill="FFFFFF"/>
          <w:lang w:val="hy-AM"/>
        </w:rPr>
        <w:t>մամբ և այլն։</w:t>
      </w:r>
    </w:p>
    <w:p w14:paraId="4DC21A50" w14:textId="00B76577" w:rsidR="00892B67" w:rsidRPr="00505C40" w:rsidRDefault="00AA7E4E" w:rsidP="00817E9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 xml:space="preserve">Հաշվետու տարում </w:t>
      </w:r>
      <w:r w:rsidR="00DE63EF" w:rsidRPr="00505C40">
        <w:rPr>
          <w:rFonts w:ascii="GHEA Grapalat" w:hAnsi="GHEA Grapalat"/>
          <w:sz w:val="24"/>
          <w:szCs w:val="24"/>
          <w:shd w:val="clear" w:color="auto" w:fill="FFFFFF"/>
          <w:lang w:val="hy-AM"/>
        </w:rPr>
        <w:t xml:space="preserve">Covid-19 համավարակի հետևանքները մեղմելու </w:t>
      </w:r>
      <w:r w:rsidR="007375D6" w:rsidRPr="00505C40">
        <w:rPr>
          <w:rFonts w:ascii="GHEA Grapalat" w:hAnsi="GHEA Grapalat"/>
          <w:sz w:val="24"/>
          <w:szCs w:val="24"/>
          <w:shd w:val="clear" w:color="auto" w:fill="FFFFFF"/>
          <w:lang w:val="hy-AM"/>
        </w:rPr>
        <w:t>նպատակով</w:t>
      </w:r>
      <w:r w:rsidR="00DE63EF" w:rsidRPr="00505C40">
        <w:rPr>
          <w:rFonts w:ascii="GHEA Grapalat" w:hAnsi="GHEA Grapalat"/>
          <w:sz w:val="24"/>
          <w:szCs w:val="24"/>
          <w:shd w:val="clear" w:color="auto" w:fill="FFFFFF"/>
          <w:lang w:val="hy-AM"/>
        </w:rPr>
        <w:t xml:space="preserve"> </w:t>
      </w:r>
      <w:r w:rsidR="00892B67" w:rsidRPr="00505C40">
        <w:rPr>
          <w:rFonts w:ascii="GHEA Grapalat" w:hAnsi="GHEA Grapalat"/>
          <w:sz w:val="24"/>
          <w:szCs w:val="24"/>
          <w:shd w:val="clear" w:color="auto" w:fill="FFFFFF"/>
          <w:lang w:val="hy-AM"/>
        </w:rPr>
        <w:t>Հաշվեքննիչ պալատ</w:t>
      </w:r>
      <w:r w:rsidR="00DE63EF" w:rsidRPr="00505C40">
        <w:rPr>
          <w:rFonts w:ascii="GHEA Grapalat" w:hAnsi="GHEA Grapalat"/>
          <w:sz w:val="24"/>
          <w:szCs w:val="24"/>
          <w:shd w:val="clear" w:color="auto" w:fill="FFFFFF"/>
          <w:lang w:val="hy-AM"/>
        </w:rPr>
        <w:t xml:space="preserve">ը </w:t>
      </w:r>
      <w:r w:rsidRPr="00505C40">
        <w:rPr>
          <w:rFonts w:ascii="GHEA Grapalat" w:hAnsi="GHEA Grapalat"/>
          <w:sz w:val="24"/>
          <w:szCs w:val="24"/>
          <w:shd w:val="clear" w:color="auto" w:fill="FFFFFF"/>
          <w:lang w:val="hy-AM"/>
        </w:rPr>
        <w:t>ստացել է</w:t>
      </w:r>
      <w:r w:rsidR="00686109" w:rsidRPr="00505C40">
        <w:rPr>
          <w:rFonts w:ascii="GHEA Grapalat" w:hAnsi="GHEA Grapalat"/>
          <w:sz w:val="24"/>
          <w:szCs w:val="24"/>
          <w:shd w:val="clear" w:color="auto" w:fill="FFFFFF"/>
          <w:lang w:val="hy-AM"/>
        </w:rPr>
        <w:t xml:space="preserve"> 44,294 ԱՄՆ դոլարի դրամաշնորհ, որից 30,000-ը՝ «Սաուդյան հիմնադրամի կողմից բարձրագույն աուդիտի մարմինների գործունեության խթանում» ծրագրի շրջանակներում,</w:t>
      </w:r>
      <w:r w:rsidR="00353F7B" w:rsidRPr="00505C40">
        <w:rPr>
          <w:rFonts w:ascii="GHEA Grapalat" w:hAnsi="GHEA Grapalat"/>
          <w:sz w:val="24"/>
          <w:szCs w:val="24"/>
          <w:shd w:val="clear" w:color="auto" w:fill="FFFFFF"/>
          <w:lang w:val="hy-AM"/>
        </w:rPr>
        <w:t xml:space="preserve"> իսկ</w:t>
      </w:r>
      <w:r w:rsidR="00686109" w:rsidRPr="00505C40">
        <w:rPr>
          <w:rFonts w:ascii="GHEA Grapalat" w:hAnsi="GHEA Grapalat"/>
          <w:sz w:val="24"/>
          <w:szCs w:val="24"/>
          <w:shd w:val="clear" w:color="auto" w:fill="FFFFFF"/>
          <w:lang w:val="hy-AM"/>
        </w:rPr>
        <w:t xml:space="preserve"> 14,294-ը՝ Ասիական երկրների բարձրագույն հաշվեքննիչ մարմինների կազմակերպությ</w:t>
      </w:r>
      <w:r w:rsidR="00050308" w:rsidRPr="00505C40">
        <w:rPr>
          <w:rFonts w:ascii="GHEA Grapalat" w:hAnsi="GHEA Grapalat"/>
          <w:sz w:val="24"/>
          <w:szCs w:val="24"/>
          <w:shd w:val="clear" w:color="auto" w:fill="FFFFFF"/>
          <w:lang w:val="hy-AM"/>
        </w:rPr>
        <w:t xml:space="preserve">ան </w:t>
      </w:r>
      <w:r w:rsidR="00686109" w:rsidRPr="00505C40">
        <w:rPr>
          <w:rFonts w:ascii="GHEA Grapalat" w:hAnsi="GHEA Grapalat"/>
          <w:sz w:val="24"/>
          <w:szCs w:val="24"/>
          <w:shd w:val="clear" w:color="auto" w:fill="FFFFFF"/>
          <w:lang w:val="hy-AM"/>
        </w:rPr>
        <w:t>(</w:t>
      </w:r>
      <w:r w:rsidR="007C59BF" w:rsidRPr="00505C40">
        <w:rPr>
          <w:rFonts w:ascii="GHEA Grapalat" w:hAnsi="GHEA Grapalat"/>
          <w:sz w:val="24"/>
          <w:szCs w:val="24"/>
          <w:shd w:val="clear" w:color="auto" w:fill="FFFFFF"/>
          <w:lang w:val="hy-AM"/>
        </w:rPr>
        <w:t>ASOSAI</w:t>
      </w:r>
      <w:r w:rsidR="00686109" w:rsidRPr="00505C40">
        <w:rPr>
          <w:rFonts w:ascii="GHEA Grapalat" w:hAnsi="GHEA Grapalat"/>
          <w:sz w:val="24"/>
          <w:szCs w:val="24"/>
          <w:shd w:val="clear" w:color="auto" w:fill="FFFFFF"/>
          <w:lang w:val="hy-AM"/>
        </w:rPr>
        <w:t>) «Կորոնավիրուսի համավարակի հետևանքների մեղմացում» ծրագրի շրջանակներում։</w:t>
      </w:r>
      <w:r w:rsidR="00ED1BC0" w:rsidRPr="00505C40">
        <w:rPr>
          <w:rFonts w:ascii="GHEA Grapalat" w:hAnsi="GHEA Grapalat"/>
          <w:sz w:val="24"/>
          <w:szCs w:val="24"/>
          <w:shd w:val="clear" w:color="auto" w:fill="FFFFFF"/>
          <w:lang w:val="hy-AM"/>
        </w:rPr>
        <w:t xml:space="preserve"> </w:t>
      </w:r>
      <w:r w:rsidR="00892B67" w:rsidRPr="00505C40">
        <w:rPr>
          <w:rFonts w:ascii="GHEA Grapalat" w:hAnsi="GHEA Grapalat"/>
          <w:sz w:val="24"/>
          <w:szCs w:val="24"/>
          <w:shd w:val="clear" w:color="auto" w:fill="FFFFFF"/>
          <w:lang w:val="hy-AM"/>
        </w:rPr>
        <w:t>Ստացված միջոցներ</w:t>
      </w:r>
      <w:r w:rsidR="0098110C" w:rsidRPr="00505C40">
        <w:rPr>
          <w:rFonts w:ascii="GHEA Grapalat" w:hAnsi="GHEA Grapalat"/>
          <w:sz w:val="24"/>
          <w:szCs w:val="24"/>
          <w:shd w:val="clear" w:color="auto" w:fill="FFFFFF"/>
          <w:lang w:val="hy-AM"/>
        </w:rPr>
        <w:t xml:space="preserve">ն </w:t>
      </w:r>
      <w:r w:rsidR="00892B67" w:rsidRPr="00505C40">
        <w:rPr>
          <w:rFonts w:ascii="GHEA Grapalat" w:hAnsi="GHEA Grapalat"/>
          <w:sz w:val="24"/>
          <w:szCs w:val="24"/>
          <w:shd w:val="clear" w:color="auto" w:fill="FFFFFF"/>
          <w:lang w:val="hy-AM"/>
        </w:rPr>
        <w:t>ուղղվել են Հաշվեքննիչ պալատի նիստերի դահլիճ</w:t>
      </w:r>
      <w:r w:rsidR="0098110C" w:rsidRPr="00505C40">
        <w:rPr>
          <w:rFonts w:ascii="GHEA Grapalat" w:hAnsi="GHEA Grapalat"/>
          <w:sz w:val="24"/>
          <w:szCs w:val="24"/>
          <w:shd w:val="clear" w:color="auto" w:fill="FFFFFF"/>
          <w:lang w:val="hy-AM"/>
        </w:rPr>
        <w:t>ի</w:t>
      </w:r>
      <w:r w:rsidR="00892B67" w:rsidRPr="00505C40">
        <w:rPr>
          <w:rFonts w:ascii="GHEA Grapalat" w:hAnsi="GHEA Grapalat"/>
          <w:sz w:val="24"/>
          <w:szCs w:val="24"/>
          <w:shd w:val="clear" w:color="auto" w:fill="FFFFFF"/>
          <w:lang w:val="hy-AM"/>
        </w:rPr>
        <w:t xml:space="preserve"> </w:t>
      </w:r>
      <w:r w:rsidR="0098110C" w:rsidRPr="00505C40">
        <w:rPr>
          <w:rFonts w:ascii="GHEA Grapalat" w:hAnsi="GHEA Grapalat"/>
          <w:sz w:val="24"/>
          <w:szCs w:val="24"/>
          <w:shd w:val="clear" w:color="auto" w:fill="FFFFFF"/>
          <w:lang w:val="hy-AM"/>
        </w:rPr>
        <w:t xml:space="preserve">համար </w:t>
      </w:r>
      <w:r w:rsidR="00892B67" w:rsidRPr="00505C40">
        <w:rPr>
          <w:rFonts w:ascii="GHEA Grapalat" w:hAnsi="GHEA Grapalat"/>
          <w:sz w:val="24"/>
          <w:szCs w:val="24"/>
          <w:shd w:val="clear" w:color="auto" w:fill="FFFFFF"/>
          <w:lang w:val="hy-AM"/>
        </w:rPr>
        <w:t>տեսակոնֆերանսների սարքավորումներ</w:t>
      </w:r>
      <w:r w:rsidR="0098110C" w:rsidRPr="00505C40">
        <w:rPr>
          <w:rFonts w:ascii="GHEA Grapalat" w:hAnsi="GHEA Grapalat"/>
          <w:sz w:val="24"/>
          <w:szCs w:val="24"/>
          <w:shd w:val="clear" w:color="auto" w:fill="FFFFFF"/>
          <w:lang w:val="hy-AM"/>
        </w:rPr>
        <w:t>ի, ինչպես նաև</w:t>
      </w:r>
      <w:r w:rsidR="00892B67" w:rsidRPr="00505C40">
        <w:rPr>
          <w:rFonts w:ascii="GHEA Grapalat" w:hAnsi="GHEA Grapalat"/>
          <w:sz w:val="24"/>
          <w:szCs w:val="24"/>
          <w:shd w:val="clear" w:color="auto" w:fill="FFFFFF"/>
          <w:lang w:val="hy-AM"/>
        </w:rPr>
        <w:t xml:space="preserve"> կառուցվածքային ստորաբաժանումներ</w:t>
      </w:r>
      <w:r w:rsidR="0098110C" w:rsidRPr="00505C40">
        <w:rPr>
          <w:rFonts w:ascii="GHEA Grapalat" w:hAnsi="GHEA Grapalat"/>
          <w:sz w:val="24"/>
          <w:szCs w:val="24"/>
          <w:shd w:val="clear" w:color="auto" w:fill="FFFFFF"/>
          <w:lang w:val="hy-AM"/>
        </w:rPr>
        <w:t>ի համար</w:t>
      </w:r>
      <w:r w:rsidR="00892B67" w:rsidRPr="00505C40">
        <w:rPr>
          <w:rFonts w:ascii="GHEA Grapalat" w:hAnsi="GHEA Grapalat"/>
          <w:sz w:val="24"/>
          <w:szCs w:val="24"/>
          <w:shd w:val="clear" w:color="auto" w:fill="FFFFFF"/>
          <w:lang w:val="hy-AM"/>
        </w:rPr>
        <w:t xml:space="preserve"> դյուրակիր համակարգիչներ</w:t>
      </w:r>
      <w:r w:rsidR="00FB1398" w:rsidRPr="00505C40">
        <w:rPr>
          <w:rFonts w:ascii="GHEA Grapalat" w:hAnsi="GHEA Grapalat"/>
          <w:sz w:val="24"/>
          <w:szCs w:val="24"/>
          <w:shd w:val="clear" w:color="auto" w:fill="FFFFFF"/>
          <w:lang w:val="hy-AM"/>
        </w:rPr>
        <w:t>ի</w:t>
      </w:r>
      <w:r w:rsidR="00892B67" w:rsidRPr="00505C40">
        <w:rPr>
          <w:rFonts w:ascii="GHEA Grapalat" w:hAnsi="GHEA Grapalat"/>
          <w:sz w:val="24"/>
          <w:szCs w:val="24"/>
          <w:shd w:val="clear" w:color="auto" w:fill="FFFFFF"/>
          <w:lang w:val="hy-AM"/>
        </w:rPr>
        <w:t xml:space="preserve"> և համակարգչային տեխնիկայ</w:t>
      </w:r>
      <w:r w:rsidR="0098110C" w:rsidRPr="00505C40">
        <w:rPr>
          <w:rFonts w:ascii="GHEA Grapalat" w:hAnsi="GHEA Grapalat"/>
          <w:sz w:val="24"/>
          <w:szCs w:val="24"/>
          <w:shd w:val="clear" w:color="auto" w:fill="FFFFFF"/>
          <w:lang w:val="hy-AM"/>
        </w:rPr>
        <w:t>ի ձեռք բերմանը</w:t>
      </w:r>
      <w:r w:rsidR="00892B67" w:rsidRPr="00505C40">
        <w:rPr>
          <w:rFonts w:ascii="GHEA Grapalat" w:hAnsi="GHEA Grapalat"/>
          <w:sz w:val="24"/>
          <w:szCs w:val="24"/>
          <w:shd w:val="clear" w:color="auto" w:fill="FFFFFF"/>
          <w:lang w:val="hy-AM"/>
        </w:rPr>
        <w:t>։</w:t>
      </w:r>
    </w:p>
    <w:p w14:paraId="2781E548" w14:textId="34D815CF" w:rsidR="00014174" w:rsidRPr="00505C40" w:rsidRDefault="00850F8A" w:rsidP="00817E9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Հաշվետու տարում</w:t>
      </w:r>
      <w:r w:rsidR="00014174" w:rsidRPr="00505C40">
        <w:rPr>
          <w:rFonts w:ascii="GHEA Grapalat" w:hAnsi="GHEA Grapalat"/>
          <w:sz w:val="24"/>
          <w:szCs w:val="24"/>
          <w:shd w:val="clear" w:color="auto" w:fill="FFFFFF"/>
          <w:lang w:val="hy-AM"/>
        </w:rPr>
        <w:t xml:space="preserve"> կայացել է Հաշվեքննիչ պալատի ռազմավարական զարգացման ծրագրի իրականացման 2021 թվականի միջոցառումների ծրագրի վերաբերյալ </w:t>
      </w:r>
      <w:r w:rsidR="00D9431C" w:rsidRPr="00505C40">
        <w:rPr>
          <w:rFonts w:ascii="GHEA Grapalat" w:hAnsi="GHEA Grapalat"/>
          <w:sz w:val="24"/>
          <w:szCs w:val="24"/>
          <w:shd w:val="clear" w:color="auto" w:fill="FFFFFF"/>
          <w:lang w:val="hy-AM"/>
        </w:rPr>
        <w:t>արտաքին գործընկերների</w:t>
      </w:r>
      <w:r w:rsidR="00014174" w:rsidRPr="00505C40">
        <w:rPr>
          <w:rFonts w:ascii="GHEA Grapalat" w:hAnsi="GHEA Grapalat"/>
          <w:sz w:val="24"/>
          <w:szCs w:val="24"/>
          <w:shd w:val="clear" w:color="auto" w:fill="FFFFFF"/>
          <w:lang w:val="hy-AM"/>
        </w:rPr>
        <w:t xml:space="preserve"> համակարգման առցանց հանդիպում, որին </w:t>
      </w:r>
      <w:r w:rsidR="00536F77" w:rsidRPr="00505C40">
        <w:rPr>
          <w:rFonts w:ascii="GHEA Grapalat" w:hAnsi="GHEA Grapalat"/>
          <w:sz w:val="24"/>
          <w:szCs w:val="24"/>
          <w:shd w:val="clear" w:color="auto" w:fill="FFFFFF"/>
          <w:lang w:val="hy-AM"/>
        </w:rPr>
        <w:t>մասնակցել</w:t>
      </w:r>
      <w:r w:rsidR="00014174" w:rsidRPr="00505C40">
        <w:rPr>
          <w:rFonts w:ascii="GHEA Grapalat" w:hAnsi="GHEA Grapalat"/>
          <w:sz w:val="24"/>
          <w:szCs w:val="24"/>
          <w:shd w:val="clear" w:color="auto" w:fill="FFFFFF"/>
          <w:lang w:val="hy-AM"/>
        </w:rPr>
        <w:t xml:space="preserve"> </w:t>
      </w:r>
      <w:r w:rsidR="00536F77" w:rsidRPr="00505C40">
        <w:rPr>
          <w:rFonts w:ascii="GHEA Grapalat" w:hAnsi="GHEA Grapalat"/>
          <w:sz w:val="24"/>
          <w:szCs w:val="24"/>
          <w:shd w:val="clear" w:color="auto" w:fill="FFFFFF"/>
          <w:lang w:val="hy-AM"/>
        </w:rPr>
        <w:t>են</w:t>
      </w:r>
      <w:r w:rsidR="00014174" w:rsidRPr="00505C40">
        <w:rPr>
          <w:rFonts w:ascii="GHEA Grapalat" w:hAnsi="GHEA Grapalat"/>
          <w:sz w:val="24"/>
          <w:szCs w:val="24"/>
          <w:shd w:val="clear" w:color="auto" w:fill="FFFFFF"/>
          <w:lang w:val="hy-AM"/>
        </w:rPr>
        <w:t xml:space="preserve"> Եվրոպական </w:t>
      </w:r>
      <w:r w:rsidR="00050308" w:rsidRPr="00505C40">
        <w:rPr>
          <w:rFonts w:ascii="GHEA Grapalat" w:hAnsi="GHEA Grapalat"/>
          <w:sz w:val="24"/>
          <w:szCs w:val="24"/>
          <w:shd w:val="clear" w:color="auto" w:fill="FFFFFF"/>
          <w:lang w:val="hy-AM"/>
        </w:rPr>
        <w:t>մ</w:t>
      </w:r>
      <w:r w:rsidR="00014174" w:rsidRPr="00505C40">
        <w:rPr>
          <w:rFonts w:ascii="GHEA Grapalat" w:hAnsi="GHEA Grapalat"/>
          <w:sz w:val="24"/>
          <w:szCs w:val="24"/>
          <w:shd w:val="clear" w:color="auto" w:fill="FFFFFF"/>
          <w:lang w:val="hy-AM"/>
        </w:rPr>
        <w:t>իության Տնտեսական զարգացման և համագործակցության կազմակերպության համատեղ SIGMA ծրագրի, ԱՄՆ Միջազգային զարգացման գործակալության (USAID), Գերմանիայի միջազգային համագործակցության ընկերության (GIZ), ԱՄՆ աուդիտի բարձրագույն մարմնի (GAO), Շվեդիայի աուդիտի ազգային գրասենյակի, ՀՀ հաշվեքննիչ պալատի ներկայցուցիչներ և այլ միջազգային փորձագետներ։</w:t>
      </w:r>
      <w:r w:rsidR="0068462C" w:rsidRPr="00505C40">
        <w:rPr>
          <w:rFonts w:ascii="GHEA Grapalat" w:hAnsi="GHEA Grapalat"/>
          <w:sz w:val="24"/>
          <w:szCs w:val="24"/>
          <w:shd w:val="clear" w:color="auto" w:fill="FFFFFF"/>
          <w:lang w:val="hy-AM"/>
        </w:rPr>
        <w:t xml:space="preserve"> </w:t>
      </w:r>
      <w:r w:rsidR="00014174" w:rsidRPr="00505C40">
        <w:rPr>
          <w:rFonts w:ascii="GHEA Grapalat" w:hAnsi="GHEA Grapalat"/>
          <w:sz w:val="24"/>
          <w:szCs w:val="24"/>
          <w:shd w:val="clear" w:color="auto" w:fill="FFFFFF"/>
          <w:lang w:val="hy-AM"/>
        </w:rPr>
        <w:t xml:space="preserve">Հանդիպման </w:t>
      </w:r>
      <w:r w:rsidR="0068462C" w:rsidRPr="00505C40">
        <w:rPr>
          <w:rFonts w:ascii="GHEA Grapalat" w:hAnsi="GHEA Grapalat"/>
          <w:sz w:val="24"/>
          <w:szCs w:val="24"/>
          <w:shd w:val="clear" w:color="auto" w:fill="FFFFFF"/>
          <w:lang w:val="hy-AM"/>
        </w:rPr>
        <w:t>ընթացքում</w:t>
      </w:r>
      <w:r w:rsidR="00014174" w:rsidRPr="00505C40">
        <w:rPr>
          <w:rFonts w:ascii="GHEA Grapalat" w:hAnsi="GHEA Grapalat"/>
          <w:sz w:val="24"/>
          <w:szCs w:val="24"/>
          <w:shd w:val="clear" w:color="auto" w:fill="FFFFFF"/>
          <w:lang w:val="hy-AM"/>
        </w:rPr>
        <w:t xml:space="preserve"> ներկայացվել </w:t>
      </w:r>
      <w:r w:rsidR="00050308" w:rsidRPr="00505C40">
        <w:rPr>
          <w:rFonts w:ascii="GHEA Grapalat" w:hAnsi="GHEA Grapalat"/>
          <w:sz w:val="24"/>
          <w:szCs w:val="24"/>
          <w:shd w:val="clear" w:color="auto" w:fill="FFFFFF"/>
          <w:lang w:val="hy-AM"/>
        </w:rPr>
        <w:t>են</w:t>
      </w:r>
      <w:r w:rsidR="00014174" w:rsidRPr="00505C40">
        <w:rPr>
          <w:rFonts w:ascii="GHEA Grapalat" w:hAnsi="GHEA Grapalat"/>
          <w:sz w:val="24"/>
          <w:szCs w:val="24"/>
          <w:shd w:val="clear" w:color="auto" w:fill="FFFFFF"/>
          <w:lang w:val="hy-AM"/>
        </w:rPr>
        <w:t xml:space="preserve"> Հաշվեքննիչ պալատի 2020-2023 թվականների ռազմավարական զարգացման ծրագրի և միջոցառումների պլանի իրականացման մշտադիտարկման արդյունքները: </w:t>
      </w:r>
    </w:p>
    <w:p w14:paraId="4DD37EE6" w14:textId="77777777" w:rsidR="00535C3D" w:rsidRPr="00505C40" w:rsidRDefault="00A959B1" w:rsidP="007336D0">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Հաշվեքննիչ պալատի</w:t>
      </w:r>
      <w:r w:rsidR="006C73F5" w:rsidRPr="00505C40">
        <w:rPr>
          <w:rFonts w:ascii="GHEA Grapalat" w:hAnsi="GHEA Grapalat"/>
          <w:sz w:val="24"/>
          <w:szCs w:val="24"/>
          <w:shd w:val="clear" w:color="auto" w:fill="FFFFFF"/>
          <w:lang w:val="hy-AM"/>
        </w:rPr>
        <w:t xml:space="preserve"> ռազմավարության իրագործման շրջանակներում</w:t>
      </w:r>
      <w:r w:rsidRPr="00505C40">
        <w:rPr>
          <w:rFonts w:ascii="GHEA Grapalat" w:hAnsi="GHEA Grapalat"/>
          <w:sz w:val="24"/>
          <w:szCs w:val="24"/>
          <w:shd w:val="clear" w:color="auto" w:fill="FFFFFF"/>
          <w:lang w:val="hy-AM"/>
        </w:rPr>
        <w:t xml:space="preserve"> </w:t>
      </w:r>
      <w:r w:rsidR="0018772B" w:rsidRPr="00505C40">
        <w:rPr>
          <w:rFonts w:ascii="GHEA Grapalat" w:hAnsi="GHEA Grapalat"/>
          <w:sz w:val="24"/>
          <w:szCs w:val="24"/>
          <w:shd w:val="clear" w:color="auto" w:fill="FFFFFF"/>
          <w:lang w:val="hy-AM"/>
        </w:rPr>
        <w:t xml:space="preserve">պալատի </w:t>
      </w:r>
      <w:r w:rsidRPr="00505C40">
        <w:rPr>
          <w:rFonts w:ascii="GHEA Grapalat" w:hAnsi="GHEA Grapalat"/>
          <w:sz w:val="24"/>
          <w:szCs w:val="24"/>
          <w:shd w:val="clear" w:color="auto" w:fill="FFFFFF"/>
          <w:lang w:val="hy-AM"/>
        </w:rPr>
        <w:t xml:space="preserve">իրավական բարելավման գործընթացին փորձագիտական աջակցություն է տրամադրել SIGMA ծրագիրը, որի օժանդակությամբ մշակվել են Հաշվեքննիչ պալատի իրավական բարեփոխումների սահմանդրական և օրենսդրական փաթեթները, որոնք ներկայացվել են ՀՀ Ազգային </w:t>
      </w:r>
      <w:r w:rsidR="00050308" w:rsidRPr="00505C40">
        <w:rPr>
          <w:rFonts w:ascii="GHEA Grapalat" w:hAnsi="GHEA Grapalat"/>
          <w:sz w:val="24"/>
          <w:szCs w:val="24"/>
          <w:shd w:val="clear" w:color="auto" w:fill="FFFFFF"/>
          <w:lang w:val="hy-AM"/>
        </w:rPr>
        <w:t>ժողով</w:t>
      </w:r>
      <w:r w:rsidRPr="00505C40">
        <w:rPr>
          <w:rFonts w:ascii="GHEA Grapalat" w:hAnsi="GHEA Grapalat"/>
          <w:sz w:val="24"/>
          <w:szCs w:val="24"/>
          <w:shd w:val="clear" w:color="auto" w:fill="FFFFFF"/>
          <w:lang w:val="hy-AM"/>
        </w:rPr>
        <w:t xml:space="preserve"> և </w:t>
      </w:r>
      <w:r w:rsidR="00050308" w:rsidRPr="00505C40">
        <w:rPr>
          <w:rFonts w:ascii="GHEA Grapalat" w:hAnsi="GHEA Grapalat"/>
          <w:sz w:val="24"/>
          <w:szCs w:val="24"/>
          <w:shd w:val="clear" w:color="auto" w:fill="FFFFFF"/>
          <w:lang w:val="hy-AM"/>
        </w:rPr>
        <w:t>Կ</w:t>
      </w:r>
      <w:r w:rsidRPr="00505C40">
        <w:rPr>
          <w:rFonts w:ascii="GHEA Grapalat" w:hAnsi="GHEA Grapalat"/>
          <w:sz w:val="24"/>
          <w:szCs w:val="24"/>
          <w:shd w:val="clear" w:color="auto" w:fill="FFFFFF"/>
          <w:lang w:val="hy-AM"/>
        </w:rPr>
        <w:t>առավարությ</w:t>
      </w:r>
      <w:r w:rsidR="00050308" w:rsidRPr="00505C40">
        <w:rPr>
          <w:rFonts w:ascii="GHEA Grapalat" w:hAnsi="GHEA Grapalat"/>
          <w:sz w:val="24"/>
          <w:szCs w:val="24"/>
          <w:shd w:val="clear" w:color="auto" w:fill="FFFFFF"/>
          <w:lang w:val="hy-AM"/>
        </w:rPr>
        <w:t>ու</w:t>
      </w:r>
      <w:r w:rsidRPr="00505C40">
        <w:rPr>
          <w:rFonts w:ascii="GHEA Grapalat" w:hAnsi="GHEA Grapalat"/>
          <w:sz w:val="24"/>
          <w:szCs w:val="24"/>
          <w:shd w:val="clear" w:color="auto" w:fill="FFFFFF"/>
          <w:lang w:val="hy-AM"/>
        </w:rPr>
        <w:t>ն։</w:t>
      </w:r>
    </w:p>
    <w:p w14:paraId="332A952A" w14:textId="3AF936FA" w:rsidR="00F97152" w:rsidRPr="00505C40" w:rsidRDefault="00F97152" w:rsidP="00817E95">
      <w:pPr>
        <w:spacing w:before="120" w:after="120"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 xml:space="preserve">2021 թվականի հունիսի 8-ին ՀՀ հաշվեքննիչ պալատի և Շվեդիայի ազգային աուդիտի գրասենյակի միջև կնքվել է փոխըմբռնման հուշագիր, որով մեկնարկել է 2021-2023 թվականների երկկողմ համագործակցության ծրագիրը: Ծրագրի շրջանակներում </w:t>
      </w:r>
      <w:r w:rsidR="00756D1B" w:rsidRPr="00505C40">
        <w:rPr>
          <w:rFonts w:ascii="GHEA Grapalat" w:hAnsi="GHEA Grapalat"/>
          <w:sz w:val="24"/>
          <w:szCs w:val="24"/>
          <w:shd w:val="clear" w:color="auto" w:fill="FFFFFF"/>
          <w:lang w:val="hy-AM"/>
        </w:rPr>
        <w:t>շվեդական կողմը</w:t>
      </w:r>
      <w:r w:rsidRPr="00505C40">
        <w:rPr>
          <w:rFonts w:ascii="GHEA Grapalat" w:hAnsi="GHEA Grapalat"/>
          <w:sz w:val="24"/>
          <w:szCs w:val="24"/>
          <w:shd w:val="clear" w:color="auto" w:fill="FFFFFF"/>
          <w:lang w:val="hy-AM"/>
        </w:rPr>
        <w:t xml:space="preserve"> </w:t>
      </w:r>
      <w:r w:rsidR="00756D1B" w:rsidRPr="00505C40">
        <w:rPr>
          <w:rFonts w:ascii="GHEA Grapalat" w:hAnsi="GHEA Grapalat"/>
          <w:sz w:val="24"/>
          <w:szCs w:val="24"/>
          <w:shd w:val="clear" w:color="auto" w:fill="FFFFFF"/>
          <w:lang w:val="hy-AM"/>
        </w:rPr>
        <w:t>կ</w:t>
      </w:r>
      <w:r w:rsidRPr="00505C40">
        <w:rPr>
          <w:rFonts w:ascii="GHEA Grapalat" w:hAnsi="GHEA Grapalat"/>
          <w:sz w:val="24"/>
          <w:szCs w:val="24"/>
          <w:shd w:val="clear" w:color="auto" w:fill="FFFFFF"/>
          <w:lang w:val="hy-AM"/>
        </w:rPr>
        <w:t>տրամադր</w:t>
      </w:r>
      <w:r w:rsidR="00756D1B" w:rsidRPr="00505C40">
        <w:rPr>
          <w:rFonts w:ascii="GHEA Grapalat" w:hAnsi="GHEA Grapalat"/>
          <w:sz w:val="24"/>
          <w:szCs w:val="24"/>
          <w:shd w:val="clear" w:color="auto" w:fill="FFFFFF"/>
          <w:lang w:val="hy-AM"/>
        </w:rPr>
        <w:t>ի</w:t>
      </w:r>
      <w:r w:rsidRPr="00505C40">
        <w:rPr>
          <w:rFonts w:ascii="GHEA Grapalat" w:hAnsi="GHEA Grapalat"/>
          <w:sz w:val="24"/>
          <w:szCs w:val="24"/>
          <w:shd w:val="clear" w:color="auto" w:fill="FFFFFF"/>
          <w:lang w:val="hy-AM"/>
        </w:rPr>
        <w:t xml:space="preserve"> տեխնիկական աջակցություն</w:t>
      </w:r>
      <w:r w:rsidR="00A81197" w:rsidRPr="00505C40">
        <w:rPr>
          <w:rFonts w:ascii="GHEA Grapalat" w:hAnsi="GHEA Grapalat"/>
          <w:sz w:val="24"/>
          <w:szCs w:val="24"/>
          <w:shd w:val="clear" w:color="auto" w:fill="FFFFFF"/>
          <w:lang w:val="hy-AM"/>
        </w:rPr>
        <w:t>՝</w:t>
      </w:r>
      <w:r w:rsidRPr="00505C40">
        <w:rPr>
          <w:rFonts w:ascii="GHEA Grapalat" w:hAnsi="GHEA Grapalat"/>
          <w:sz w:val="24"/>
          <w:szCs w:val="24"/>
          <w:shd w:val="clear" w:color="auto" w:fill="FFFFFF"/>
          <w:lang w:val="hy-AM"/>
        </w:rPr>
        <w:t xml:space="preserve"> բարելավելու ՀՀ հաշվեքննիչ պալատի մասնագիտական և կազմակերպական կարողությունները: </w:t>
      </w:r>
      <w:r w:rsidR="00010A3F" w:rsidRPr="00505C40">
        <w:rPr>
          <w:rFonts w:ascii="GHEA Grapalat" w:hAnsi="GHEA Grapalat"/>
          <w:sz w:val="24"/>
          <w:szCs w:val="24"/>
          <w:shd w:val="clear" w:color="auto" w:fill="FFFFFF"/>
          <w:lang w:val="hy-AM"/>
        </w:rPr>
        <w:t>Փ</w:t>
      </w:r>
      <w:r w:rsidRPr="00505C40">
        <w:rPr>
          <w:rFonts w:ascii="GHEA Grapalat" w:hAnsi="GHEA Grapalat"/>
          <w:sz w:val="24"/>
          <w:szCs w:val="24"/>
          <w:shd w:val="clear" w:color="auto" w:fill="FFFFFF"/>
          <w:lang w:val="hy-AM"/>
        </w:rPr>
        <w:t>ոխըմբռնման հուշագրի և համագործակցության ծրագրի շրջանակներում</w:t>
      </w:r>
      <w:r w:rsidR="008B46C3" w:rsidRPr="00505C40">
        <w:rPr>
          <w:rFonts w:ascii="GHEA Grapalat" w:hAnsi="GHEA Grapalat"/>
          <w:sz w:val="24"/>
          <w:szCs w:val="24"/>
          <w:shd w:val="clear" w:color="auto" w:fill="FFFFFF"/>
          <w:lang w:val="hy-AM"/>
        </w:rPr>
        <w:t xml:space="preserve"> հաշվետու ժամանակահատվածում </w:t>
      </w:r>
      <w:r w:rsidR="00050308" w:rsidRPr="00505C40">
        <w:rPr>
          <w:rFonts w:ascii="GHEA Grapalat" w:hAnsi="GHEA Grapalat"/>
          <w:sz w:val="24"/>
          <w:szCs w:val="24"/>
          <w:shd w:val="clear" w:color="auto" w:fill="FFFFFF"/>
          <w:lang w:val="hy-AM"/>
        </w:rPr>
        <w:t>շ</w:t>
      </w:r>
      <w:r w:rsidRPr="00505C40">
        <w:rPr>
          <w:rFonts w:ascii="GHEA Grapalat" w:hAnsi="GHEA Grapalat"/>
          <w:sz w:val="24"/>
          <w:szCs w:val="24"/>
          <w:shd w:val="clear" w:color="auto" w:fill="FFFFFF"/>
          <w:lang w:val="hy-AM"/>
        </w:rPr>
        <w:t>վեդ</w:t>
      </w:r>
      <w:r w:rsidR="004C6FE1" w:rsidRPr="00505C40">
        <w:rPr>
          <w:rFonts w:ascii="GHEA Grapalat" w:hAnsi="GHEA Grapalat"/>
          <w:sz w:val="24"/>
          <w:szCs w:val="24"/>
          <w:shd w:val="clear" w:color="auto" w:fill="FFFFFF"/>
          <w:lang w:val="hy-AM"/>
        </w:rPr>
        <w:t xml:space="preserve"> գործընկերները</w:t>
      </w:r>
      <w:r w:rsidRPr="00505C40">
        <w:rPr>
          <w:rFonts w:ascii="GHEA Grapalat" w:hAnsi="GHEA Grapalat"/>
          <w:sz w:val="24"/>
          <w:szCs w:val="24"/>
          <w:shd w:val="clear" w:color="auto" w:fill="FFFFFF"/>
          <w:lang w:val="hy-AM"/>
        </w:rPr>
        <w:t xml:space="preserve"> «Կատարողականի հաշվեքննությ</w:t>
      </w:r>
      <w:r w:rsidR="00050308" w:rsidRPr="00505C40">
        <w:rPr>
          <w:rFonts w:ascii="GHEA Grapalat" w:hAnsi="GHEA Grapalat"/>
          <w:sz w:val="24"/>
          <w:szCs w:val="24"/>
          <w:shd w:val="clear" w:color="auto" w:fill="FFFFFF"/>
          <w:lang w:val="hy-AM"/>
        </w:rPr>
        <w:t>ու</w:t>
      </w:r>
      <w:r w:rsidRPr="00505C40">
        <w:rPr>
          <w:rFonts w:ascii="GHEA Grapalat" w:hAnsi="GHEA Grapalat"/>
          <w:sz w:val="24"/>
          <w:szCs w:val="24"/>
          <w:shd w:val="clear" w:color="auto" w:fill="FFFFFF"/>
          <w:lang w:val="hy-AM"/>
        </w:rPr>
        <w:t>ն» թեմայով առցանց մասնագիտական դասընթաց</w:t>
      </w:r>
      <w:r w:rsidR="004C6FE1" w:rsidRPr="00505C40">
        <w:rPr>
          <w:rFonts w:ascii="GHEA Grapalat" w:hAnsi="GHEA Grapalat"/>
          <w:sz w:val="24"/>
          <w:szCs w:val="24"/>
          <w:shd w:val="clear" w:color="auto" w:fill="FFFFFF"/>
          <w:lang w:val="hy-AM"/>
        </w:rPr>
        <w:t xml:space="preserve"> են ա</w:t>
      </w:r>
      <w:r w:rsidR="00050308" w:rsidRPr="00505C40">
        <w:rPr>
          <w:rFonts w:ascii="GHEA Grapalat" w:hAnsi="GHEA Grapalat"/>
          <w:sz w:val="24"/>
          <w:szCs w:val="24"/>
          <w:shd w:val="clear" w:color="auto" w:fill="FFFFFF"/>
          <w:lang w:val="hy-AM"/>
        </w:rPr>
        <w:t>ն</w:t>
      </w:r>
      <w:r w:rsidR="004C6FE1" w:rsidRPr="00505C40">
        <w:rPr>
          <w:rFonts w:ascii="GHEA Grapalat" w:hAnsi="GHEA Grapalat"/>
          <w:sz w:val="24"/>
          <w:szCs w:val="24"/>
          <w:shd w:val="clear" w:color="auto" w:fill="FFFFFF"/>
          <w:lang w:val="hy-AM"/>
        </w:rPr>
        <w:t>ցկացրել</w:t>
      </w:r>
      <w:r w:rsidRPr="00505C40">
        <w:rPr>
          <w:rFonts w:ascii="GHEA Grapalat" w:hAnsi="GHEA Grapalat"/>
          <w:sz w:val="24"/>
          <w:szCs w:val="24"/>
          <w:shd w:val="clear" w:color="auto" w:fill="FFFFFF"/>
          <w:lang w:val="hy-AM"/>
        </w:rPr>
        <w:t xml:space="preserve"> Հաշվեքննիչ պալատի 25 հաշվեքննողներ</w:t>
      </w:r>
      <w:r w:rsidR="004C6FE1" w:rsidRPr="00505C40">
        <w:rPr>
          <w:rFonts w:ascii="GHEA Grapalat" w:hAnsi="GHEA Grapalat"/>
          <w:sz w:val="24"/>
          <w:szCs w:val="24"/>
          <w:shd w:val="clear" w:color="auto" w:fill="FFFFFF"/>
          <w:lang w:val="hy-AM"/>
        </w:rPr>
        <w:t>ի համար</w:t>
      </w:r>
      <w:r w:rsidRPr="00505C40">
        <w:rPr>
          <w:rFonts w:ascii="GHEA Grapalat" w:hAnsi="GHEA Grapalat"/>
          <w:sz w:val="24"/>
          <w:szCs w:val="24"/>
          <w:shd w:val="clear" w:color="auto" w:fill="FFFFFF"/>
          <w:lang w:val="hy-AM"/>
        </w:rPr>
        <w:t>:</w:t>
      </w:r>
    </w:p>
    <w:p w14:paraId="35C03213" w14:textId="01537A10" w:rsidR="00D070CF" w:rsidRPr="00505C40" w:rsidRDefault="00D070CF" w:rsidP="00817E95">
      <w:pPr>
        <w:spacing w:before="120" w:after="120" w:line="276" w:lineRule="auto"/>
        <w:jc w:val="both"/>
        <w:rPr>
          <w:rFonts w:ascii="GHEA Grapalat" w:hAnsi="GHEA Grapalat"/>
          <w:sz w:val="24"/>
          <w:szCs w:val="24"/>
          <w:lang w:val="hy-AM"/>
        </w:rPr>
      </w:pPr>
      <w:r w:rsidRPr="00505C40">
        <w:rPr>
          <w:rFonts w:ascii="GHEA Grapalat" w:hAnsi="GHEA Grapalat"/>
          <w:sz w:val="24"/>
          <w:szCs w:val="24"/>
          <w:lang w:val="hy-AM"/>
        </w:rPr>
        <w:lastRenderedPageBreak/>
        <w:t>Հաշվետու ժամանակահատվածում ԱՄՆ GAO-ն և USAID</w:t>
      </w:r>
      <w:r w:rsidR="00A672B5" w:rsidRPr="00505C40">
        <w:rPr>
          <w:rFonts w:ascii="GHEA Grapalat" w:hAnsi="GHEA Grapalat"/>
          <w:sz w:val="24"/>
          <w:szCs w:val="24"/>
          <w:lang w:val="hy-AM"/>
        </w:rPr>
        <w:t>-</w:t>
      </w:r>
      <w:r w:rsidRPr="00505C40">
        <w:rPr>
          <w:rFonts w:ascii="GHEA Grapalat" w:hAnsi="GHEA Grapalat"/>
          <w:sz w:val="24"/>
          <w:szCs w:val="24"/>
          <w:lang w:val="hy-AM"/>
        </w:rPr>
        <w:t xml:space="preserve">ն </w:t>
      </w:r>
      <w:r w:rsidR="00A9719D" w:rsidRPr="00505C40">
        <w:rPr>
          <w:rFonts w:ascii="GHEA Grapalat" w:hAnsi="GHEA Grapalat"/>
          <w:sz w:val="24"/>
          <w:szCs w:val="24"/>
          <w:lang w:val="hy-AM"/>
        </w:rPr>
        <w:t xml:space="preserve">համատեղ </w:t>
      </w:r>
      <w:r w:rsidRPr="00505C40">
        <w:rPr>
          <w:rFonts w:ascii="GHEA Grapalat" w:hAnsi="GHEA Grapalat"/>
          <w:sz w:val="24"/>
          <w:szCs w:val="24"/>
          <w:lang w:val="hy-AM"/>
        </w:rPr>
        <w:t>աջակց</w:t>
      </w:r>
      <w:r w:rsidR="002D729B" w:rsidRPr="00505C40">
        <w:rPr>
          <w:rFonts w:ascii="GHEA Grapalat" w:hAnsi="GHEA Grapalat"/>
          <w:sz w:val="24"/>
          <w:szCs w:val="24"/>
          <w:lang w:val="hy-AM"/>
        </w:rPr>
        <w:t xml:space="preserve">ություն են ցուցաբերել </w:t>
      </w:r>
      <w:r w:rsidR="00A9719D" w:rsidRPr="00505C40">
        <w:rPr>
          <w:rFonts w:ascii="GHEA Grapalat" w:hAnsi="GHEA Grapalat"/>
          <w:sz w:val="24"/>
          <w:szCs w:val="24"/>
          <w:lang w:val="hy-AM"/>
        </w:rPr>
        <w:t>Հաշվեքննիչ պ</w:t>
      </w:r>
      <w:r w:rsidR="00050308" w:rsidRPr="00505C40">
        <w:rPr>
          <w:rFonts w:ascii="GHEA Grapalat" w:hAnsi="GHEA Grapalat"/>
          <w:sz w:val="24"/>
          <w:szCs w:val="24"/>
          <w:lang w:val="hy-AM"/>
        </w:rPr>
        <w:t>ալատի</w:t>
      </w:r>
      <w:r w:rsidRPr="00505C40">
        <w:rPr>
          <w:rFonts w:ascii="GHEA Grapalat" w:hAnsi="GHEA Grapalat"/>
          <w:sz w:val="24"/>
          <w:szCs w:val="24"/>
          <w:lang w:val="hy-AM"/>
        </w:rPr>
        <w:t xml:space="preserve"> մասնագիտական կարողությունների բարելավման</w:t>
      </w:r>
      <w:r w:rsidR="00A9719D" w:rsidRPr="00505C40">
        <w:rPr>
          <w:rFonts w:ascii="GHEA Grapalat" w:hAnsi="GHEA Grapalat"/>
          <w:sz w:val="24"/>
          <w:szCs w:val="24"/>
          <w:lang w:val="hy-AM"/>
        </w:rPr>
        <w:t>ը</w:t>
      </w:r>
      <w:r w:rsidRPr="00505C40">
        <w:rPr>
          <w:rFonts w:ascii="GHEA Grapalat" w:hAnsi="GHEA Grapalat"/>
          <w:sz w:val="24"/>
          <w:szCs w:val="24"/>
          <w:lang w:val="hy-AM"/>
        </w:rPr>
        <w:t>։ ԱՄՆ գործընկերները հաշվետու տարում ևս օժանդակություն են ցուցաբերել Հաշվեքննիչ պալատի հաշվեքննությունների ազդեցության բարելավման (հատկապես ֆինանսական և համապատասխանության աուդիտների գծով), մասնագիտական կարողությունների զարգացման (հատկապես էթիկայի և մարդկային ռեսուրսների կառավարման գծով), ինչպես նաև հաղորդակցության ուղիների բարելավման միջոցառումների իրականացման ուղղություններով:</w:t>
      </w:r>
    </w:p>
    <w:p w14:paraId="79EB6D96" w14:textId="4A6DCFA9" w:rsidR="008B40B3" w:rsidRPr="00505C40" w:rsidRDefault="008B40B3" w:rsidP="008B40B3">
      <w:pPr>
        <w:spacing w:after="120"/>
        <w:jc w:val="both"/>
        <w:rPr>
          <w:rFonts w:ascii="GHEA Grapalat" w:hAnsi="GHEA Grapalat"/>
          <w:sz w:val="24"/>
          <w:szCs w:val="24"/>
          <w:lang w:val="hy-AM"/>
        </w:rPr>
      </w:pPr>
      <w:r w:rsidRPr="00505C40">
        <w:rPr>
          <w:rFonts w:ascii="GHEA Grapalat" w:hAnsi="GHEA Grapalat"/>
          <w:sz w:val="24"/>
          <w:szCs w:val="24"/>
          <w:lang w:val="hy-AM"/>
        </w:rPr>
        <w:t xml:space="preserve">Որպես Հաշվեքննիչ պալատի կարողությունների հզորացման կարևոր </w:t>
      </w:r>
      <w:r w:rsidR="00212F3C" w:rsidRPr="00505C40">
        <w:rPr>
          <w:rFonts w:ascii="GHEA Grapalat" w:hAnsi="GHEA Grapalat"/>
          <w:sz w:val="24"/>
          <w:szCs w:val="24"/>
          <w:lang w:val="hy-AM"/>
        </w:rPr>
        <w:t>դերակատար</w:t>
      </w:r>
      <w:r w:rsidRPr="00505C40">
        <w:rPr>
          <w:rFonts w:ascii="GHEA Grapalat" w:hAnsi="GHEA Grapalat"/>
          <w:sz w:val="24"/>
          <w:szCs w:val="24"/>
          <w:lang w:val="hy-AM"/>
        </w:rPr>
        <w:t xml:space="preserve"> GIZ-ը նույնպես շարունակել է աջակցել Հաշվեքննիչ պալատին հաշվեքննողների որակավորման դասընթացների իրականացմանն օժանդակելու միջոցով: </w:t>
      </w:r>
      <w:r w:rsidR="00F432B1" w:rsidRPr="00505C40">
        <w:rPr>
          <w:rFonts w:ascii="GHEA Grapalat" w:hAnsi="GHEA Grapalat"/>
          <w:sz w:val="24"/>
          <w:szCs w:val="24"/>
          <w:lang w:val="hy-AM"/>
        </w:rPr>
        <w:t>Մասնավորապես,</w:t>
      </w:r>
      <w:r w:rsidRPr="00505C40">
        <w:rPr>
          <w:rFonts w:ascii="GHEA Grapalat" w:hAnsi="GHEA Grapalat"/>
          <w:sz w:val="24"/>
          <w:szCs w:val="24"/>
          <w:lang w:val="hy-AM"/>
        </w:rPr>
        <w:t xml:space="preserve"> ֆինանսական հաշվառման հիմունքներ թեմայով երկու փուլով վերապատրաստվել են թվով 32 աշխատակիցներ։</w:t>
      </w:r>
    </w:p>
    <w:p w14:paraId="52669180" w14:textId="20194AAE" w:rsidR="003A2269" w:rsidRPr="00505C40" w:rsidRDefault="00275030" w:rsidP="002463FD">
      <w:pPr>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Ա</w:t>
      </w:r>
      <w:r w:rsidR="00342FED" w:rsidRPr="00505C40">
        <w:rPr>
          <w:rFonts w:ascii="GHEA Grapalat" w:hAnsi="GHEA Grapalat"/>
          <w:sz w:val="24"/>
          <w:szCs w:val="24"/>
          <w:shd w:val="clear" w:color="auto" w:fill="FFFFFF"/>
          <w:lang w:val="hy-AM"/>
        </w:rPr>
        <w:t>կտիվ համագործակցության դաշտ է ձևավորվել</w:t>
      </w:r>
      <w:r w:rsidRPr="00505C40">
        <w:rPr>
          <w:rFonts w:ascii="GHEA Grapalat" w:hAnsi="GHEA Grapalat"/>
          <w:sz w:val="24"/>
          <w:szCs w:val="24"/>
          <w:shd w:val="clear" w:color="auto" w:fill="FFFFFF"/>
          <w:lang w:val="hy-AM"/>
        </w:rPr>
        <w:t xml:space="preserve"> նաև</w:t>
      </w:r>
      <w:r w:rsidR="00342FED" w:rsidRPr="00505C40">
        <w:rPr>
          <w:rFonts w:ascii="GHEA Grapalat" w:hAnsi="GHEA Grapalat"/>
          <w:sz w:val="24"/>
          <w:szCs w:val="24"/>
          <w:shd w:val="clear" w:color="auto" w:fill="FFFFFF"/>
          <w:lang w:val="hy-AM"/>
        </w:rPr>
        <w:t xml:space="preserve"> ՄԱԿ-ի զարգացման ծրագրի</w:t>
      </w:r>
      <w:r w:rsidR="002463FD" w:rsidRPr="00505C40">
        <w:rPr>
          <w:rFonts w:ascii="GHEA Grapalat" w:hAnsi="GHEA Grapalat"/>
          <w:sz w:val="24"/>
          <w:szCs w:val="24"/>
          <w:shd w:val="clear" w:color="auto" w:fill="FFFFFF"/>
          <w:lang w:val="hy-AM"/>
        </w:rPr>
        <w:t xml:space="preserve"> (UNDP)</w:t>
      </w:r>
      <w:r w:rsidR="00342FED" w:rsidRPr="00505C40">
        <w:rPr>
          <w:rFonts w:ascii="GHEA Grapalat" w:hAnsi="GHEA Grapalat"/>
          <w:sz w:val="24"/>
          <w:szCs w:val="24"/>
          <w:shd w:val="clear" w:color="auto" w:fill="FFFFFF"/>
          <w:lang w:val="hy-AM"/>
        </w:rPr>
        <w:t xml:space="preserve"> գրասենյակի հետ, որի ժամանակակից խորհրդարան (MAP) ծրագրի աջակցությամբ Հաշվեքննիչ պալատին տրամադրվել</w:t>
      </w:r>
      <w:r w:rsidR="002463FD" w:rsidRPr="00505C40">
        <w:rPr>
          <w:rFonts w:ascii="GHEA Grapalat" w:hAnsi="GHEA Grapalat"/>
          <w:sz w:val="24"/>
          <w:szCs w:val="24"/>
          <w:shd w:val="clear" w:color="auto" w:fill="FFFFFF"/>
          <w:lang w:val="hy-AM"/>
        </w:rPr>
        <w:t xml:space="preserve"> է փորձագիտական և տեխնիկական աջակցություն։ </w:t>
      </w:r>
    </w:p>
    <w:p w14:paraId="687FFA63" w14:textId="1ECC5C1D" w:rsidR="002463FD" w:rsidRPr="00505C40" w:rsidRDefault="002463FD" w:rsidP="002463FD">
      <w:p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Հաշվետու ժամանակահատված</w:t>
      </w:r>
      <w:r w:rsidR="001274A9" w:rsidRPr="00505C40">
        <w:rPr>
          <w:rFonts w:ascii="GHEA Grapalat" w:hAnsi="GHEA Grapalat"/>
          <w:sz w:val="24"/>
          <w:szCs w:val="24"/>
          <w:shd w:val="clear" w:color="auto" w:fill="FFFFFF"/>
          <w:lang w:val="hy-AM"/>
        </w:rPr>
        <w:t>ում</w:t>
      </w:r>
      <w:r w:rsidRPr="00505C40">
        <w:rPr>
          <w:rFonts w:ascii="GHEA Grapalat" w:hAnsi="GHEA Grapalat"/>
          <w:sz w:val="24"/>
          <w:szCs w:val="24"/>
          <w:shd w:val="clear" w:color="auto" w:fill="FFFFFF"/>
          <w:lang w:val="hy-AM"/>
        </w:rPr>
        <w:t xml:space="preserve"> Արաբական Միացյալ Էմիրությունների բարձրագույն հաշվեքննիչ մարմնի ղեկավար, INTOSAI նախկին նախագահ դոկտոր Հարիբ Ալ Ամիմիի գլխավորած պատվիրակությ</w:t>
      </w:r>
      <w:r w:rsidR="001274A9" w:rsidRPr="00505C40">
        <w:rPr>
          <w:rFonts w:ascii="GHEA Grapalat" w:hAnsi="GHEA Grapalat"/>
          <w:sz w:val="24"/>
          <w:szCs w:val="24"/>
          <w:shd w:val="clear" w:color="auto" w:fill="FFFFFF"/>
          <w:lang w:val="hy-AM"/>
        </w:rPr>
        <w:t>ունը հյուրընկալվել էր</w:t>
      </w:r>
      <w:r w:rsidRPr="00505C40">
        <w:rPr>
          <w:rFonts w:ascii="GHEA Grapalat" w:hAnsi="GHEA Grapalat"/>
          <w:sz w:val="24"/>
          <w:szCs w:val="24"/>
          <w:shd w:val="clear" w:color="auto" w:fill="FFFFFF"/>
          <w:lang w:val="hy-AM"/>
        </w:rPr>
        <w:t xml:space="preserve"> Հաշվեքննիչ պալատ</w:t>
      </w:r>
      <w:r w:rsidR="001274A9" w:rsidRPr="00505C40">
        <w:rPr>
          <w:rFonts w:ascii="GHEA Grapalat" w:hAnsi="GHEA Grapalat"/>
          <w:sz w:val="24"/>
          <w:szCs w:val="24"/>
          <w:shd w:val="clear" w:color="auto" w:fill="FFFFFF"/>
          <w:lang w:val="hy-AM"/>
        </w:rPr>
        <w:t>ում</w:t>
      </w:r>
      <w:r w:rsidRPr="00505C40">
        <w:rPr>
          <w:rFonts w:ascii="GHEA Grapalat" w:hAnsi="GHEA Grapalat"/>
          <w:sz w:val="24"/>
          <w:szCs w:val="24"/>
          <w:shd w:val="clear" w:color="auto" w:fill="FFFFFF"/>
          <w:lang w:val="hy-AM"/>
        </w:rPr>
        <w:t>, որի շրջանակներում քննարկվել են համագործակցության հուշագրի ներքո երկկողմ համագործակցության ընդլայնման հնարավորությունները և համատեղ ծրագրեր նախաձեռնելու կողմերի պատրաստակամությունը։</w:t>
      </w:r>
    </w:p>
    <w:p w14:paraId="30C6B3F4" w14:textId="28FDC50C" w:rsidR="00195E26" w:rsidRPr="00505C40" w:rsidRDefault="00195E26" w:rsidP="00195E26">
      <w:p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2021 թվականի ընթացքում Հաշվեքննիչ պալատ</w:t>
      </w:r>
      <w:r w:rsidR="002463FD" w:rsidRPr="00505C40">
        <w:rPr>
          <w:rFonts w:ascii="GHEA Grapalat" w:hAnsi="GHEA Grapalat"/>
          <w:sz w:val="24"/>
          <w:szCs w:val="24"/>
          <w:shd w:val="clear" w:color="auto" w:fill="FFFFFF"/>
          <w:lang w:val="hy-AM"/>
        </w:rPr>
        <w:t>ի</w:t>
      </w:r>
      <w:r w:rsidRPr="00505C40">
        <w:rPr>
          <w:rFonts w:ascii="GHEA Grapalat" w:hAnsi="GHEA Grapalat"/>
          <w:sz w:val="24"/>
          <w:szCs w:val="24"/>
          <w:shd w:val="clear" w:color="auto" w:fill="FFFFFF"/>
          <w:lang w:val="hy-AM"/>
        </w:rPr>
        <w:t xml:space="preserve"> պատվիրակություններ</w:t>
      </w:r>
      <w:r w:rsidR="002463FD" w:rsidRPr="00505C40">
        <w:rPr>
          <w:rFonts w:ascii="GHEA Grapalat" w:hAnsi="GHEA Grapalat"/>
          <w:sz w:val="24"/>
          <w:szCs w:val="24"/>
          <w:shd w:val="clear" w:color="auto" w:fill="FFFFFF"/>
          <w:lang w:val="hy-AM"/>
        </w:rPr>
        <w:t>ը</w:t>
      </w:r>
      <w:r w:rsidRPr="00505C40">
        <w:rPr>
          <w:rFonts w:ascii="GHEA Grapalat" w:hAnsi="GHEA Grapalat"/>
          <w:sz w:val="24"/>
          <w:szCs w:val="24"/>
          <w:shd w:val="clear" w:color="auto" w:fill="FFFFFF"/>
          <w:lang w:val="hy-AM"/>
        </w:rPr>
        <w:t xml:space="preserve"> մասնակցել </w:t>
      </w:r>
      <w:r w:rsidR="002463FD" w:rsidRPr="00505C40">
        <w:rPr>
          <w:rFonts w:ascii="GHEA Grapalat" w:hAnsi="GHEA Grapalat"/>
          <w:sz w:val="24"/>
          <w:szCs w:val="24"/>
          <w:shd w:val="clear" w:color="auto" w:fill="FFFFFF"/>
          <w:lang w:val="hy-AM"/>
        </w:rPr>
        <w:t>են</w:t>
      </w:r>
      <w:r w:rsidRPr="00505C40">
        <w:rPr>
          <w:rFonts w:ascii="GHEA Grapalat" w:hAnsi="GHEA Grapalat"/>
          <w:sz w:val="24"/>
          <w:szCs w:val="24"/>
          <w:shd w:val="clear" w:color="auto" w:fill="FFFFFF"/>
          <w:lang w:val="hy-AM"/>
        </w:rPr>
        <w:t xml:space="preserve"> մի շարք նստաշրջանների և համագումարների, որոնք համավարակով պայմանավորված, </w:t>
      </w:r>
      <w:r w:rsidR="004A09EE" w:rsidRPr="00505C40">
        <w:rPr>
          <w:rFonts w:ascii="GHEA Grapalat" w:hAnsi="GHEA Grapalat"/>
          <w:sz w:val="24"/>
          <w:szCs w:val="24"/>
          <w:shd w:val="clear" w:color="auto" w:fill="FFFFFF"/>
          <w:lang w:val="hy-AM"/>
        </w:rPr>
        <w:t>կազմակերպվել են</w:t>
      </w:r>
      <w:r w:rsidRPr="00505C40">
        <w:rPr>
          <w:rFonts w:ascii="GHEA Grapalat" w:hAnsi="GHEA Grapalat"/>
          <w:sz w:val="24"/>
          <w:szCs w:val="24"/>
          <w:shd w:val="clear" w:color="auto" w:fill="FFFFFF"/>
          <w:lang w:val="hy-AM"/>
        </w:rPr>
        <w:t xml:space="preserve"> տեսակոնֆերանսների, նորարարական առցանց պլատֆորմների միջոցով, մասնավորապես. </w:t>
      </w:r>
    </w:p>
    <w:p w14:paraId="38C7C943" w14:textId="6E88BCC1" w:rsidR="00D208FF" w:rsidRPr="00505C40" w:rsidRDefault="00D208FF" w:rsidP="00F9022E">
      <w:pPr>
        <w:pStyle w:val="ListParagraph"/>
        <w:numPr>
          <w:ilvl w:val="0"/>
          <w:numId w:val="5"/>
        </w:num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Չեխիայի Հանրապետության աուդիտի գրասենյակի</w:t>
      </w:r>
      <w:r w:rsidR="00725DD8" w:rsidRPr="00505C40">
        <w:rPr>
          <w:rFonts w:ascii="GHEA Grapalat" w:hAnsi="GHEA Grapalat"/>
          <w:sz w:val="24"/>
          <w:szCs w:val="24"/>
          <w:shd w:val="clear" w:color="auto" w:fill="FFFFFF"/>
          <w:lang w:val="hy-AM"/>
        </w:rPr>
        <w:t xml:space="preserve"> նախագահի</w:t>
      </w:r>
      <w:r w:rsidRPr="00505C40">
        <w:rPr>
          <w:rFonts w:ascii="GHEA Grapalat" w:hAnsi="GHEA Grapalat"/>
          <w:sz w:val="24"/>
          <w:szCs w:val="24"/>
          <w:shd w:val="clear" w:color="auto" w:fill="FFFFFF"/>
          <w:lang w:val="hy-AM"/>
        </w:rPr>
        <w:t xml:space="preserve"> հրավերով </w:t>
      </w:r>
      <w:r w:rsidR="00725DD8" w:rsidRPr="00505C40">
        <w:rPr>
          <w:rFonts w:ascii="GHEA Grapalat" w:hAnsi="GHEA Grapalat"/>
          <w:sz w:val="24"/>
          <w:szCs w:val="24"/>
          <w:shd w:val="clear" w:color="auto" w:fill="FFFFFF"/>
          <w:lang w:val="hy-AM"/>
        </w:rPr>
        <w:t>Հ</w:t>
      </w:r>
      <w:r w:rsidRPr="00505C40">
        <w:rPr>
          <w:rFonts w:ascii="GHEA Grapalat" w:hAnsi="GHEA Grapalat"/>
          <w:sz w:val="24"/>
          <w:szCs w:val="24"/>
          <w:shd w:val="clear" w:color="auto" w:fill="FFFFFF"/>
          <w:lang w:val="hy-AM"/>
        </w:rPr>
        <w:t>աշվեքննիչ պալատի</w:t>
      </w:r>
      <w:r w:rsidR="000100A0" w:rsidRPr="00505C40">
        <w:rPr>
          <w:rFonts w:ascii="GHEA Grapalat" w:hAnsi="GHEA Grapalat"/>
          <w:sz w:val="24"/>
          <w:szCs w:val="24"/>
          <w:shd w:val="clear" w:color="auto" w:fill="FFFFFF"/>
          <w:lang w:val="hy-AM"/>
        </w:rPr>
        <w:t xml:space="preserve"> նախագահի գլխավորած</w:t>
      </w:r>
      <w:r w:rsidRPr="00505C40">
        <w:rPr>
          <w:rFonts w:ascii="GHEA Grapalat" w:hAnsi="GHEA Grapalat"/>
          <w:sz w:val="24"/>
          <w:szCs w:val="24"/>
          <w:shd w:val="clear" w:color="auto" w:fill="FFFFFF"/>
          <w:lang w:val="hy-AM"/>
        </w:rPr>
        <w:t xml:space="preserve"> պատվիրակությունը մասնակցել է Եվրոպայի աուդիտի բարձրագույն մարմինների միջազգային կազմակերպության (</w:t>
      </w:r>
      <w:r w:rsidR="00725DD8" w:rsidRPr="00505C40">
        <w:rPr>
          <w:rFonts w:ascii="GHEA Grapalat" w:hAnsi="GHEA Grapalat"/>
          <w:sz w:val="24"/>
          <w:szCs w:val="24"/>
          <w:shd w:val="clear" w:color="auto" w:fill="FFFFFF"/>
          <w:lang w:val="hy-AM"/>
        </w:rPr>
        <w:t>EUROSAI</w:t>
      </w:r>
      <w:r w:rsidRPr="00505C40">
        <w:rPr>
          <w:rFonts w:ascii="GHEA Grapalat" w:hAnsi="GHEA Grapalat"/>
          <w:sz w:val="24"/>
          <w:szCs w:val="24"/>
          <w:shd w:val="clear" w:color="auto" w:fill="FFFFFF"/>
          <w:lang w:val="hy-AM"/>
        </w:rPr>
        <w:t>) 11-րդ համագումարին:</w:t>
      </w:r>
    </w:p>
    <w:p w14:paraId="224B058A" w14:textId="47517AF1" w:rsidR="00725DD8" w:rsidRPr="00505C40" w:rsidRDefault="00725DD8" w:rsidP="00F9022E">
      <w:pPr>
        <w:pStyle w:val="ListParagraph"/>
        <w:numPr>
          <w:ilvl w:val="0"/>
          <w:numId w:val="5"/>
        </w:num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Թայլանդի Թագավորության աուդիտի պետական գրասենյակի ղեկավարի հրավերով ՀՀ հաշվեքննիչ պալատի</w:t>
      </w:r>
      <w:r w:rsidR="000100A0" w:rsidRPr="00505C40">
        <w:rPr>
          <w:rFonts w:ascii="GHEA Grapalat" w:hAnsi="GHEA Grapalat"/>
          <w:sz w:val="24"/>
          <w:szCs w:val="24"/>
          <w:shd w:val="clear" w:color="auto" w:fill="FFFFFF"/>
          <w:lang w:val="hy-AM"/>
        </w:rPr>
        <w:t xml:space="preserve"> նախագահի գլխավորած</w:t>
      </w:r>
      <w:r w:rsidRPr="00505C40">
        <w:rPr>
          <w:rFonts w:ascii="GHEA Grapalat" w:hAnsi="GHEA Grapalat"/>
          <w:sz w:val="24"/>
          <w:szCs w:val="24"/>
          <w:shd w:val="clear" w:color="auto" w:fill="FFFFFF"/>
          <w:lang w:val="hy-AM"/>
        </w:rPr>
        <w:t xml:space="preserve"> պատվիրակությունը մասնակցել է Աուդիտի բարձրագույն մարմինների ասիական կազմակերպության (</w:t>
      </w:r>
      <w:r w:rsidR="000100A0" w:rsidRPr="00505C40">
        <w:rPr>
          <w:rFonts w:ascii="GHEA Grapalat" w:hAnsi="GHEA Grapalat"/>
          <w:sz w:val="24"/>
          <w:szCs w:val="24"/>
          <w:shd w:val="clear" w:color="auto" w:fill="FFFFFF"/>
          <w:lang w:val="hy-AM"/>
        </w:rPr>
        <w:t>ASOSAI</w:t>
      </w:r>
      <w:r w:rsidRPr="00505C40">
        <w:rPr>
          <w:rFonts w:ascii="GHEA Grapalat" w:hAnsi="GHEA Grapalat"/>
          <w:sz w:val="24"/>
          <w:szCs w:val="24"/>
          <w:shd w:val="clear" w:color="auto" w:fill="FFFFFF"/>
          <w:lang w:val="hy-AM"/>
        </w:rPr>
        <w:t>) 15-րդ համագումարին:</w:t>
      </w:r>
    </w:p>
    <w:p w14:paraId="5FDE7251" w14:textId="35CC2BDC" w:rsidR="000100A0" w:rsidRPr="00505C40" w:rsidRDefault="000100A0" w:rsidP="00F9022E">
      <w:pPr>
        <w:pStyle w:val="ListParagraph"/>
        <w:numPr>
          <w:ilvl w:val="0"/>
          <w:numId w:val="5"/>
        </w:num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t xml:space="preserve">ՀՀ հաշվեքննիչ պալատի նախագահի գլխավորած պատվիրակությունը մասնակցել է ԱՊՀ անդամ պետությունների </w:t>
      </w:r>
      <w:r w:rsidR="00FD4DC8" w:rsidRPr="00505C40">
        <w:rPr>
          <w:rFonts w:ascii="GHEA Grapalat" w:hAnsi="GHEA Grapalat"/>
          <w:sz w:val="24"/>
          <w:szCs w:val="24"/>
          <w:shd w:val="clear" w:color="auto" w:fill="FFFFFF"/>
          <w:lang w:val="hy-AM"/>
        </w:rPr>
        <w:t>բարձրագույն հաշվեքննիչ մարմինների</w:t>
      </w:r>
      <w:r w:rsidRPr="00505C40">
        <w:rPr>
          <w:rFonts w:ascii="GHEA Grapalat" w:hAnsi="GHEA Grapalat"/>
          <w:sz w:val="24"/>
          <w:szCs w:val="24"/>
          <w:shd w:val="clear" w:color="auto" w:fill="FFFFFF"/>
          <w:lang w:val="hy-AM"/>
        </w:rPr>
        <w:t xml:space="preserve"> ղեկավարների խորհրդի 19-րդ նստաշրջանին:</w:t>
      </w:r>
    </w:p>
    <w:p w14:paraId="43F80D5D" w14:textId="023C8D77" w:rsidR="003A2269" w:rsidRPr="00505C40" w:rsidRDefault="00EA37DC" w:rsidP="00F9022E">
      <w:pPr>
        <w:pStyle w:val="ListParagraph"/>
        <w:numPr>
          <w:ilvl w:val="0"/>
          <w:numId w:val="5"/>
        </w:numPr>
        <w:spacing w:line="276" w:lineRule="auto"/>
        <w:jc w:val="both"/>
        <w:rPr>
          <w:rFonts w:ascii="GHEA Grapalat" w:hAnsi="GHEA Grapalat"/>
          <w:sz w:val="24"/>
          <w:szCs w:val="24"/>
          <w:shd w:val="clear" w:color="auto" w:fill="FFFFFF"/>
          <w:lang w:val="hy-AM"/>
        </w:rPr>
      </w:pPr>
      <w:r w:rsidRPr="00505C40">
        <w:rPr>
          <w:rFonts w:ascii="GHEA Grapalat" w:hAnsi="GHEA Grapalat"/>
          <w:sz w:val="24"/>
          <w:szCs w:val="24"/>
          <w:shd w:val="clear" w:color="auto" w:fill="FFFFFF"/>
          <w:lang w:val="hy-AM"/>
        </w:rPr>
        <w:lastRenderedPageBreak/>
        <w:t>ՀՀ հաշվեքննիչ պալատի նախագահի գլխավորած պատվիրակությունը մասնակցել է</w:t>
      </w:r>
      <w:r w:rsidR="00195E26" w:rsidRPr="00505C40">
        <w:rPr>
          <w:rFonts w:ascii="GHEA Grapalat" w:hAnsi="GHEA Grapalat"/>
          <w:sz w:val="24"/>
          <w:szCs w:val="24"/>
          <w:shd w:val="clear" w:color="auto" w:fill="FFFFFF"/>
          <w:lang w:val="hy-AM"/>
        </w:rPr>
        <w:t xml:space="preserve"> </w:t>
      </w:r>
      <w:r w:rsidR="00BF6F4A" w:rsidRPr="00505C40">
        <w:rPr>
          <w:rFonts w:ascii="GHEA Grapalat" w:hAnsi="GHEA Grapalat"/>
          <w:sz w:val="24"/>
          <w:szCs w:val="24"/>
          <w:shd w:val="clear" w:color="auto" w:fill="FFFFFF"/>
          <w:lang w:val="hy-AM"/>
        </w:rPr>
        <w:t>Եվրասիական տնտեսական միության</w:t>
      </w:r>
      <w:r w:rsidR="00963E42" w:rsidRPr="00505C40">
        <w:rPr>
          <w:rFonts w:ascii="GHEA Grapalat" w:hAnsi="GHEA Grapalat"/>
          <w:sz w:val="24"/>
          <w:szCs w:val="24"/>
          <w:shd w:val="clear" w:color="auto" w:fill="FFFFFF"/>
          <w:lang w:val="hy-AM"/>
        </w:rPr>
        <w:t xml:space="preserve"> (այսուհետև՝ ԵԱՏՄ)</w:t>
      </w:r>
      <w:r w:rsidR="00195E26" w:rsidRPr="00505C40">
        <w:rPr>
          <w:rFonts w:ascii="GHEA Grapalat" w:hAnsi="GHEA Grapalat"/>
          <w:sz w:val="24"/>
          <w:szCs w:val="24"/>
          <w:shd w:val="clear" w:color="auto" w:fill="FFFFFF"/>
          <w:lang w:val="hy-AM"/>
        </w:rPr>
        <w:t xml:space="preserve"> անդամ պետությունների բարձրագույն հաշվեքննիչ մարմինների համատեղ կոլեգիայի նիստ</w:t>
      </w:r>
      <w:r w:rsidRPr="00505C40">
        <w:rPr>
          <w:rFonts w:ascii="GHEA Grapalat" w:hAnsi="GHEA Grapalat"/>
          <w:sz w:val="24"/>
          <w:szCs w:val="24"/>
          <w:shd w:val="clear" w:color="auto" w:fill="FFFFFF"/>
          <w:lang w:val="hy-AM"/>
        </w:rPr>
        <w:t>ին։</w:t>
      </w:r>
    </w:p>
    <w:p w14:paraId="6F08ED7A" w14:textId="307AEB4C" w:rsidR="005D57CF" w:rsidRPr="00505C40" w:rsidRDefault="00963E42" w:rsidP="00966602">
      <w:pPr>
        <w:spacing w:after="120" w:line="276" w:lineRule="auto"/>
        <w:jc w:val="both"/>
        <w:rPr>
          <w:rFonts w:ascii="GHEA Grapalat" w:hAnsi="GHEA Grapalat"/>
          <w:b/>
          <w:color w:val="1F497D" w:themeColor="text2"/>
          <w:sz w:val="24"/>
          <w:szCs w:val="24"/>
          <w:shd w:val="clear" w:color="auto" w:fill="FFFFFF"/>
          <w:lang w:val="hy-AM"/>
        </w:rPr>
      </w:pPr>
      <w:r w:rsidRPr="00505C40">
        <w:rPr>
          <w:rFonts w:ascii="GHEA Grapalat" w:hAnsi="GHEA Grapalat"/>
          <w:b/>
          <w:color w:val="1F497D" w:themeColor="text2"/>
          <w:sz w:val="24"/>
          <w:szCs w:val="24"/>
          <w:shd w:val="clear" w:color="auto" w:fill="FFFFFF"/>
          <w:lang w:val="hy-AM"/>
        </w:rPr>
        <w:t>ԵԱՏՄ</w:t>
      </w:r>
      <w:r w:rsidR="00BF6F4A" w:rsidRPr="00505C40">
        <w:rPr>
          <w:rFonts w:ascii="GHEA Grapalat" w:hAnsi="GHEA Grapalat"/>
          <w:b/>
          <w:color w:val="1F497D" w:themeColor="text2"/>
          <w:sz w:val="24"/>
          <w:szCs w:val="24"/>
          <w:shd w:val="clear" w:color="auto" w:fill="FFFFFF"/>
          <w:lang w:val="hy-AM"/>
        </w:rPr>
        <w:t xml:space="preserve"> ՀԱՄԱՏԵՂ</w:t>
      </w:r>
      <w:r w:rsidR="00B34115" w:rsidRPr="00505C40">
        <w:rPr>
          <w:rFonts w:ascii="GHEA Grapalat" w:hAnsi="GHEA Grapalat"/>
          <w:b/>
          <w:color w:val="1F497D" w:themeColor="text2"/>
          <w:sz w:val="24"/>
          <w:szCs w:val="24"/>
          <w:shd w:val="clear" w:color="auto" w:fill="FFFFFF"/>
          <w:lang w:val="hy-AM"/>
        </w:rPr>
        <w:t xml:space="preserve"> ՀՍԿՈՂԱԿԱՆ</w:t>
      </w:r>
      <w:r w:rsidR="00BF6F4A" w:rsidRPr="00505C40">
        <w:rPr>
          <w:rFonts w:ascii="GHEA Grapalat" w:hAnsi="GHEA Grapalat"/>
          <w:b/>
          <w:color w:val="1F497D" w:themeColor="text2"/>
          <w:sz w:val="24"/>
          <w:szCs w:val="24"/>
          <w:shd w:val="clear" w:color="auto" w:fill="FFFFFF"/>
          <w:lang w:val="hy-AM"/>
        </w:rPr>
        <w:t xml:space="preserve"> </w:t>
      </w:r>
      <w:r w:rsidR="00D57CA4" w:rsidRPr="00505C40">
        <w:rPr>
          <w:rFonts w:ascii="GHEA Grapalat" w:hAnsi="GHEA Grapalat"/>
          <w:b/>
          <w:color w:val="1F497D" w:themeColor="text2"/>
          <w:sz w:val="24"/>
          <w:szCs w:val="24"/>
          <w:shd w:val="clear" w:color="auto" w:fill="FFFFFF"/>
          <w:lang w:val="hy-AM"/>
        </w:rPr>
        <w:t>ՄԻՋՈՑԱՌՈՒՄՆԵՐ</w:t>
      </w:r>
    </w:p>
    <w:p w14:paraId="6E7D22B0" w14:textId="52F07D6F" w:rsidR="00BF6F4A" w:rsidRPr="00505C40" w:rsidRDefault="00BF6F4A" w:rsidP="00BF6F4A">
      <w:pPr>
        <w:spacing w:before="120" w:after="120" w:line="276" w:lineRule="auto"/>
        <w:jc w:val="both"/>
        <w:rPr>
          <w:rFonts w:ascii="GHEA Grapalat" w:hAnsi="GHEA Grapalat" w:cs="Sylfaen"/>
          <w:b/>
          <w:sz w:val="24"/>
          <w:szCs w:val="24"/>
          <w:lang w:val="hy-AM"/>
        </w:rPr>
      </w:pPr>
      <w:r w:rsidRPr="00505C40">
        <w:rPr>
          <w:rFonts w:ascii="GHEA Grapalat" w:hAnsi="GHEA Grapalat" w:cs="Sylfaen"/>
          <w:b/>
          <w:sz w:val="24"/>
          <w:szCs w:val="24"/>
          <w:lang w:val="hy-AM"/>
        </w:rPr>
        <w:t>Ներմուծման</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մաքսատուրքերի</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գումարների</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 xml:space="preserve">բաշխման, </w:t>
      </w:r>
      <w:r w:rsidR="000246F6" w:rsidRPr="00505C40">
        <w:rPr>
          <w:rFonts w:ascii="GHEA Grapalat" w:hAnsi="GHEA Grapalat" w:cs="Sylfaen"/>
          <w:b/>
          <w:sz w:val="24"/>
          <w:szCs w:val="24"/>
          <w:lang w:val="hy-AM"/>
        </w:rPr>
        <w:t>ԵԱՏՄ</w:t>
      </w:r>
      <w:r w:rsidRPr="00505C40">
        <w:rPr>
          <w:rFonts w:ascii="GHEA Grapalat" w:hAnsi="GHEA Grapalat" w:cs="Sylfaen"/>
          <w:b/>
          <w:sz w:val="24"/>
          <w:szCs w:val="24"/>
          <w:lang w:val="hy-AM"/>
        </w:rPr>
        <w:t xml:space="preserve"> անդամ</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պետությունների</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բյուջեների</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փոխանցման</w:t>
      </w:r>
      <w:r w:rsidRPr="00505C40">
        <w:rPr>
          <w:rFonts w:ascii="GHEA Grapalat" w:hAnsi="GHEA Grapalat"/>
          <w:b/>
          <w:sz w:val="24"/>
          <w:szCs w:val="24"/>
          <w:lang w:val="hy-AM"/>
        </w:rPr>
        <w:t xml:space="preserve"> </w:t>
      </w:r>
      <w:r w:rsidRPr="00505C40">
        <w:rPr>
          <w:rFonts w:ascii="GHEA Grapalat" w:hAnsi="GHEA Grapalat" w:cs="Sylfaen"/>
          <w:b/>
          <w:sz w:val="24"/>
          <w:szCs w:val="24"/>
          <w:lang w:val="hy-AM"/>
        </w:rPr>
        <w:t>վերաբերյալ</w:t>
      </w:r>
    </w:p>
    <w:p w14:paraId="51A8BCC3" w14:textId="2949FE6F" w:rsidR="00BF6F4A" w:rsidRPr="00505C40" w:rsidRDefault="00BF6F4A" w:rsidP="000246F6">
      <w:pPr>
        <w:spacing w:before="120" w:after="120" w:line="276" w:lineRule="auto"/>
        <w:jc w:val="both"/>
        <w:rPr>
          <w:rFonts w:ascii="GHEA Grapalat" w:hAnsi="GHEA Grapalat" w:cs="Sylfaen"/>
          <w:sz w:val="24"/>
          <w:szCs w:val="24"/>
          <w:lang w:val="hy-AM"/>
        </w:rPr>
      </w:pPr>
      <w:r w:rsidRPr="00505C40">
        <w:rPr>
          <w:rFonts w:ascii="GHEA Grapalat" w:hAnsi="GHEA Grapalat"/>
          <w:sz w:val="24"/>
          <w:szCs w:val="24"/>
          <w:lang w:val="hy-AM"/>
        </w:rPr>
        <w:t xml:space="preserve">Ղեկավարվելով «Եվրասիական տնտեսական միության մասին» 2014 թվականի մայիսի 29-ի պայմանագրի 5-րդ հավելվածի արձանագրության 53-րդ կետի դրույթով, համատեղ </w:t>
      </w:r>
      <w:r w:rsidR="002806C6" w:rsidRPr="00505C40">
        <w:rPr>
          <w:rFonts w:ascii="GHEA Grapalat" w:hAnsi="GHEA Grapalat"/>
          <w:sz w:val="24"/>
          <w:szCs w:val="24"/>
          <w:lang w:val="hy-AM"/>
        </w:rPr>
        <w:t>հսկողության</w:t>
      </w:r>
      <w:r w:rsidRPr="00505C40">
        <w:rPr>
          <w:rFonts w:ascii="GHEA Grapalat" w:hAnsi="GHEA Grapalat"/>
          <w:sz w:val="24"/>
          <w:szCs w:val="24"/>
          <w:lang w:val="hy-AM"/>
        </w:rPr>
        <w:t xml:space="preserve"> մասին բարձրագույն </w:t>
      </w:r>
      <w:r w:rsidR="00CF3CB7" w:rsidRPr="00505C40">
        <w:rPr>
          <w:rFonts w:ascii="GHEA Grapalat" w:hAnsi="GHEA Grapalat"/>
          <w:sz w:val="24"/>
          <w:szCs w:val="24"/>
          <w:lang w:val="hy-AM"/>
        </w:rPr>
        <w:t>հաշվեքննիչ</w:t>
      </w:r>
      <w:r w:rsidRPr="00505C40">
        <w:rPr>
          <w:rFonts w:ascii="GHEA Grapalat" w:hAnsi="GHEA Grapalat"/>
          <w:sz w:val="24"/>
          <w:szCs w:val="24"/>
          <w:lang w:val="hy-AM"/>
        </w:rPr>
        <w:t xml:space="preserve"> մարմինների կողմից հաստատված համաձայնագրով և միասնական ծրագրով</w:t>
      </w:r>
      <w:r w:rsidR="00050308" w:rsidRPr="00505C40">
        <w:rPr>
          <w:rFonts w:ascii="GHEA Grapalat" w:hAnsi="GHEA Grapalat"/>
          <w:sz w:val="24"/>
          <w:szCs w:val="24"/>
          <w:lang w:val="hy-AM"/>
        </w:rPr>
        <w:t>՝</w:t>
      </w:r>
      <w:r w:rsidRPr="00505C40">
        <w:rPr>
          <w:rFonts w:ascii="GHEA Grapalat" w:hAnsi="GHEA Grapalat"/>
          <w:sz w:val="24"/>
          <w:szCs w:val="24"/>
          <w:lang w:val="hy-AM"/>
        </w:rPr>
        <w:t xml:space="preserve"> </w:t>
      </w:r>
      <w:r w:rsidR="000246F6" w:rsidRPr="00505C40">
        <w:rPr>
          <w:rFonts w:ascii="GHEA Grapalat" w:hAnsi="GHEA Grapalat"/>
          <w:sz w:val="24"/>
          <w:szCs w:val="24"/>
          <w:lang w:val="hy-AM"/>
        </w:rPr>
        <w:t xml:space="preserve">ԵԱՏՄ </w:t>
      </w:r>
      <w:r w:rsidRPr="00505C40">
        <w:rPr>
          <w:rFonts w:ascii="GHEA Grapalat" w:hAnsi="GHEA Grapalat" w:cs="Sylfaen"/>
          <w:sz w:val="24"/>
          <w:szCs w:val="24"/>
          <w:lang w:val="hy-AM"/>
        </w:rPr>
        <w:t>բարձրագույն</w:t>
      </w:r>
      <w:r w:rsidRPr="00505C40">
        <w:rPr>
          <w:rFonts w:ascii="GHEA Grapalat" w:hAnsi="GHEA Grapalat"/>
          <w:sz w:val="24"/>
          <w:szCs w:val="24"/>
          <w:lang w:val="hy-AM"/>
        </w:rPr>
        <w:t xml:space="preserve"> հավեքննիչ </w:t>
      </w:r>
      <w:r w:rsidRPr="00505C40">
        <w:rPr>
          <w:rFonts w:ascii="GHEA Grapalat" w:hAnsi="GHEA Grapalat" w:cs="Sylfaen"/>
          <w:sz w:val="24"/>
          <w:szCs w:val="24"/>
          <w:lang w:val="hy-AM"/>
        </w:rPr>
        <w:t>մարմինների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կողմից</w:t>
      </w:r>
      <w:r w:rsidRPr="00505C40">
        <w:rPr>
          <w:rFonts w:ascii="GHEA Grapalat" w:hAnsi="GHEA Grapalat"/>
          <w:sz w:val="24"/>
          <w:szCs w:val="24"/>
          <w:lang w:val="hy-AM"/>
        </w:rPr>
        <w:t xml:space="preserve"> ԵԱՏՄ անդամ պետությունների</w:t>
      </w:r>
      <w:r w:rsidRPr="00505C40">
        <w:rPr>
          <w:rFonts w:ascii="GHEA Grapalat" w:hAnsi="GHEA Grapalat" w:cs="Sylfaen"/>
          <w:sz w:val="24"/>
          <w:szCs w:val="24"/>
          <w:lang w:val="hy-AM"/>
        </w:rPr>
        <w:t xml:space="preserve"> լիազորված մարմիններում </w:t>
      </w:r>
      <w:r w:rsidRPr="00505C40">
        <w:rPr>
          <w:rFonts w:ascii="GHEA Grapalat" w:hAnsi="GHEA Grapalat"/>
          <w:sz w:val="24"/>
          <w:szCs w:val="24"/>
          <w:lang w:val="hy-AM"/>
        </w:rPr>
        <w:t xml:space="preserve">(գանձապետարաններում) վերահսկողություն է </w:t>
      </w:r>
      <w:r w:rsidRPr="00505C40">
        <w:rPr>
          <w:rFonts w:ascii="GHEA Grapalat" w:hAnsi="GHEA Grapalat" w:cs="Sylfaen"/>
          <w:sz w:val="24"/>
          <w:szCs w:val="24"/>
          <w:lang w:val="hy-AM"/>
        </w:rPr>
        <w:t>իրականացվել</w:t>
      </w:r>
      <w:r w:rsidRPr="00505C40">
        <w:rPr>
          <w:rFonts w:ascii="GHEA Grapalat" w:hAnsi="GHEA Grapalat"/>
          <w:sz w:val="24"/>
          <w:szCs w:val="24"/>
          <w:lang w:val="hy-AM"/>
        </w:rPr>
        <w:t xml:space="preserve"> 2020 թվականին </w:t>
      </w:r>
      <w:r w:rsidRPr="00505C40">
        <w:rPr>
          <w:rFonts w:ascii="GHEA Grapalat" w:hAnsi="GHEA Grapalat" w:cs="Sylfaen"/>
          <w:sz w:val="24"/>
          <w:szCs w:val="24"/>
          <w:lang w:val="hy-AM"/>
        </w:rPr>
        <w:t>ներմուծման</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մաքսատուրքերի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գումարների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բաշխման</w:t>
      </w:r>
      <w:r w:rsidRPr="00505C40">
        <w:rPr>
          <w:rFonts w:ascii="GHEA Grapalat" w:hAnsi="GHEA Grapalat"/>
          <w:sz w:val="24"/>
          <w:szCs w:val="24"/>
          <w:lang w:val="hy-AM"/>
        </w:rPr>
        <w:t>, ԵԱՏՄ</w:t>
      </w:r>
      <w:r w:rsidRPr="00505C40">
        <w:rPr>
          <w:rFonts w:ascii="GHEA Grapalat" w:hAnsi="GHEA Grapalat" w:cs="Sylfaen"/>
          <w:sz w:val="24"/>
          <w:szCs w:val="24"/>
          <w:lang w:val="hy-AM"/>
        </w:rPr>
        <w:t xml:space="preserve"> անդամ</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պետությունների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բյուջեների</w:t>
      </w:r>
      <w:r w:rsidRPr="00505C40">
        <w:rPr>
          <w:rFonts w:ascii="GHEA Grapalat" w:hAnsi="GHEA Grapalat"/>
          <w:sz w:val="24"/>
          <w:szCs w:val="24"/>
          <w:lang w:val="hy-AM"/>
        </w:rPr>
        <w:t xml:space="preserve"> </w:t>
      </w:r>
      <w:r w:rsidRPr="00505C40">
        <w:rPr>
          <w:rFonts w:ascii="GHEA Grapalat" w:hAnsi="GHEA Grapalat" w:cs="Sylfaen"/>
          <w:sz w:val="24"/>
          <w:szCs w:val="24"/>
          <w:lang w:val="hy-AM"/>
        </w:rPr>
        <w:t>փոխանցման</w:t>
      </w:r>
      <w:r w:rsidRPr="00505C40">
        <w:rPr>
          <w:rFonts w:ascii="GHEA Grapalat" w:hAnsi="GHEA Grapalat"/>
          <w:sz w:val="24"/>
          <w:szCs w:val="24"/>
          <w:lang w:val="hy-AM"/>
        </w:rPr>
        <w:t xml:space="preserve"> ճշտության </w:t>
      </w:r>
      <w:r w:rsidR="00050308" w:rsidRPr="00505C40">
        <w:rPr>
          <w:rFonts w:ascii="GHEA Grapalat" w:hAnsi="GHEA Grapalat" w:cs="Sylfaen"/>
          <w:sz w:val="24"/>
          <w:szCs w:val="24"/>
          <w:lang w:val="hy-AM"/>
        </w:rPr>
        <w:t>նկատմամբ</w:t>
      </w:r>
      <w:r w:rsidRPr="00505C40">
        <w:rPr>
          <w:rFonts w:ascii="GHEA Grapalat" w:hAnsi="GHEA Grapalat" w:cs="Sylfaen"/>
          <w:sz w:val="24"/>
          <w:szCs w:val="24"/>
          <w:lang w:val="hy-AM"/>
        </w:rPr>
        <w:t xml:space="preserve">: </w:t>
      </w:r>
      <w:r w:rsidRPr="00505C40">
        <w:rPr>
          <w:rFonts w:ascii="GHEA Grapalat" w:hAnsi="GHEA Grapalat"/>
          <w:sz w:val="24"/>
          <w:szCs w:val="24"/>
          <w:lang w:val="hy-AM"/>
        </w:rPr>
        <w:t>2021 թվականի համատեղ հսկողական միջոցառման պատասխանատու</w:t>
      </w:r>
      <w:r w:rsidR="00110B0C" w:rsidRPr="00505C40">
        <w:rPr>
          <w:rFonts w:ascii="GHEA Grapalat" w:hAnsi="GHEA Grapalat"/>
          <w:sz w:val="24"/>
          <w:szCs w:val="24"/>
          <w:lang w:val="hy-AM"/>
        </w:rPr>
        <w:t>ն</w:t>
      </w:r>
      <w:r w:rsidRPr="00505C40">
        <w:rPr>
          <w:rFonts w:ascii="GHEA Grapalat" w:hAnsi="GHEA Grapalat"/>
          <w:sz w:val="24"/>
          <w:szCs w:val="24"/>
          <w:lang w:val="hy-AM"/>
        </w:rPr>
        <w:t xml:space="preserve"> Ղազախստանի բարձրագույն հաշվեքննիչ մարմին</w:t>
      </w:r>
      <w:r w:rsidR="00110B0C" w:rsidRPr="00505C40">
        <w:rPr>
          <w:rFonts w:ascii="GHEA Grapalat" w:hAnsi="GHEA Grapalat"/>
          <w:sz w:val="24"/>
          <w:szCs w:val="24"/>
          <w:lang w:val="hy-AM"/>
        </w:rPr>
        <w:t xml:space="preserve"> էր</w:t>
      </w:r>
      <w:r w:rsidRPr="00505C40">
        <w:rPr>
          <w:rFonts w:ascii="GHEA Grapalat" w:hAnsi="GHEA Grapalat"/>
          <w:sz w:val="24"/>
          <w:szCs w:val="24"/>
          <w:lang w:val="hy-AM"/>
        </w:rPr>
        <w:t xml:space="preserve">: </w:t>
      </w:r>
    </w:p>
    <w:p w14:paraId="515E645F" w14:textId="7D17ADF1" w:rsidR="00BF6F4A" w:rsidRPr="00505C40" w:rsidRDefault="00BF6F4A" w:rsidP="005D57CF">
      <w:pPr>
        <w:spacing w:before="120" w:after="120" w:line="276" w:lineRule="auto"/>
        <w:jc w:val="both"/>
        <w:rPr>
          <w:rFonts w:ascii="GHEA Grapalat" w:hAnsi="GHEA Grapalat" w:cs="Arial"/>
          <w:sz w:val="24"/>
          <w:szCs w:val="24"/>
          <w:lang w:val="hy-AM"/>
        </w:rPr>
      </w:pPr>
      <w:r w:rsidRPr="00505C40">
        <w:rPr>
          <w:rFonts w:ascii="GHEA Grapalat" w:hAnsi="GHEA Grapalat"/>
          <w:sz w:val="24"/>
          <w:szCs w:val="24"/>
          <w:lang w:val="hy-AM"/>
        </w:rPr>
        <w:t>2021 թվականի համատեղ հսկողական միջոցառումները</w:t>
      </w:r>
      <w:r w:rsidR="00110B0C" w:rsidRPr="00505C40">
        <w:rPr>
          <w:rFonts w:ascii="GHEA Grapalat" w:hAnsi="GHEA Grapalat"/>
          <w:sz w:val="24"/>
          <w:szCs w:val="24"/>
          <w:lang w:val="hy-AM"/>
        </w:rPr>
        <w:t>,</w:t>
      </w:r>
      <w:r w:rsidRPr="00505C40">
        <w:rPr>
          <w:rFonts w:ascii="GHEA Grapalat" w:hAnsi="GHEA Grapalat"/>
          <w:sz w:val="24"/>
          <w:szCs w:val="24"/>
          <w:lang w:val="hy-AM"/>
        </w:rPr>
        <w:t xml:space="preserve"> համավարակով պայմանավորված, ինչպես և նախորդ տարի, յուրաքանչյուր բարձրագույն հավեքննիչ մարմնի կողմից իրականացվել </w:t>
      </w:r>
      <w:r w:rsidR="00110B0C" w:rsidRPr="00505C40">
        <w:rPr>
          <w:rFonts w:ascii="GHEA Grapalat" w:hAnsi="GHEA Grapalat"/>
          <w:sz w:val="24"/>
          <w:szCs w:val="24"/>
          <w:lang w:val="hy-AM"/>
        </w:rPr>
        <w:t>են</w:t>
      </w:r>
      <w:r w:rsidRPr="00505C40">
        <w:rPr>
          <w:rFonts w:ascii="GHEA Grapalat" w:hAnsi="GHEA Grapalat"/>
          <w:sz w:val="24"/>
          <w:szCs w:val="24"/>
          <w:lang w:val="hy-AM"/>
        </w:rPr>
        <w:t xml:space="preserve"> իր երկրի</w:t>
      </w:r>
      <w:r w:rsidRPr="00505C40">
        <w:rPr>
          <w:rFonts w:ascii="GHEA Grapalat" w:hAnsi="GHEA Grapalat" w:cs="Sylfaen"/>
          <w:sz w:val="24"/>
          <w:szCs w:val="24"/>
          <w:lang w:val="hy-AM"/>
        </w:rPr>
        <w:t xml:space="preserve"> </w:t>
      </w:r>
      <w:r w:rsidRPr="00505C40">
        <w:rPr>
          <w:rFonts w:ascii="GHEA Grapalat" w:hAnsi="GHEA Grapalat"/>
          <w:sz w:val="24"/>
          <w:szCs w:val="24"/>
          <w:lang w:val="hy-AM"/>
        </w:rPr>
        <w:t>գանձապետարանում</w:t>
      </w:r>
      <w:r w:rsidRPr="00505C40">
        <w:rPr>
          <w:rFonts w:ascii="GHEA Grapalat" w:hAnsi="GHEA Grapalat" w:cs="Arial"/>
          <w:sz w:val="24"/>
          <w:szCs w:val="24"/>
          <w:lang w:val="hy-AM"/>
        </w:rPr>
        <w:t xml:space="preserve">: </w:t>
      </w:r>
    </w:p>
    <w:p w14:paraId="2D3D810E" w14:textId="77777777" w:rsidR="00BF6F4A" w:rsidRPr="00505C40" w:rsidRDefault="00BF6F4A" w:rsidP="005D57CF">
      <w:pPr>
        <w:spacing w:before="120" w:after="120" w:line="276" w:lineRule="auto"/>
        <w:jc w:val="both"/>
        <w:rPr>
          <w:rFonts w:ascii="GHEA Grapalat" w:hAnsi="GHEA Grapalat" w:cs="Sylfaen"/>
          <w:sz w:val="24"/>
          <w:szCs w:val="24"/>
          <w:lang w:val="hy-AM"/>
        </w:rPr>
      </w:pPr>
      <w:r w:rsidRPr="00505C40">
        <w:rPr>
          <w:rFonts w:ascii="GHEA Grapalat" w:hAnsi="GHEA Grapalat"/>
          <w:sz w:val="24"/>
          <w:szCs w:val="24"/>
          <w:lang w:val="hy-AM"/>
        </w:rPr>
        <w:t xml:space="preserve">ԵԱՏՄ անդամ պետությունների բարձրագույն հաշվեքննիչ մարմինների կողմից հսկողական միջոցառումների վերաբերյալ կազմված արձանագրությունների արդյունքներով կազմված ամփոփ հաշվետվությունը հաստատվել է ԵԱՏՄ անդամ պետությունների բարձրագույն հաշվեքննիչ մարմինների համատեղ կոլեգիայի նիստում, որն </w:t>
      </w:r>
      <w:r w:rsidRPr="00505C40">
        <w:rPr>
          <w:rFonts w:ascii="GHEA Grapalat" w:hAnsi="GHEA Grapalat" w:cs="Sylfaen"/>
          <w:sz w:val="24"/>
          <w:szCs w:val="24"/>
          <w:lang w:val="hy-AM"/>
        </w:rPr>
        <w:t>անցկացվել</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է</w:t>
      </w:r>
      <w:r w:rsidRPr="00505C40">
        <w:rPr>
          <w:rFonts w:ascii="GHEA Grapalat" w:hAnsi="GHEA Grapalat"/>
          <w:sz w:val="24"/>
          <w:szCs w:val="24"/>
          <w:lang w:val="hy-AM"/>
        </w:rPr>
        <w:t xml:space="preserve"> տեսակոնֆերանսի միջոցով 2022 թվականի փետրվարի 25-ին:</w:t>
      </w:r>
      <w:r w:rsidRPr="00505C40">
        <w:rPr>
          <w:rFonts w:ascii="GHEA Grapalat" w:hAnsi="GHEA Grapalat" w:cs="Sylfaen"/>
          <w:sz w:val="24"/>
          <w:szCs w:val="24"/>
          <w:lang w:val="hy-AM"/>
        </w:rPr>
        <w:t xml:space="preserve"> </w:t>
      </w:r>
    </w:p>
    <w:p w14:paraId="1E6DA6C7" w14:textId="68EAE7CE" w:rsidR="00BF6F4A" w:rsidRPr="00505C40" w:rsidRDefault="00661ADB" w:rsidP="005D57CF">
      <w:pPr>
        <w:spacing w:before="120" w:after="120" w:line="276" w:lineRule="auto"/>
        <w:jc w:val="both"/>
        <w:rPr>
          <w:rFonts w:ascii="GHEA Grapalat" w:hAnsi="GHEA Grapalat" w:cs="Sylfaen"/>
          <w:b/>
          <w:sz w:val="24"/>
          <w:szCs w:val="24"/>
          <w:lang w:val="hy-AM"/>
        </w:rPr>
      </w:pPr>
      <w:r w:rsidRPr="00505C40">
        <w:rPr>
          <w:rFonts w:ascii="GHEA Grapalat" w:hAnsi="GHEA Grapalat" w:cs="Sylfaen"/>
          <w:b/>
          <w:sz w:val="24"/>
          <w:szCs w:val="24"/>
          <w:lang w:val="hy-AM"/>
        </w:rPr>
        <w:t>ԵԱՏՄ</w:t>
      </w:r>
      <w:r w:rsidR="00BF6F4A" w:rsidRPr="00505C40">
        <w:rPr>
          <w:rFonts w:ascii="GHEA Grapalat" w:hAnsi="GHEA Grapalat" w:cs="Sylfaen"/>
          <w:b/>
          <w:sz w:val="24"/>
          <w:szCs w:val="24"/>
          <w:lang w:val="hy-AM"/>
        </w:rPr>
        <w:t xml:space="preserve"> (Եվրասիական տնտեսական հանձնաժողով և Եվրասիական միության դատարան) համատեղ արտաքին աուդիտ իրականացնելու մասին</w:t>
      </w:r>
    </w:p>
    <w:p w14:paraId="6FA3E513" w14:textId="7F791531" w:rsidR="00BF6F4A" w:rsidRPr="00505C40" w:rsidRDefault="00BF6F4A" w:rsidP="005D57CF">
      <w:pPr>
        <w:spacing w:before="120" w:after="120" w:line="276" w:lineRule="auto"/>
        <w:jc w:val="both"/>
        <w:rPr>
          <w:rFonts w:ascii="GHEA Grapalat" w:hAnsi="GHEA Grapalat" w:cs="Sylfaen"/>
          <w:sz w:val="24"/>
          <w:szCs w:val="24"/>
          <w:lang w:val="hy-AM"/>
        </w:rPr>
      </w:pPr>
      <w:r w:rsidRPr="00505C40">
        <w:rPr>
          <w:rFonts w:ascii="GHEA Grapalat" w:hAnsi="GHEA Grapalat"/>
          <w:sz w:val="24"/>
          <w:szCs w:val="24"/>
          <w:lang w:val="hy-AM"/>
        </w:rPr>
        <w:t>Ղեկավարվելով «Եվրասիական տնտեսական միության մասին» 2014 թվականի մայիսի 29-ի պայմանագրի 22-</w:t>
      </w:r>
      <w:r w:rsidRPr="00505C40">
        <w:rPr>
          <w:rFonts w:ascii="GHEA Grapalat" w:hAnsi="GHEA Grapalat" w:cs="Sylfaen"/>
          <w:sz w:val="24"/>
          <w:szCs w:val="24"/>
          <w:lang w:val="hy-AM"/>
        </w:rPr>
        <w:t>րդ</w:t>
      </w:r>
      <w:r w:rsidRPr="00505C40">
        <w:rPr>
          <w:rFonts w:ascii="GHEA Grapalat" w:hAnsi="GHEA Grapalat"/>
          <w:sz w:val="24"/>
          <w:szCs w:val="24"/>
          <w:lang w:val="hy-AM"/>
        </w:rPr>
        <w:t xml:space="preserve"> </w:t>
      </w:r>
      <w:r w:rsidRPr="00505C40">
        <w:rPr>
          <w:rFonts w:ascii="GHEA Grapalat" w:hAnsi="GHEA Grapalat" w:cs="Sylfaen"/>
          <w:sz w:val="24"/>
          <w:szCs w:val="24"/>
          <w:lang w:val="hy-AM"/>
        </w:rPr>
        <w:t>հոդված</w:t>
      </w:r>
      <w:r w:rsidR="00110B0C" w:rsidRPr="00505C40">
        <w:rPr>
          <w:rFonts w:ascii="GHEA Grapalat" w:hAnsi="GHEA Grapalat" w:cs="Sylfaen"/>
          <w:sz w:val="24"/>
          <w:szCs w:val="24"/>
          <w:lang w:val="hy-AM"/>
        </w:rPr>
        <w:t>ով</w:t>
      </w:r>
      <w:r w:rsidRPr="00505C40">
        <w:rPr>
          <w:rFonts w:ascii="GHEA Grapalat" w:hAnsi="GHEA Grapalat" w:cs="Sylfaen"/>
          <w:sz w:val="24"/>
          <w:szCs w:val="24"/>
          <w:lang w:val="hy-AM"/>
        </w:rPr>
        <w:t>,</w:t>
      </w:r>
      <w:r w:rsidRPr="00505C40">
        <w:rPr>
          <w:rFonts w:ascii="GHEA Grapalat" w:hAnsi="GHEA Grapalat"/>
          <w:sz w:val="24"/>
          <w:szCs w:val="24"/>
          <w:lang w:val="hy-AM"/>
        </w:rPr>
        <w:t xml:space="preserve"> Եվրասիական տնտեսական Բարձրագույն խորհրդի </w:t>
      </w:r>
      <w:r w:rsidRPr="00505C40">
        <w:rPr>
          <w:rFonts w:ascii="GHEA Grapalat" w:hAnsi="GHEA Grapalat" w:cs="Sylfaen"/>
          <w:sz w:val="24"/>
          <w:szCs w:val="24"/>
          <w:lang w:val="hy-AM"/>
        </w:rPr>
        <w:t xml:space="preserve">2015 </w:t>
      </w:r>
      <w:r w:rsidRPr="00505C40">
        <w:rPr>
          <w:rFonts w:ascii="GHEA Grapalat" w:hAnsi="GHEA Grapalat"/>
          <w:sz w:val="24"/>
          <w:szCs w:val="24"/>
          <w:lang w:val="hy-AM"/>
        </w:rPr>
        <w:t>թվականի հոկտեմբերի 16-ի թիվ 33 որոշմամբ հաստատված ԵԱՏՄ</w:t>
      </w:r>
      <w:r w:rsidR="00484B44" w:rsidRPr="00505C40">
        <w:rPr>
          <w:rFonts w:ascii="GHEA Grapalat" w:hAnsi="GHEA Grapalat"/>
          <w:sz w:val="24"/>
          <w:szCs w:val="24"/>
          <w:lang w:val="hy-AM"/>
        </w:rPr>
        <w:t xml:space="preserve"> </w:t>
      </w:r>
      <w:r w:rsidRPr="00505C40">
        <w:rPr>
          <w:rFonts w:ascii="GHEA Grapalat" w:hAnsi="GHEA Grapalat"/>
          <w:sz w:val="24"/>
          <w:szCs w:val="24"/>
          <w:lang w:val="hy-AM"/>
        </w:rPr>
        <w:t xml:space="preserve">մարմիններում արտաքին աուդիտ </w:t>
      </w:r>
      <w:r w:rsidRPr="00505C40">
        <w:rPr>
          <w:rFonts w:ascii="GHEA Grapalat" w:hAnsi="GHEA Grapalat" w:cs="Sylfaen"/>
          <w:sz w:val="24"/>
          <w:szCs w:val="24"/>
          <w:lang w:val="hy-AM"/>
        </w:rPr>
        <w:t xml:space="preserve">իրականացնելու մասին </w:t>
      </w:r>
      <w:r w:rsidR="00110B0C" w:rsidRPr="00505C40">
        <w:rPr>
          <w:rFonts w:ascii="GHEA Grapalat" w:hAnsi="GHEA Grapalat"/>
          <w:sz w:val="24"/>
          <w:szCs w:val="24"/>
          <w:lang w:val="hy-AM"/>
        </w:rPr>
        <w:t>Հիմնադրույթով՝</w:t>
      </w:r>
      <w:r w:rsidR="00A5715C" w:rsidRPr="00505C40">
        <w:rPr>
          <w:rFonts w:ascii="GHEA Grapalat" w:hAnsi="GHEA Grapalat"/>
          <w:sz w:val="24"/>
          <w:szCs w:val="24"/>
          <w:lang w:val="hy-AM"/>
        </w:rPr>
        <w:t xml:space="preserve"> </w:t>
      </w:r>
      <w:r w:rsidRPr="00505C40">
        <w:rPr>
          <w:rFonts w:ascii="GHEA Grapalat" w:hAnsi="GHEA Grapalat"/>
          <w:sz w:val="24"/>
          <w:szCs w:val="24"/>
          <w:lang w:val="hy-AM"/>
        </w:rPr>
        <w:t>ԵԱՏՄ անդամ պետությունների</w:t>
      </w:r>
      <w:r w:rsidRPr="00505C40">
        <w:rPr>
          <w:rFonts w:ascii="GHEA Grapalat" w:hAnsi="GHEA Grapalat" w:cs="Sylfaen"/>
          <w:sz w:val="24"/>
          <w:szCs w:val="24"/>
          <w:lang w:val="hy-AM"/>
        </w:rPr>
        <w:t xml:space="preserve"> </w:t>
      </w:r>
      <w:r w:rsidRPr="00505C40">
        <w:rPr>
          <w:rFonts w:ascii="GHEA Grapalat" w:hAnsi="GHEA Grapalat"/>
          <w:sz w:val="24"/>
          <w:szCs w:val="24"/>
          <w:lang w:val="hy-AM"/>
        </w:rPr>
        <w:t xml:space="preserve">բարձրագույն հաշվեքննիչ մարմինները Միության բյուջեի միջոցների ձևավորման, կառավարման ու տնօրինման, Միության գույքի և այլ ակտիվների արդյունավետ օգտագործման </w:t>
      </w:r>
      <w:r w:rsidR="00110B0C" w:rsidRPr="00505C40">
        <w:rPr>
          <w:rFonts w:ascii="GHEA Grapalat" w:hAnsi="GHEA Grapalat"/>
          <w:sz w:val="24"/>
          <w:szCs w:val="24"/>
          <w:lang w:val="hy-AM"/>
        </w:rPr>
        <w:t>նկատմամբ</w:t>
      </w:r>
      <w:r w:rsidRPr="00505C40">
        <w:rPr>
          <w:rFonts w:ascii="GHEA Grapalat" w:hAnsi="GHEA Grapalat"/>
          <w:sz w:val="24"/>
          <w:szCs w:val="24"/>
          <w:lang w:val="hy-AM"/>
        </w:rPr>
        <w:t xml:space="preserve"> ԵԱՏՄ մարմիններում՝ Եվրասիական տնտեսական հանձնաժողովում և </w:t>
      </w:r>
      <w:r w:rsidRPr="00505C40">
        <w:rPr>
          <w:rFonts w:ascii="GHEA Grapalat" w:hAnsi="GHEA Grapalat"/>
          <w:sz w:val="24"/>
          <w:szCs w:val="24"/>
          <w:lang w:val="hy-AM"/>
        </w:rPr>
        <w:lastRenderedPageBreak/>
        <w:t>Եվրասիական տնտեսական միության դատարանում</w:t>
      </w:r>
      <w:r w:rsidR="00110B0C" w:rsidRPr="00505C40">
        <w:rPr>
          <w:rFonts w:ascii="GHEA Grapalat" w:hAnsi="GHEA Grapalat"/>
          <w:sz w:val="24"/>
          <w:szCs w:val="24"/>
          <w:lang w:val="hy-AM"/>
        </w:rPr>
        <w:t>,</w:t>
      </w:r>
      <w:r w:rsidRPr="00505C40">
        <w:rPr>
          <w:rFonts w:ascii="GHEA Grapalat" w:hAnsi="GHEA Grapalat"/>
          <w:sz w:val="24"/>
          <w:szCs w:val="24"/>
          <w:lang w:val="hy-AM"/>
        </w:rPr>
        <w:t xml:space="preserve"> 2021 թվականին իրականաց</w:t>
      </w:r>
      <w:r w:rsidR="00110B0C" w:rsidRPr="00505C40">
        <w:rPr>
          <w:rFonts w:ascii="GHEA Grapalat" w:hAnsi="GHEA Grapalat"/>
          <w:sz w:val="24"/>
          <w:szCs w:val="24"/>
          <w:lang w:val="hy-AM"/>
        </w:rPr>
        <w:t>ր</w:t>
      </w:r>
      <w:r w:rsidRPr="00505C40">
        <w:rPr>
          <w:rFonts w:ascii="GHEA Grapalat" w:hAnsi="GHEA Grapalat"/>
          <w:sz w:val="24"/>
          <w:szCs w:val="24"/>
          <w:lang w:val="hy-AM"/>
        </w:rPr>
        <w:t xml:space="preserve">ել </w:t>
      </w:r>
      <w:r w:rsidR="00110B0C" w:rsidRPr="00505C40">
        <w:rPr>
          <w:rFonts w:ascii="GHEA Grapalat" w:hAnsi="GHEA Grapalat"/>
          <w:sz w:val="24"/>
          <w:szCs w:val="24"/>
          <w:lang w:val="hy-AM"/>
        </w:rPr>
        <w:t>են</w:t>
      </w:r>
      <w:r w:rsidRPr="00505C40">
        <w:rPr>
          <w:rFonts w:ascii="GHEA Grapalat" w:hAnsi="GHEA Grapalat"/>
          <w:sz w:val="24"/>
          <w:szCs w:val="24"/>
          <w:lang w:val="hy-AM"/>
        </w:rPr>
        <w:t xml:space="preserve"> համատեղ արտաքին աուդիտ</w:t>
      </w:r>
      <w:r w:rsidR="00A5715C" w:rsidRPr="00505C40">
        <w:rPr>
          <w:rFonts w:ascii="GHEA Grapalat" w:hAnsi="GHEA Grapalat"/>
          <w:sz w:val="24"/>
          <w:szCs w:val="24"/>
          <w:lang w:val="hy-AM"/>
        </w:rPr>
        <w:t>։</w:t>
      </w:r>
    </w:p>
    <w:p w14:paraId="4310853C" w14:textId="2515DCBB" w:rsidR="00BF6F4A" w:rsidRPr="00505C40" w:rsidRDefault="00BF6F4A" w:rsidP="005D57CF">
      <w:pPr>
        <w:spacing w:before="120" w:after="120" w:line="276" w:lineRule="auto"/>
        <w:jc w:val="both"/>
        <w:rPr>
          <w:rFonts w:ascii="GHEA Grapalat" w:hAnsi="GHEA Grapalat" w:cs="Sylfaen"/>
          <w:sz w:val="24"/>
          <w:szCs w:val="24"/>
          <w:lang w:val="hy-AM"/>
        </w:rPr>
      </w:pPr>
      <w:r w:rsidRPr="00505C40">
        <w:rPr>
          <w:rFonts w:ascii="GHEA Grapalat" w:hAnsi="GHEA Grapalat"/>
          <w:sz w:val="24"/>
          <w:szCs w:val="24"/>
          <w:lang w:val="hy-AM"/>
        </w:rPr>
        <w:t>2021 թվականի համատեղ հսկողական միջոցառ</w:t>
      </w:r>
      <w:r w:rsidR="00983DC9" w:rsidRPr="00505C40">
        <w:rPr>
          <w:rFonts w:ascii="GHEA Grapalat" w:hAnsi="GHEA Grapalat"/>
          <w:sz w:val="24"/>
          <w:szCs w:val="24"/>
          <w:lang w:val="hy-AM"/>
        </w:rPr>
        <w:t>ու</w:t>
      </w:r>
      <w:r w:rsidRPr="00505C40">
        <w:rPr>
          <w:rFonts w:ascii="GHEA Grapalat" w:hAnsi="GHEA Grapalat"/>
          <w:sz w:val="24"/>
          <w:szCs w:val="24"/>
          <w:lang w:val="hy-AM"/>
        </w:rPr>
        <w:t>մն</w:t>
      </w:r>
      <w:r w:rsidR="00983DC9" w:rsidRPr="00505C40">
        <w:rPr>
          <w:rFonts w:ascii="GHEA Grapalat" w:hAnsi="GHEA Grapalat"/>
          <w:sz w:val="24"/>
          <w:szCs w:val="24"/>
          <w:lang w:val="hy-AM"/>
        </w:rPr>
        <w:t>երի</w:t>
      </w:r>
      <w:r w:rsidRPr="00505C40">
        <w:rPr>
          <w:rFonts w:ascii="GHEA Grapalat" w:hAnsi="GHEA Grapalat"/>
          <w:sz w:val="24"/>
          <w:szCs w:val="24"/>
          <w:lang w:val="hy-AM"/>
        </w:rPr>
        <w:t xml:space="preserve"> պատասխանատու մարմին</w:t>
      </w:r>
      <w:r w:rsidR="00983DC9" w:rsidRPr="00505C40">
        <w:rPr>
          <w:rFonts w:ascii="GHEA Grapalat" w:hAnsi="GHEA Grapalat"/>
          <w:sz w:val="24"/>
          <w:szCs w:val="24"/>
          <w:lang w:val="hy-AM"/>
        </w:rPr>
        <w:t xml:space="preserve">ը </w:t>
      </w:r>
      <w:r w:rsidRPr="00505C40">
        <w:rPr>
          <w:rFonts w:ascii="GHEA Grapalat" w:hAnsi="GHEA Grapalat"/>
          <w:sz w:val="24"/>
          <w:szCs w:val="24"/>
          <w:lang w:val="hy-AM"/>
        </w:rPr>
        <w:t>ՀՀ հաշվեքննիչ պալատ</w:t>
      </w:r>
      <w:r w:rsidR="00983DC9" w:rsidRPr="00505C40">
        <w:rPr>
          <w:rFonts w:ascii="GHEA Grapalat" w:hAnsi="GHEA Grapalat"/>
          <w:sz w:val="24"/>
          <w:szCs w:val="24"/>
          <w:lang w:val="hy-AM"/>
        </w:rPr>
        <w:t>ն էր</w:t>
      </w:r>
      <w:r w:rsidRPr="00505C40">
        <w:rPr>
          <w:rFonts w:ascii="GHEA Grapalat" w:hAnsi="GHEA Grapalat"/>
          <w:sz w:val="24"/>
          <w:szCs w:val="24"/>
          <w:lang w:val="hy-AM"/>
        </w:rPr>
        <w:t xml:space="preserve">: </w:t>
      </w:r>
    </w:p>
    <w:p w14:paraId="6BD41587" w14:textId="6A7EFC31" w:rsidR="00BF6F4A" w:rsidRPr="00505C40" w:rsidRDefault="00BB0655" w:rsidP="005D57CF">
      <w:pPr>
        <w:spacing w:before="120" w:after="120" w:line="276" w:lineRule="auto"/>
        <w:jc w:val="both"/>
        <w:rPr>
          <w:rFonts w:ascii="GHEA Grapalat" w:hAnsi="GHEA Grapalat"/>
          <w:sz w:val="24"/>
          <w:szCs w:val="24"/>
          <w:lang w:val="hy-AM"/>
        </w:rPr>
      </w:pPr>
      <w:r w:rsidRPr="00505C40">
        <w:rPr>
          <w:rFonts w:ascii="GHEA Grapalat" w:hAnsi="GHEA Grapalat"/>
          <w:sz w:val="24"/>
          <w:szCs w:val="24"/>
          <w:lang w:val="hy-AM"/>
        </w:rPr>
        <w:t>Համատեղ հ</w:t>
      </w:r>
      <w:r w:rsidR="00BF6F4A" w:rsidRPr="00505C40">
        <w:rPr>
          <w:rFonts w:ascii="GHEA Grapalat" w:hAnsi="GHEA Grapalat"/>
          <w:sz w:val="24"/>
          <w:szCs w:val="24"/>
          <w:lang w:val="hy-AM"/>
        </w:rPr>
        <w:t xml:space="preserve">սկողական միջոցառումների ընթացքում Եվրասիական տնտեսական հանձնաժողովում և ԵԱՏՄ դատարանում Եվրասիական տնտեսական միության 2019 և 2020 թվականների բյուջեների կատարման հետագա աուդիտի, 2020 և 2021 թվականների առաջին կիսամյակներում ընթացիկ աուդիտի, 2021 և 2022 թվականների </w:t>
      </w:r>
      <w:r w:rsidR="00A5715C" w:rsidRPr="00505C40">
        <w:rPr>
          <w:rFonts w:ascii="GHEA Grapalat" w:hAnsi="GHEA Grapalat"/>
          <w:sz w:val="24"/>
          <w:szCs w:val="24"/>
          <w:lang w:val="hy-AM"/>
        </w:rPr>
        <w:t>ԵԱՏՄ</w:t>
      </w:r>
      <w:r w:rsidR="00BF6F4A" w:rsidRPr="00505C40">
        <w:rPr>
          <w:rFonts w:ascii="GHEA Grapalat" w:hAnsi="GHEA Grapalat"/>
          <w:sz w:val="24"/>
          <w:szCs w:val="24"/>
          <w:lang w:val="hy-AM"/>
        </w:rPr>
        <w:t xml:space="preserve"> բյուջեների ձևավորման նախնական աուդիտի իրականացման արդյունքներով կազմվել են հաշվետվություններ: </w:t>
      </w:r>
    </w:p>
    <w:p w14:paraId="5560D441" w14:textId="77777777" w:rsidR="00A448DD" w:rsidRPr="00505C40" w:rsidRDefault="00A448DD" w:rsidP="00A448DD">
      <w:pPr>
        <w:spacing w:after="120" w:line="276" w:lineRule="auto"/>
        <w:ind w:left="360"/>
        <w:jc w:val="both"/>
        <w:rPr>
          <w:rFonts w:ascii="GHEA Grapalat" w:hAnsi="GHEA Grapalat"/>
          <w:b/>
          <w:color w:val="1F497D" w:themeColor="text2"/>
          <w:sz w:val="24"/>
          <w:szCs w:val="24"/>
          <w:shd w:val="clear" w:color="auto" w:fill="FFFFFF"/>
          <w:lang w:val="hy-AM"/>
        </w:rPr>
      </w:pPr>
    </w:p>
    <w:p w14:paraId="7EBBADF5" w14:textId="4BFA0AC5" w:rsidR="00A448DD" w:rsidRPr="00505C40" w:rsidRDefault="002F74EE" w:rsidP="00FA432E">
      <w:pPr>
        <w:spacing w:before="120" w:after="120" w:line="276" w:lineRule="auto"/>
        <w:jc w:val="both"/>
        <w:rPr>
          <w:rFonts w:ascii="GHEA Grapalat" w:hAnsi="GHEA Grapalat"/>
          <w:b/>
          <w:color w:val="1F497D" w:themeColor="text2"/>
          <w:sz w:val="24"/>
          <w:szCs w:val="24"/>
          <w:shd w:val="clear" w:color="auto" w:fill="FFFFFF"/>
          <w:lang w:val="hy-AM"/>
        </w:rPr>
      </w:pPr>
      <w:r w:rsidRPr="00505C40">
        <w:rPr>
          <w:rFonts w:ascii="GHEA Grapalat" w:hAnsi="GHEA Grapalat"/>
          <w:b/>
          <w:color w:val="1F497D" w:themeColor="text2"/>
          <w:sz w:val="24"/>
          <w:szCs w:val="24"/>
          <w:shd w:val="clear" w:color="auto" w:fill="FFFFFF"/>
          <w:lang w:val="hy-AM"/>
        </w:rPr>
        <w:t xml:space="preserve">ՍԵՎԾՈՎՅԱՆ ԱՎԱԶԱՆԻ ԵՐԿՐՆԵՐԻ ՀԵՏ ՀԱՄԱՏԵՂ </w:t>
      </w:r>
      <w:r w:rsidR="002643FE" w:rsidRPr="00505C40">
        <w:rPr>
          <w:rFonts w:ascii="GHEA Grapalat" w:hAnsi="GHEA Grapalat"/>
          <w:b/>
          <w:color w:val="1F497D" w:themeColor="text2"/>
          <w:sz w:val="24"/>
          <w:szCs w:val="24"/>
          <w:shd w:val="clear" w:color="auto" w:fill="FFFFFF"/>
          <w:lang w:val="hy-AM"/>
        </w:rPr>
        <w:t>ԱՈՒԴԻՏՈՐԱԿԱՆ</w:t>
      </w:r>
      <w:r w:rsidR="00A448DD" w:rsidRPr="00505C40">
        <w:rPr>
          <w:rFonts w:ascii="GHEA Grapalat" w:hAnsi="GHEA Grapalat"/>
          <w:b/>
          <w:color w:val="1F497D" w:themeColor="text2"/>
          <w:sz w:val="24"/>
          <w:szCs w:val="24"/>
          <w:shd w:val="clear" w:color="auto" w:fill="FFFFFF"/>
          <w:lang w:val="hy-AM"/>
        </w:rPr>
        <w:t xml:space="preserve"> ՄԻՋՈՑԱՌՈՒՄՆԵՐ</w:t>
      </w:r>
    </w:p>
    <w:p w14:paraId="0A695AF4" w14:textId="3FE905C6" w:rsidR="00BF6F4A" w:rsidRPr="00505C40" w:rsidRDefault="00A448DD" w:rsidP="00FA432E">
      <w:pPr>
        <w:spacing w:before="120" w:after="120" w:line="276" w:lineRule="auto"/>
        <w:jc w:val="both"/>
        <w:rPr>
          <w:rFonts w:ascii="GHEA Grapalat" w:hAnsi="GHEA Grapalat"/>
          <w:sz w:val="24"/>
          <w:szCs w:val="24"/>
          <w:lang w:val="hy-AM"/>
        </w:rPr>
      </w:pPr>
      <w:r w:rsidRPr="00505C40">
        <w:rPr>
          <w:rFonts w:ascii="GHEA Grapalat" w:hAnsi="GHEA Grapalat"/>
          <w:sz w:val="24"/>
          <w:szCs w:val="24"/>
          <w:lang w:val="hy-AM"/>
        </w:rPr>
        <w:t>Հայաստանի, Ուկրաինայի, Մոլդովայի, Վրաստանի, Բուլղարիայի, Հունաստանի, Թուրքիայի բարձրագույն</w:t>
      </w:r>
      <w:r w:rsidR="000C3EF5" w:rsidRPr="00505C40">
        <w:rPr>
          <w:rFonts w:ascii="GHEA Grapalat" w:hAnsi="GHEA Grapalat"/>
          <w:sz w:val="24"/>
          <w:szCs w:val="24"/>
          <w:lang w:val="hy-AM"/>
        </w:rPr>
        <w:t xml:space="preserve"> հաշվեքննիչ</w:t>
      </w:r>
      <w:r w:rsidRPr="00505C40">
        <w:rPr>
          <w:rFonts w:ascii="GHEA Grapalat" w:hAnsi="GHEA Grapalat"/>
          <w:sz w:val="24"/>
          <w:szCs w:val="24"/>
          <w:lang w:val="hy-AM"/>
        </w:rPr>
        <w:t xml:space="preserve"> մարմիններն իրենց երկրներում Սևծովյան ավազանի երկրների անդրսահմանային համագործակցության ծրագրի շրջանակներում յուրաքանչյուրն իր երկրում ամենամյա հատուկ աուդիտներ է անցկացնում։</w:t>
      </w:r>
      <w:r w:rsidR="00637658" w:rsidRPr="00505C40">
        <w:rPr>
          <w:rFonts w:ascii="GHEA Grapalat" w:hAnsi="GHEA Grapalat"/>
          <w:sz w:val="24"/>
          <w:szCs w:val="24"/>
          <w:lang w:val="hy-AM"/>
        </w:rPr>
        <w:t xml:space="preserve"> </w:t>
      </w:r>
      <w:r w:rsidRPr="00505C40">
        <w:rPr>
          <w:rFonts w:ascii="GHEA Grapalat" w:hAnsi="GHEA Grapalat"/>
          <w:sz w:val="24"/>
          <w:szCs w:val="24"/>
          <w:lang w:val="hy-AM"/>
        </w:rPr>
        <w:t>Հաշվետու տարվա ընթացքում Հաշվեքննիչ պալատն</w:t>
      </w:r>
      <w:r w:rsidR="00F0001B" w:rsidRPr="00505C40">
        <w:rPr>
          <w:rFonts w:ascii="GHEA Grapalat" w:hAnsi="GHEA Grapalat"/>
          <w:sz w:val="24"/>
          <w:szCs w:val="24"/>
          <w:lang w:val="hy-AM"/>
        </w:rPr>
        <w:t>,</w:t>
      </w:r>
      <w:r w:rsidRPr="00505C40">
        <w:rPr>
          <w:rFonts w:ascii="GHEA Grapalat" w:hAnsi="GHEA Grapalat"/>
          <w:sz w:val="24"/>
          <w:szCs w:val="24"/>
          <w:lang w:val="hy-AM"/>
        </w:rPr>
        <w:t xml:space="preserve"> ակտիվ համագործակցել</w:t>
      </w:r>
      <w:r w:rsidR="00F0001B" w:rsidRPr="00505C40">
        <w:rPr>
          <w:rFonts w:ascii="GHEA Grapalat" w:hAnsi="GHEA Grapalat"/>
          <w:sz w:val="24"/>
          <w:szCs w:val="24"/>
          <w:lang w:val="hy-AM"/>
        </w:rPr>
        <w:t xml:space="preserve">ով </w:t>
      </w:r>
      <w:r w:rsidRPr="00505C40">
        <w:rPr>
          <w:rFonts w:ascii="GHEA Grapalat" w:hAnsi="GHEA Grapalat"/>
          <w:sz w:val="24"/>
          <w:szCs w:val="24"/>
          <w:lang w:val="hy-AM"/>
        </w:rPr>
        <w:t>միջազգային գործընկերների հետ</w:t>
      </w:r>
      <w:r w:rsidR="00F0001B" w:rsidRPr="00505C40">
        <w:rPr>
          <w:rFonts w:ascii="GHEA Grapalat" w:hAnsi="GHEA Grapalat"/>
          <w:sz w:val="24"/>
          <w:szCs w:val="24"/>
          <w:lang w:val="hy-AM"/>
        </w:rPr>
        <w:t>,</w:t>
      </w:r>
      <w:r w:rsidRPr="00505C40">
        <w:rPr>
          <w:rFonts w:ascii="GHEA Grapalat" w:hAnsi="GHEA Grapalat"/>
          <w:sz w:val="24"/>
          <w:szCs w:val="24"/>
          <w:lang w:val="hy-AM"/>
        </w:rPr>
        <w:t xml:space="preserve"> հաջողությամբ ավարտել է հսկողության գծով համակարգողի և ծրագրի ազգային մարմնի մոտ նախատեսված աուդիտները, որոնց արդյունքները ներառվել են Եվրոպական հանձնաժողովին ներկայացված աուդիտորական միասնական հաշվետվությունում</w:t>
      </w:r>
      <w:r w:rsidR="00FD1F3E" w:rsidRPr="00505C40">
        <w:rPr>
          <w:rFonts w:ascii="GHEA Grapalat" w:hAnsi="GHEA Grapalat"/>
          <w:sz w:val="24"/>
          <w:szCs w:val="24"/>
          <w:lang w:val="hy-AM"/>
        </w:rPr>
        <w:t xml:space="preserve"> (միասնական հաշվետվության պատասխանատուն</w:t>
      </w:r>
      <w:r w:rsidRPr="00505C40">
        <w:rPr>
          <w:rFonts w:ascii="GHEA Grapalat" w:hAnsi="GHEA Grapalat"/>
          <w:sz w:val="24"/>
          <w:szCs w:val="24"/>
          <w:lang w:val="hy-AM"/>
        </w:rPr>
        <w:t xml:space="preserve"> է Ռումինիայի բարձրագույն</w:t>
      </w:r>
      <w:r w:rsidR="00FD1F3E" w:rsidRPr="00505C40">
        <w:rPr>
          <w:rFonts w:ascii="GHEA Grapalat" w:hAnsi="GHEA Grapalat"/>
          <w:sz w:val="24"/>
          <w:szCs w:val="24"/>
          <w:lang w:val="hy-AM"/>
        </w:rPr>
        <w:t xml:space="preserve"> հաշվեքննիչ</w:t>
      </w:r>
      <w:r w:rsidRPr="00505C40">
        <w:rPr>
          <w:rFonts w:ascii="GHEA Grapalat" w:hAnsi="GHEA Grapalat"/>
          <w:sz w:val="24"/>
          <w:szCs w:val="24"/>
          <w:lang w:val="hy-AM"/>
        </w:rPr>
        <w:t xml:space="preserve"> մարմինը</w:t>
      </w:r>
      <w:r w:rsidR="00FD1F3E" w:rsidRPr="00505C40">
        <w:rPr>
          <w:rFonts w:ascii="GHEA Grapalat" w:hAnsi="GHEA Grapalat"/>
          <w:sz w:val="24"/>
          <w:szCs w:val="24"/>
          <w:lang w:val="hy-AM"/>
        </w:rPr>
        <w:t>)</w:t>
      </w:r>
      <w:r w:rsidRPr="00505C40">
        <w:rPr>
          <w:rFonts w:ascii="GHEA Grapalat" w:hAnsi="GHEA Grapalat"/>
          <w:sz w:val="24"/>
          <w:szCs w:val="24"/>
          <w:lang w:val="hy-AM"/>
        </w:rPr>
        <w:t xml:space="preserve">։ Աուդիտորական առաջադրանքը ներառել է </w:t>
      </w:r>
      <w:r w:rsidRPr="00505C40">
        <w:rPr>
          <w:rFonts w:ascii="GHEA Grapalat" w:hAnsi="GHEA Grapalat"/>
          <w:color w:val="000000"/>
          <w:sz w:val="24"/>
          <w:szCs w:val="23"/>
          <w:shd w:val="clear" w:color="auto" w:fill="FFFFFF"/>
          <w:lang w:val="hy-AM"/>
        </w:rPr>
        <w:t>նաև նախորդ տարիներին ներկայացված առաջարկությունների կատարման ընթացքի վերաբերյալ հետհսկողության իրականացումը:</w:t>
      </w:r>
      <w:r w:rsidR="002643FE" w:rsidRPr="00505C40">
        <w:rPr>
          <w:rFonts w:ascii="GHEA Grapalat" w:hAnsi="GHEA Grapalat"/>
          <w:color w:val="000000"/>
          <w:sz w:val="24"/>
          <w:szCs w:val="23"/>
          <w:shd w:val="clear" w:color="auto" w:fill="FFFFFF"/>
          <w:lang w:val="hy-AM"/>
        </w:rPr>
        <w:t xml:space="preserve"> </w:t>
      </w:r>
      <w:r w:rsidRPr="00505C40">
        <w:rPr>
          <w:rFonts w:ascii="GHEA Grapalat" w:hAnsi="GHEA Grapalat"/>
          <w:color w:val="000000"/>
          <w:sz w:val="24"/>
          <w:szCs w:val="23"/>
          <w:shd w:val="clear" w:color="auto" w:fill="FFFFFF"/>
          <w:lang w:val="hy-AM"/>
        </w:rPr>
        <w:t>Աուդիտորական աշխատանքների իրականացումը կրում է շարունակական բնույթ:</w:t>
      </w:r>
    </w:p>
    <w:p w14:paraId="6880A101" w14:textId="334150FC" w:rsidR="00AB260D" w:rsidRPr="00505C40" w:rsidRDefault="008759E5" w:rsidP="006324D1">
      <w:pPr>
        <w:pStyle w:val="Heading2"/>
        <w:rPr>
          <w:rFonts w:ascii="GHEA Grapalat" w:hAnsi="GHEA Grapalat" w:cs="Sylfaen"/>
          <w:color w:val="1F497D" w:themeColor="text2"/>
          <w:lang w:val="hy-AM"/>
        </w:rPr>
      </w:pPr>
      <w:r w:rsidRPr="00505C40">
        <w:rPr>
          <w:rFonts w:ascii="GHEA Grapalat" w:hAnsi="GHEA Grapalat"/>
          <w:sz w:val="24"/>
          <w:szCs w:val="24"/>
          <w:lang w:val="hy-AM"/>
        </w:rPr>
        <w:br w:type="page"/>
      </w:r>
      <w:bookmarkStart w:id="13" w:name="_Toc72940896"/>
      <w:bookmarkStart w:id="14" w:name="_Toc104752406"/>
      <w:r w:rsidR="00AB260D" w:rsidRPr="00505C40">
        <w:rPr>
          <w:rFonts w:ascii="GHEA Grapalat" w:hAnsi="GHEA Grapalat" w:cs="Sylfaen"/>
          <w:color w:val="1F497D" w:themeColor="text2"/>
          <w:lang w:val="hy-AM"/>
        </w:rPr>
        <w:lastRenderedPageBreak/>
        <w:t>ՀԱՎԵԼՎԱԾՆԵՐ</w:t>
      </w:r>
      <w:bookmarkEnd w:id="13"/>
      <w:bookmarkEnd w:id="14"/>
    </w:p>
    <w:p w14:paraId="040FD2DF" w14:textId="77777777" w:rsidR="00AB260D" w:rsidRPr="00505C40" w:rsidRDefault="00AB260D" w:rsidP="00AB260D">
      <w:pPr>
        <w:pStyle w:val="ListParagraph"/>
        <w:spacing w:after="120" w:line="240" w:lineRule="auto"/>
        <w:ind w:left="540"/>
        <w:jc w:val="right"/>
        <w:rPr>
          <w:rFonts w:ascii="GHEA Grapalat" w:hAnsi="GHEA Grapalat"/>
          <w:b/>
          <w:lang w:val="hy-AM"/>
        </w:rPr>
      </w:pPr>
    </w:p>
    <w:p w14:paraId="6E1963D7" w14:textId="77777777" w:rsidR="00AB260D" w:rsidRPr="00505C40" w:rsidRDefault="00AB260D" w:rsidP="00AB260D">
      <w:pPr>
        <w:pStyle w:val="ListParagraph"/>
        <w:spacing w:after="120" w:line="240" w:lineRule="auto"/>
        <w:ind w:left="540"/>
        <w:jc w:val="right"/>
        <w:rPr>
          <w:rFonts w:ascii="GHEA Grapalat" w:hAnsi="GHEA Grapalat"/>
          <w:b/>
          <w:sz w:val="24"/>
          <w:szCs w:val="24"/>
          <w:lang w:val="hy-AM"/>
        </w:rPr>
      </w:pPr>
      <w:r w:rsidRPr="00505C40">
        <w:rPr>
          <w:rFonts w:ascii="GHEA Grapalat" w:hAnsi="GHEA Grapalat"/>
          <w:b/>
          <w:sz w:val="24"/>
          <w:szCs w:val="24"/>
          <w:lang w:val="hy-AM"/>
        </w:rPr>
        <w:t>ՀԱՎԵԼՎԱԾ 1</w:t>
      </w:r>
    </w:p>
    <w:p w14:paraId="5F181D19" w14:textId="77777777" w:rsidR="00AB260D" w:rsidRPr="00505C40" w:rsidRDefault="00AB260D" w:rsidP="00AB260D">
      <w:pPr>
        <w:pStyle w:val="ListParagraph"/>
        <w:spacing w:after="120" w:line="240" w:lineRule="auto"/>
        <w:ind w:left="540"/>
        <w:jc w:val="center"/>
        <w:rPr>
          <w:rFonts w:ascii="GHEA Grapalat" w:hAnsi="GHEA Grapalat"/>
          <w:b/>
          <w:sz w:val="24"/>
          <w:szCs w:val="24"/>
          <w:lang w:val="hy-AM"/>
        </w:rPr>
      </w:pPr>
    </w:p>
    <w:p w14:paraId="04D98179" w14:textId="77777777" w:rsidR="00AB260D" w:rsidRPr="00505C40" w:rsidRDefault="00AB260D" w:rsidP="00AB260D">
      <w:pPr>
        <w:pStyle w:val="ListParagraph"/>
        <w:spacing w:after="120" w:line="240" w:lineRule="auto"/>
        <w:ind w:left="540"/>
        <w:jc w:val="center"/>
        <w:rPr>
          <w:rFonts w:ascii="GHEA Grapalat" w:hAnsi="GHEA Grapalat"/>
          <w:b/>
          <w:sz w:val="24"/>
          <w:szCs w:val="24"/>
          <w:lang w:val="hy-AM"/>
        </w:rPr>
      </w:pPr>
    </w:p>
    <w:p w14:paraId="2748BEDF" w14:textId="11FDBD8F" w:rsidR="00AB260D" w:rsidRPr="00505C40" w:rsidRDefault="00507908" w:rsidP="00AB260D">
      <w:pPr>
        <w:pStyle w:val="ListParagraph"/>
        <w:spacing w:after="120" w:line="240" w:lineRule="auto"/>
        <w:ind w:left="540"/>
        <w:jc w:val="center"/>
        <w:rPr>
          <w:rFonts w:ascii="GHEA Grapalat" w:hAnsi="GHEA Grapalat"/>
          <w:b/>
          <w:sz w:val="24"/>
          <w:szCs w:val="24"/>
          <w:lang w:val="hy-AM"/>
        </w:rPr>
      </w:pPr>
      <w:r w:rsidRPr="00505C40">
        <w:rPr>
          <w:rFonts w:ascii="GHEA Grapalat" w:hAnsi="GHEA Grapalat"/>
          <w:b/>
          <w:sz w:val="24"/>
          <w:szCs w:val="24"/>
          <w:lang w:val="hy-AM"/>
        </w:rPr>
        <w:t xml:space="preserve">Հաշվեքննիչ պալատի </w:t>
      </w:r>
      <w:r w:rsidR="00AB260D" w:rsidRPr="00505C40">
        <w:rPr>
          <w:rFonts w:ascii="GHEA Grapalat" w:hAnsi="GHEA Grapalat"/>
          <w:b/>
          <w:sz w:val="24"/>
          <w:szCs w:val="24"/>
          <w:lang w:val="hy-AM"/>
        </w:rPr>
        <w:t xml:space="preserve">2021թ. </w:t>
      </w:r>
      <w:r w:rsidR="00983DC9" w:rsidRPr="00505C40">
        <w:rPr>
          <w:rFonts w:ascii="GHEA Grapalat" w:hAnsi="GHEA Grapalat"/>
          <w:b/>
          <w:sz w:val="24"/>
          <w:szCs w:val="24"/>
          <w:lang w:val="hy-AM"/>
        </w:rPr>
        <w:t>գ</w:t>
      </w:r>
      <w:r w:rsidR="00AB260D" w:rsidRPr="00505C40">
        <w:rPr>
          <w:rFonts w:ascii="GHEA Grapalat" w:hAnsi="GHEA Grapalat"/>
          <w:b/>
          <w:sz w:val="24"/>
          <w:szCs w:val="24"/>
          <w:lang w:val="hy-AM"/>
        </w:rPr>
        <w:t>ործունեության</w:t>
      </w:r>
      <w:r w:rsidR="00983DC9" w:rsidRPr="00505C40">
        <w:rPr>
          <w:rFonts w:ascii="GHEA Grapalat" w:hAnsi="GHEA Grapalat"/>
          <w:b/>
          <w:sz w:val="24"/>
          <w:szCs w:val="24"/>
          <w:lang w:val="hy-AM"/>
        </w:rPr>
        <w:t xml:space="preserve"> տարեկան</w:t>
      </w:r>
      <w:r w:rsidR="00AB260D" w:rsidRPr="00505C40">
        <w:rPr>
          <w:rFonts w:ascii="GHEA Grapalat" w:hAnsi="GHEA Grapalat"/>
          <w:b/>
          <w:sz w:val="24"/>
          <w:szCs w:val="24"/>
          <w:lang w:val="hy-AM"/>
        </w:rPr>
        <w:t xml:space="preserve"> ծրագրից</w:t>
      </w:r>
      <w:r w:rsidR="00983DC9" w:rsidRPr="00505C40">
        <w:rPr>
          <w:rFonts w:ascii="GHEA Grapalat" w:hAnsi="GHEA Grapalat"/>
          <w:b/>
          <w:sz w:val="24"/>
          <w:szCs w:val="24"/>
          <w:lang w:val="hy-AM"/>
        </w:rPr>
        <w:t xml:space="preserve"> 2022</w:t>
      </w:r>
      <w:r w:rsidR="00AB260D" w:rsidRPr="00505C40">
        <w:rPr>
          <w:rFonts w:ascii="GHEA Grapalat" w:hAnsi="GHEA Grapalat"/>
          <w:b/>
          <w:sz w:val="24"/>
          <w:szCs w:val="24"/>
          <w:lang w:val="hy-AM"/>
        </w:rPr>
        <w:t>թ. գործունեության տարեկան ծրագիր տեղափոխված հաշվեքննությունների ցանկ</w:t>
      </w:r>
    </w:p>
    <w:p w14:paraId="41D531F1" w14:textId="4418663F" w:rsidR="008759E5" w:rsidRPr="00505C40" w:rsidRDefault="008759E5">
      <w:pPr>
        <w:rPr>
          <w:rFonts w:ascii="GHEA Grapalat" w:hAnsi="GHEA Grapalat"/>
          <w:sz w:val="24"/>
          <w:szCs w:val="24"/>
          <w:lang w:val="hy-AM"/>
        </w:rPr>
      </w:pPr>
    </w:p>
    <w:p w14:paraId="3B01B7AE" w14:textId="424DAFE6" w:rsidR="00476C29"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շրջակա միջավայրի նախարարությ</w:t>
      </w:r>
      <w:r w:rsidR="00E5000D"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E5000D" w:rsidRPr="00505C40">
        <w:rPr>
          <w:rFonts w:ascii="GHEA Grapalat" w:hAnsi="GHEA Grapalat"/>
          <w:sz w:val="24"/>
          <w:szCs w:val="24"/>
          <w:lang w:val="hy-AM"/>
        </w:rPr>
        <w:t xml:space="preserve"> </w:t>
      </w:r>
      <w:r w:rsidR="00A836AE" w:rsidRPr="00505C40">
        <w:rPr>
          <w:rFonts w:ascii="GHEA Grapalat" w:hAnsi="GHEA Grapalat"/>
          <w:sz w:val="24"/>
          <w:szCs w:val="24"/>
          <w:lang w:val="hy-AM"/>
        </w:rPr>
        <w:t>ա</w:t>
      </w:r>
      <w:r w:rsidRPr="00505C40">
        <w:rPr>
          <w:rFonts w:ascii="GHEA Grapalat" w:hAnsi="GHEA Grapalat"/>
          <w:sz w:val="24"/>
          <w:szCs w:val="24"/>
          <w:lang w:val="hy-AM"/>
        </w:rPr>
        <w:t>նտառօգտագործման գործընթաց</w:t>
      </w:r>
    </w:p>
    <w:p w14:paraId="56E0A861" w14:textId="7D72321E" w:rsidR="00A722C6"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տարածքային կառավարման և ենթակառուցվածքների նախարարությ</w:t>
      </w:r>
      <w:r w:rsidR="008C1BA9"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8C1BA9" w:rsidRPr="00505C40">
        <w:rPr>
          <w:rFonts w:ascii="GHEA Grapalat" w:hAnsi="GHEA Grapalat"/>
          <w:sz w:val="24"/>
          <w:szCs w:val="24"/>
          <w:lang w:val="hy-AM"/>
        </w:rPr>
        <w:t xml:space="preserve"> </w:t>
      </w:r>
      <w:r w:rsidR="00D75AF7" w:rsidRPr="00505C40">
        <w:rPr>
          <w:rFonts w:ascii="GHEA Grapalat" w:hAnsi="GHEA Grapalat"/>
          <w:sz w:val="24"/>
          <w:szCs w:val="24"/>
          <w:lang w:val="hy-AM"/>
        </w:rPr>
        <w:t>ճ</w:t>
      </w:r>
      <w:r w:rsidRPr="00505C40">
        <w:rPr>
          <w:rFonts w:ascii="GHEA Grapalat" w:hAnsi="GHEA Grapalat"/>
          <w:sz w:val="24"/>
          <w:szCs w:val="24"/>
          <w:lang w:val="hy-AM"/>
        </w:rPr>
        <w:t>անապարհային ցանցի բարելավման դրամաշնորհային և վարկային</w:t>
      </w:r>
      <w:r w:rsidR="00A722C6" w:rsidRPr="00505C40">
        <w:rPr>
          <w:rFonts w:ascii="GHEA Grapalat" w:hAnsi="GHEA Grapalat"/>
          <w:sz w:val="24"/>
          <w:szCs w:val="24"/>
          <w:lang w:val="hy-AM"/>
        </w:rPr>
        <w:t xml:space="preserve"> </w:t>
      </w:r>
      <w:r w:rsidRPr="00505C40">
        <w:rPr>
          <w:rFonts w:ascii="GHEA Grapalat" w:hAnsi="GHEA Grapalat"/>
          <w:sz w:val="24"/>
          <w:szCs w:val="24"/>
          <w:lang w:val="hy-AM"/>
        </w:rPr>
        <w:t>ծրագրեր</w:t>
      </w:r>
    </w:p>
    <w:p w14:paraId="4DD193EE" w14:textId="220A7C87" w:rsidR="00644161"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տարածքային կառավարման և ենթակառուցվածքների նախարարությ</w:t>
      </w:r>
      <w:r w:rsidR="002721D3"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A722C6" w:rsidRPr="00505C40">
        <w:rPr>
          <w:rFonts w:ascii="GHEA Grapalat" w:hAnsi="GHEA Grapalat"/>
          <w:sz w:val="24"/>
          <w:szCs w:val="24"/>
          <w:lang w:val="hy-AM"/>
        </w:rPr>
        <w:t xml:space="preserve"> պ</w:t>
      </w:r>
      <w:r w:rsidRPr="00505C40">
        <w:rPr>
          <w:rFonts w:ascii="GHEA Grapalat" w:hAnsi="GHEA Grapalat"/>
          <w:sz w:val="24"/>
          <w:szCs w:val="24"/>
          <w:lang w:val="hy-AM"/>
        </w:rPr>
        <w:t>ետական նշանակության ավտոճանապարհների հիմնանորոգում</w:t>
      </w:r>
    </w:p>
    <w:p w14:paraId="2CF17FCA" w14:textId="5557F04E" w:rsidR="00644161"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տարածքային կառավարման և ենթակառուցվածքների նախարարությ</w:t>
      </w:r>
      <w:r w:rsidR="002721D3"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2721D3" w:rsidRPr="00505C40">
        <w:rPr>
          <w:rFonts w:ascii="GHEA Grapalat" w:hAnsi="GHEA Grapalat"/>
          <w:sz w:val="24"/>
          <w:szCs w:val="24"/>
          <w:lang w:val="hy-AM"/>
        </w:rPr>
        <w:t xml:space="preserve"> </w:t>
      </w:r>
      <w:r w:rsidRPr="00505C40">
        <w:rPr>
          <w:rFonts w:ascii="GHEA Grapalat" w:hAnsi="GHEA Grapalat"/>
          <w:sz w:val="24"/>
          <w:szCs w:val="24"/>
          <w:lang w:val="hy-AM"/>
        </w:rPr>
        <w:t>Գյումրու քաղաքային ճանապարհների վարկային և դրամաշնորհային ծրագիր</w:t>
      </w:r>
    </w:p>
    <w:p w14:paraId="617A880A" w14:textId="77777777" w:rsidR="004C264C"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առողջապահության նախարարութ</w:t>
      </w:r>
      <w:r w:rsidR="00644161" w:rsidRPr="00505C40">
        <w:rPr>
          <w:rFonts w:ascii="GHEA Grapalat" w:hAnsi="GHEA Grapalat"/>
          <w:sz w:val="24"/>
          <w:szCs w:val="24"/>
          <w:lang w:val="hy-AM"/>
        </w:rPr>
        <w:t>յան ա</w:t>
      </w:r>
      <w:r w:rsidRPr="00505C40">
        <w:rPr>
          <w:rFonts w:ascii="GHEA Grapalat" w:hAnsi="GHEA Grapalat"/>
          <w:sz w:val="24"/>
          <w:szCs w:val="24"/>
          <w:lang w:val="hy-AM"/>
        </w:rPr>
        <w:t>մբուլատոր-պոլիկլինիկական բժշկական օգնության ծառայություններ</w:t>
      </w:r>
    </w:p>
    <w:p w14:paraId="57F1F3DF" w14:textId="191C1AD6" w:rsidR="00390AA9"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առողջապահության նախարարությ</w:t>
      </w:r>
      <w:r w:rsidR="001C368D"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4C264C" w:rsidRPr="00505C40">
        <w:rPr>
          <w:rFonts w:ascii="GHEA Grapalat" w:hAnsi="GHEA Grapalat"/>
          <w:sz w:val="24"/>
          <w:szCs w:val="24"/>
          <w:lang w:val="hy-AM"/>
        </w:rPr>
        <w:t xml:space="preserve"> ս</w:t>
      </w:r>
      <w:r w:rsidRPr="00505C40">
        <w:rPr>
          <w:rFonts w:ascii="GHEA Grapalat" w:hAnsi="GHEA Grapalat"/>
          <w:sz w:val="24"/>
          <w:szCs w:val="24"/>
          <w:lang w:val="hy-AM"/>
        </w:rPr>
        <w:t>ոցիալապես անապահով և առանձին խմբերի անձանց բժշկական օգնություն</w:t>
      </w:r>
    </w:p>
    <w:p w14:paraId="75AFF51C" w14:textId="5338EE58" w:rsidR="00374118" w:rsidRPr="00505C40" w:rsidRDefault="00390AA9"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w:t>
      </w:r>
      <w:r w:rsidR="00B3410E" w:rsidRPr="00505C40">
        <w:rPr>
          <w:rFonts w:ascii="GHEA Grapalat" w:hAnsi="GHEA Grapalat"/>
          <w:sz w:val="24"/>
          <w:szCs w:val="24"/>
          <w:lang w:val="hy-AM"/>
        </w:rPr>
        <w:t>Հ առողջապահության նախարարություն</w:t>
      </w:r>
      <w:r w:rsidR="00D76D52" w:rsidRPr="00505C40">
        <w:rPr>
          <w:rFonts w:ascii="GHEA Grapalat" w:eastAsia="MS Mincho" w:hAnsi="GHEA Grapalat" w:cs="MS Mincho"/>
          <w:sz w:val="24"/>
          <w:szCs w:val="24"/>
          <w:lang w:val="hy-AM"/>
        </w:rPr>
        <w:t>.</w:t>
      </w:r>
      <w:r w:rsidRPr="00505C40">
        <w:rPr>
          <w:rFonts w:ascii="GHEA Grapalat" w:hAnsi="GHEA Grapalat"/>
          <w:sz w:val="24"/>
          <w:szCs w:val="24"/>
          <w:lang w:val="hy-AM"/>
        </w:rPr>
        <w:t xml:space="preserve"> ո</w:t>
      </w:r>
      <w:r w:rsidR="00B3410E" w:rsidRPr="00505C40">
        <w:rPr>
          <w:rFonts w:ascii="GHEA Grapalat" w:hAnsi="GHEA Grapalat"/>
          <w:sz w:val="24"/>
          <w:szCs w:val="24"/>
          <w:lang w:val="hy-AM"/>
        </w:rPr>
        <w:t xml:space="preserve">չ վարակիչ հիվանդությունների բժշկական օգնության </w:t>
      </w:r>
      <w:r w:rsidR="006A63E3" w:rsidRPr="00505C40">
        <w:rPr>
          <w:rFonts w:ascii="GHEA Grapalat" w:hAnsi="GHEA Grapalat"/>
          <w:sz w:val="24"/>
          <w:szCs w:val="24"/>
          <w:lang w:val="hy-AM"/>
        </w:rPr>
        <w:t>ապահովում</w:t>
      </w:r>
    </w:p>
    <w:p w14:paraId="1240AEBC" w14:textId="79C28D77" w:rsidR="00FD6086" w:rsidRPr="00505C40" w:rsidRDefault="00374118"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 xml:space="preserve">ՀՀ </w:t>
      </w:r>
      <w:r w:rsidR="00B3410E" w:rsidRPr="00505C40">
        <w:rPr>
          <w:rFonts w:ascii="GHEA Grapalat" w:hAnsi="GHEA Grapalat"/>
          <w:sz w:val="24"/>
          <w:szCs w:val="24"/>
          <w:lang w:val="hy-AM"/>
        </w:rPr>
        <w:t>առողջապահության նախարարությ</w:t>
      </w:r>
      <w:r w:rsidR="001C368D" w:rsidRPr="00505C40">
        <w:rPr>
          <w:rFonts w:ascii="GHEA Grapalat" w:hAnsi="GHEA Grapalat"/>
          <w:sz w:val="24"/>
          <w:szCs w:val="24"/>
          <w:lang w:val="hy-AM"/>
        </w:rPr>
        <w:t>ու</w:t>
      </w:r>
      <w:r w:rsidRPr="00505C40">
        <w:rPr>
          <w:rFonts w:ascii="GHEA Grapalat" w:hAnsi="GHEA Grapalat"/>
          <w:sz w:val="24"/>
          <w:szCs w:val="24"/>
          <w:lang w:val="hy-AM"/>
        </w:rPr>
        <w:t>ն</w:t>
      </w:r>
      <w:r w:rsidR="00D76D52" w:rsidRPr="00505C40">
        <w:rPr>
          <w:rFonts w:ascii="GHEA Grapalat" w:eastAsia="MS Mincho" w:hAnsi="GHEA Grapalat" w:cs="MS Mincho"/>
          <w:sz w:val="24"/>
          <w:szCs w:val="24"/>
          <w:lang w:val="hy-AM"/>
        </w:rPr>
        <w:t>.</w:t>
      </w:r>
      <w:r w:rsidRPr="00505C40">
        <w:rPr>
          <w:rFonts w:ascii="GHEA Grapalat" w:hAnsi="GHEA Grapalat"/>
          <w:sz w:val="24"/>
          <w:szCs w:val="24"/>
          <w:lang w:val="hy-AM"/>
        </w:rPr>
        <w:t xml:space="preserve"> մ</w:t>
      </w:r>
      <w:r w:rsidR="00B3410E" w:rsidRPr="00505C40">
        <w:rPr>
          <w:rFonts w:ascii="GHEA Grapalat" w:hAnsi="GHEA Grapalat"/>
          <w:sz w:val="24"/>
          <w:szCs w:val="24"/>
          <w:lang w:val="hy-AM"/>
        </w:rPr>
        <w:t>որ և մանկան առողջության պահպանում</w:t>
      </w:r>
    </w:p>
    <w:p w14:paraId="0D18B81C" w14:textId="73FFD5BA" w:rsidR="0095451B"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պետական եկամուտների կոմիտե</w:t>
      </w:r>
      <w:r w:rsidR="00D76D52" w:rsidRPr="00505C40">
        <w:rPr>
          <w:rFonts w:ascii="GHEA Grapalat" w:eastAsia="MS Mincho" w:hAnsi="GHEA Grapalat" w:cs="MS Mincho"/>
          <w:sz w:val="24"/>
          <w:szCs w:val="24"/>
          <w:lang w:val="hy-AM"/>
        </w:rPr>
        <w:t>.</w:t>
      </w:r>
      <w:r w:rsidR="005A52B8" w:rsidRPr="00505C40">
        <w:rPr>
          <w:rFonts w:ascii="GHEA Grapalat" w:hAnsi="GHEA Grapalat"/>
          <w:sz w:val="24"/>
          <w:szCs w:val="24"/>
          <w:lang w:val="hy-AM"/>
        </w:rPr>
        <w:t xml:space="preserve"> </w:t>
      </w:r>
      <w:r w:rsidR="00FD6086" w:rsidRPr="00505C40">
        <w:rPr>
          <w:rFonts w:ascii="GHEA Grapalat" w:hAnsi="GHEA Grapalat"/>
          <w:sz w:val="24"/>
          <w:szCs w:val="24"/>
          <w:lang w:val="hy-AM"/>
        </w:rPr>
        <w:t>պ</w:t>
      </w:r>
      <w:r w:rsidRPr="00505C40">
        <w:rPr>
          <w:rFonts w:ascii="GHEA Grapalat" w:hAnsi="GHEA Grapalat"/>
          <w:sz w:val="24"/>
          <w:szCs w:val="24"/>
          <w:lang w:val="hy-AM"/>
        </w:rPr>
        <w:t>ետական բյուջեի մուտքերի ձևավորման կանոնակարգված գործունեություն</w:t>
      </w:r>
    </w:p>
    <w:p w14:paraId="7E6700D7" w14:textId="66AA7B5D" w:rsidR="00127974"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պետական եկամուտների կոմիտե</w:t>
      </w:r>
      <w:r w:rsidR="00D76D52" w:rsidRPr="00505C40">
        <w:rPr>
          <w:rFonts w:ascii="GHEA Grapalat" w:eastAsia="MS Mincho" w:hAnsi="GHEA Grapalat" w:cs="MS Mincho"/>
          <w:sz w:val="24"/>
          <w:szCs w:val="24"/>
          <w:lang w:val="hy-AM"/>
        </w:rPr>
        <w:t>.</w:t>
      </w:r>
      <w:r w:rsidR="007A0EB1" w:rsidRPr="00505C40">
        <w:rPr>
          <w:rFonts w:ascii="GHEA Grapalat" w:hAnsi="GHEA Grapalat"/>
          <w:sz w:val="24"/>
          <w:szCs w:val="24"/>
          <w:lang w:val="hy-AM"/>
        </w:rPr>
        <w:t xml:space="preserve"> </w:t>
      </w:r>
      <w:r w:rsidR="00B32536" w:rsidRPr="00505C40">
        <w:rPr>
          <w:rFonts w:ascii="GHEA Grapalat" w:hAnsi="GHEA Grapalat"/>
          <w:sz w:val="24"/>
          <w:szCs w:val="24"/>
          <w:lang w:val="hy-AM"/>
        </w:rPr>
        <w:t>ն</w:t>
      </w:r>
      <w:r w:rsidRPr="00505C40">
        <w:rPr>
          <w:rFonts w:ascii="GHEA Grapalat" w:hAnsi="GHEA Grapalat"/>
          <w:sz w:val="24"/>
          <w:szCs w:val="24"/>
          <w:lang w:val="hy-AM"/>
        </w:rPr>
        <w:t>որ</w:t>
      </w:r>
      <w:r w:rsidR="00B32536" w:rsidRPr="00505C40">
        <w:rPr>
          <w:rFonts w:ascii="GHEA Grapalat" w:hAnsi="GHEA Grapalat"/>
          <w:sz w:val="24"/>
          <w:szCs w:val="24"/>
          <w:lang w:val="hy-AM"/>
        </w:rPr>
        <w:t xml:space="preserve"> </w:t>
      </w:r>
      <w:r w:rsidRPr="00505C40">
        <w:rPr>
          <w:rFonts w:ascii="GHEA Grapalat" w:hAnsi="GHEA Grapalat"/>
          <w:sz w:val="24"/>
          <w:szCs w:val="24"/>
          <w:lang w:val="hy-AM"/>
        </w:rPr>
        <w:t>կորոնավիրուսային համավարակով (COVID-19) պայմանավորված բյուջետային ծախսերի իրականացում</w:t>
      </w:r>
    </w:p>
    <w:p w14:paraId="771746E4" w14:textId="42BC13B0" w:rsidR="00725BF7" w:rsidRPr="00505C40" w:rsidRDefault="00B3410E" w:rsidP="00F9022E">
      <w:pPr>
        <w:pStyle w:val="ListParagraph"/>
        <w:numPr>
          <w:ilvl w:val="0"/>
          <w:numId w:val="1"/>
        </w:numPr>
        <w:tabs>
          <w:tab w:val="left" w:pos="810"/>
        </w:tabs>
        <w:spacing w:after="120" w:line="276" w:lineRule="auto"/>
        <w:ind w:hanging="450"/>
        <w:jc w:val="both"/>
        <w:rPr>
          <w:rFonts w:ascii="GHEA Grapalat" w:hAnsi="GHEA Grapalat"/>
          <w:sz w:val="24"/>
          <w:szCs w:val="24"/>
          <w:lang w:val="hy-AM"/>
        </w:rPr>
      </w:pPr>
      <w:r w:rsidRPr="00505C40">
        <w:rPr>
          <w:rFonts w:ascii="GHEA Grapalat" w:hAnsi="GHEA Grapalat"/>
          <w:sz w:val="24"/>
          <w:szCs w:val="24"/>
          <w:lang w:val="hy-AM"/>
        </w:rPr>
        <w:t>ՀՀ բարձր տեխնոլոգիական արդյունաբերության նախարարությ</w:t>
      </w:r>
      <w:r w:rsidR="00FA3F80" w:rsidRPr="00505C40">
        <w:rPr>
          <w:rFonts w:ascii="GHEA Grapalat" w:hAnsi="GHEA Grapalat"/>
          <w:sz w:val="24"/>
          <w:szCs w:val="24"/>
          <w:lang w:val="hy-AM"/>
        </w:rPr>
        <w:t>ուն</w:t>
      </w:r>
      <w:r w:rsidR="00D76D52" w:rsidRPr="00505C40">
        <w:rPr>
          <w:rFonts w:ascii="GHEA Grapalat" w:eastAsia="MS Mincho" w:hAnsi="GHEA Grapalat" w:cs="MS Mincho"/>
          <w:sz w:val="24"/>
          <w:szCs w:val="24"/>
          <w:lang w:val="hy-AM"/>
        </w:rPr>
        <w:t>.</w:t>
      </w:r>
      <w:r w:rsidR="00FA3F80" w:rsidRPr="00505C40">
        <w:rPr>
          <w:rFonts w:ascii="GHEA Grapalat" w:hAnsi="GHEA Grapalat"/>
          <w:sz w:val="24"/>
          <w:szCs w:val="24"/>
          <w:lang w:val="hy-AM"/>
        </w:rPr>
        <w:t xml:space="preserve"> </w:t>
      </w:r>
      <w:r w:rsidR="00127974" w:rsidRPr="00505C40">
        <w:rPr>
          <w:rFonts w:ascii="GHEA Grapalat" w:hAnsi="GHEA Grapalat"/>
          <w:sz w:val="24"/>
          <w:szCs w:val="24"/>
          <w:lang w:val="hy-AM"/>
        </w:rPr>
        <w:t>ս</w:t>
      </w:r>
      <w:r w:rsidRPr="00505C40">
        <w:rPr>
          <w:rFonts w:ascii="GHEA Grapalat" w:hAnsi="GHEA Grapalat"/>
          <w:sz w:val="24"/>
          <w:szCs w:val="24"/>
          <w:lang w:val="hy-AM"/>
        </w:rPr>
        <w:t>պառազինության և ռազմական տեխնիկայի ձեռքբերում (ՍՌՏ), ինչպես նաև դրանց առանձին հանգույցների և սարքավորումների ձեռքբերման, արդիականացման, վերականգնման, նոր նմուշների մշակման</w:t>
      </w:r>
      <w:r w:rsidR="00725FE7" w:rsidRPr="00505C40">
        <w:rPr>
          <w:rFonts w:ascii="GHEA Grapalat" w:hAnsi="GHEA Grapalat"/>
          <w:sz w:val="24"/>
          <w:szCs w:val="24"/>
          <w:lang w:val="hy-AM"/>
        </w:rPr>
        <w:t>ն</w:t>
      </w:r>
      <w:r w:rsidRPr="00505C40">
        <w:rPr>
          <w:rFonts w:ascii="GHEA Grapalat" w:hAnsi="GHEA Grapalat"/>
          <w:sz w:val="24"/>
          <w:szCs w:val="24"/>
          <w:lang w:val="hy-AM"/>
        </w:rPr>
        <w:t xml:space="preserve"> և արտադրությանն ուղղված գործունեություն</w:t>
      </w:r>
    </w:p>
    <w:p w14:paraId="2BF8103D" w14:textId="15059358" w:rsidR="00E8265E" w:rsidRPr="00505C40" w:rsidRDefault="00E53CB8" w:rsidP="00467547">
      <w:pPr>
        <w:jc w:val="center"/>
        <w:rPr>
          <w:rFonts w:ascii="GHEA Grapalat" w:hAnsi="GHEA Grapalat"/>
          <w:b/>
          <w:lang w:val="hy-AM"/>
        </w:rPr>
      </w:pPr>
      <w:r w:rsidRPr="00505C40">
        <w:rPr>
          <w:rFonts w:ascii="GHEA Grapalat" w:hAnsi="GHEA Grapalat"/>
          <w:b/>
          <w:lang w:val="hy-AM"/>
        </w:rPr>
        <w:br w:type="page"/>
      </w:r>
    </w:p>
    <w:p w14:paraId="08FC6C53" w14:textId="280A3DF8" w:rsidR="00E8265E" w:rsidRPr="00505C40" w:rsidRDefault="00E8265E" w:rsidP="00467547">
      <w:pPr>
        <w:jc w:val="center"/>
        <w:rPr>
          <w:rFonts w:ascii="GHEA Grapalat" w:hAnsi="GHEA Grapalat"/>
          <w:b/>
          <w:lang w:val="hy-AM"/>
        </w:rPr>
        <w:sectPr w:rsidR="00E8265E" w:rsidRPr="00505C40" w:rsidSect="008510A8">
          <w:headerReference w:type="default" r:id="rId16"/>
          <w:footerReference w:type="default" r:id="rId17"/>
          <w:headerReference w:type="first" r:id="rId18"/>
          <w:footerReference w:type="first" r:id="rId19"/>
          <w:pgSz w:w="11906" w:h="16838" w:code="9"/>
          <w:pgMar w:top="1134" w:right="1701" w:bottom="1134" w:left="851" w:header="709" w:footer="709" w:gutter="0"/>
          <w:cols w:space="708"/>
          <w:titlePg/>
          <w:docGrid w:linePitch="360"/>
        </w:sectPr>
      </w:pPr>
    </w:p>
    <w:tbl>
      <w:tblPr>
        <w:tblW w:w="15213" w:type="dxa"/>
        <w:tblInd w:w="-318" w:type="dxa"/>
        <w:tblLook w:val="04A0" w:firstRow="1" w:lastRow="0" w:firstColumn="1" w:lastColumn="0" w:noHBand="0" w:noVBand="1"/>
      </w:tblPr>
      <w:tblGrid>
        <w:gridCol w:w="852"/>
        <w:gridCol w:w="4807"/>
        <w:gridCol w:w="7"/>
        <w:gridCol w:w="1937"/>
        <w:gridCol w:w="2681"/>
        <w:gridCol w:w="4929"/>
      </w:tblGrid>
      <w:tr w:rsidR="009904C2" w:rsidRPr="00DB03A4" w14:paraId="0C36CBC6" w14:textId="77777777" w:rsidTr="00B91389">
        <w:trPr>
          <w:trHeight w:hRule="exact" w:val="822"/>
        </w:trPr>
        <w:tc>
          <w:tcPr>
            <w:tcW w:w="15213" w:type="dxa"/>
            <w:gridSpan w:val="6"/>
            <w:tcBorders>
              <w:top w:val="nil"/>
              <w:left w:val="nil"/>
              <w:bottom w:val="single" w:sz="4" w:space="0" w:color="auto"/>
              <w:right w:val="nil"/>
            </w:tcBorders>
            <w:shd w:val="clear" w:color="auto" w:fill="auto"/>
            <w:vAlign w:val="center"/>
            <w:hideMark/>
          </w:tcPr>
          <w:p w14:paraId="6F34184D" w14:textId="422D2BB8" w:rsidR="008415CA" w:rsidRPr="00505C40" w:rsidRDefault="008415CA" w:rsidP="008415CA">
            <w:pPr>
              <w:pStyle w:val="ListParagraph"/>
              <w:spacing w:after="120" w:line="240" w:lineRule="auto"/>
              <w:ind w:left="540"/>
              <w:jc w:val="right"/>
              <w:rPr>
                <w:rFonts w:ascii="GHEA Grapalat" w:hAnsi="GHEA Grapalat"/>
                <w:b/>
                <w:sz w:val="24"/>
                <w:szCs w:val="24"/>
                <w:lang w:val="hy-AM"/>
              </w:rPr>
            </w:pPr>
            <w:r w:rsidRPr="00505C40">
              <w:rPr>
                <w:rFonts w:ascii="GHEA Grapalat" w:hAnsi="GHEA Grapalat"/>
                <w:b/>
                <w:sz w:val="24"/>
                <w:szCs w:val="24"/>
                <w:lang w:val="hy-AM"/>
              </w:rPr>
              <w:lastRenderedPageBreak/>
              <w:t>ՀԱՎԵԼՎԱԾ 2</w:t>
            </w:r>
          </w:p>
          <w:p w14:paraId="5CA6A3A6" w14:textId="1ABFA710" w:rsidR="009904C2" w:rsidRPr="00505C40" w:rsidRDefault="009904C2" w:rsidP="00B91389">
            <w:pPr>
              <w:spacing w:after="0" w:line="240" w:lineRule="auto"/>
              <w:jc w:val="center"/>
              <w:rPr>
                <w:rFonts w:ascii="GHEA Grapalat" w:eastAsia="Times New Roman" w:hAnsi="GHEA Grapalat" w:cs="Calibri"/>
                <w:b/>
                <w:bCs/>
                <w:color w:val="000000"/>
                <w:sz w:val="24"/>
                <w:szCs w:val="24"/>
                <w:lang w:val="hy-AM"/>
              </w:rPr>
            </w:pPr>
            <w:r w:rsidRPr="00505C40">
              <w:rPr>
                <w:rFonts w:ascii="GHEA Grapalat" w:eastAsia="Times New Roman" w:hAnsi="GHEA Grapalat" w:cs="Calibri"/>
                <w:b/>
                <w:bCs/>
                <w:color w:val="000000"/>
                <w:sz w:val="24"/>
                <w:szCs w:val="24"/>
                <w:lang w:val="hy-AM"/>
              </w:rPr>
              <w:t>Համագործակցությունը ՀՀ գլխավոր դատախազության հետ</w:t>
            </w:r>
            <w:r w:rsidR="002A1B56" w:rsidRPr="00505C40">
              <w:rPr>
                <w:rStyle w:val="FootnoteReference"/>
                <w:rFonts w:ascii="GHEA Grapalat" w:eastAsia="Times New Roman" w:hAnsi="GHEA Grapalat" w:cs="Calibri"/>
                <w:b/>
                <w:bCs/>
                <w:color w:val="000000"/>
                <w:sz w:val="24"/>
                <w:szCs w:val="24"/>
                <w:lang w:val="hy-AM"/>
              </w:rPr>
              <w:footnoteReference w:id="4"/>
            </w:r>
          </w:p>
          <w:p w14:paraId="17BCA738" w14:textId="77777777" w:rsidR="002C52A9" w:rsidRPr="00505C40" w:rsidRDefault="002C52A9" w:rsidP="00B91389">
            <w:pPr>
              <w:spacing w:after="0" w:line="240" w:lineRule="auto"/>
              <w:jc w:val="center"/>
              <w:rPr>
                <w:rFonts w:ascii="GHEA Grapalat" w:eastAsia="Times New Roman" w:hAnsi="GHEA Grapalat" w:cs="Calibri"/>
                <w:b/>
                <w:bCs/>
                <w:color w:val="000000"/>
                <w:sz w:val="24"/>
                <w:szCs w:val="24"/>
                <w:lang w:val="hy-AM"/>
              </w:rPr>
            </w:pPr>
          </w:p>
          <w:p w14:paraId="56C38F72" w14:textId="77777777" w:rsidR="002C52A9" w:rsidRPr="00505C40" w:rsidRDefault="002C52A9" w:rsidP="00B91389">
            <w:pPr>
              <w:spacing w:after="0" w:line="240" w:lineRule="auto"/>
              <w:jc w:val="center"/>
              <w:rPr>
                <w:rFonts w:ascii="GHEA Grapalat" w:eastAsia="Times New Roman" w:hAnsi="GHEA Grapalat" w:cs="Calibri"/>
                <w:b/>
                <w:bCs/>
                <w:color w:val="000000"/>
                <w:sz w:val="24"/>
                <w:szCs w:val="24"/>
                <w:lang w:val="hy-AM"/>
              </w:rPr>
            </w:pPr>
          </w:p>
          <w:p w14:paraId="340DB072" w14:textId="59F30F81" w:rsidR="008415CA" w:rsidRPr="00505C40" w:rsidRDefault="008415CA" w:rsidP="00B91389">
            <w:pPr>
              <w:spacing w:after="0" w:line="240" w:lineRule="auto"/>
              <w:jc w:val="center"/>
              <w:rPr>
                <w:rFonts w:ascii="GHEA Grapalat" w:eastAsia="Times New Roman" w:hAnsi="GHEA Grapalat" w:cs="Calibri"/>
                <w:b/>
                <w:bCs/>
                <w:color w:val="000000"/>
                <w:sz w:val="24"/>
                <w:szCs w:val="24"/>
                <w:lang w:val="hy-AM"/>
              </w:rPr>
            </w:pPr>
          </w:p>
        </w:tc>
      </w:tr>
      <w:tr w:rsidR="009904C2" w:rsidRPr="00505C40" w14:paraId="3A457D6F" w14:textId="77777777" w:rsidTr="00B91389">
        <w:trPr>
          <w:trHeight w:val="1151"/>
        </w:trPr>
        <w:tc>
          <w:tcPr>
            <w:tcW w:w="852"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2D3433E9" w14:textId="77777777" w:rsidR="009904C2" w:rsidRPr="00505C40" w:rsidRDefault="009904C2" w:rsidP="00B91389">
            <w:pPr>
              <w:spacing w:after="0" w:line="240" w:lineRule="auto"/>
              <w:jc w:val="center"/>
              <w:rPr>
                <w:rFonts w:ascii="GHEA Grapalat" w:eastAsia="Times New Roman" w:hAnsi="GHEA Grapalat" w:cs="Calibri"/>
                <w:b/>
                <w:bCs/>
                <w:color w:val="FFFFFF" w:themeColor="background1"/>
                <w:sz w:val="24"/>
                <w:szCs w:val="24"/>
              </w:rPr>
            </w:pPr>
            <w:r w:rsidRPr="00505C40">
              <w:rPr>
                <w:rFonts w:ascii="GHEA Grapalat" w:eastAsia="Times New Roman" w:hAnsi="GHEA Grapalat" w:cs="Calibri"/>
                <w:b/>
                <w:bCs/>
                <w:color w:val="FFFFFF" w:themeColor="background1"/>
                <w:sz w:val="24"/>
                <w:szCs w:val="24"/>
              </w:rPr>
              <w:t>Հ/Հ</w:t>
            </w:r>
          </w:p>
        </w:tc>
        <w:tc>
          <w:tcPr>
            <w:tcW w:w="4814" w:type="dxa"/>
            <w:gridSpan w:val="2"/>
            <w:tcBorders>
              <w:top w:val="single" w:sz="4" w:space="0" w:color="auto"/>
              <w:left w:val="nil"/>
              <w:bottom w:val="single" w:sz="4" w:space="0" w:color="auto"/>
              <w:right w:val="single" w:sz="4" w:space="0" w:color="auto"/>
            </w:tcBorders>
            <w:shd w:val="clear" w:color="auto" w:fill="4BACC6" w:themeFill="accent5"/>
            <w:vAlign w:val="center"/>
            <w:hideMark/>
          </w:tcPr>
          <w:p w14:paraId="46B84856" w14:textId="77777777" w:rsidR="009904C2" w:rsidRPr="00505C40" w:rsidRDefault="009904C2" w:rsidP="00B91389">
            <w:pPr>
              <w:spacing w:after="0" w:line="240" w:lineRule="auto"/>
              <w:jc w:val="center"/>
              <w:rPr>
                <w:rFonts w:ascii="GHEA Grapalat" w:eastAsia="Times New Roman" w:hAnsi="GHEA Grapalat" w:cs="Calibri"/>
                <w:b/>
                <w:bCs/>
                <w:color w:val="FFFFFF" w:themeColor="background1"/>
                <w:sz w:val="24"/>
                <w:szCs w:val="24"/>
              </w:rPr>
            </w:pPr>
            <w:r w:rsidRPr="00505C40">
              <w:rPr>
                <w:rFonts w:ascii="GHEA Grapalat" w:eastAsia="Times New Roman" w:hAnsi="GHEA Grapalat" w:cs="Calibri"/>
                <w:b/>
                <w:bCs/>
                <w:color w:val="FFFFFF" w:themeColor="background1"/>
                <w:sz w:val="24"/>
                <w:szCs w:val="24"/>
              </w:rPr>
              <w:t>Թեմա</w:t>
            </w:r>
          </w:p>
        </w:tc>
        <w:tc>
          <w:tcPr>
            <w:tcW w:w="1937" w:type="dxa"/>
            <w:tcBorders>
              <w:top w:val="single" w:sz="4" w:space="0" w:color="auto"/>
              <w:left w:val="nil"/>
              <w:bottom w:val="single" w:sz="4" w:space="0" w:color="auto"/>
              <w:right w:val="single" w:sz="4" w:space="0" w:color="auto"/>
            </w:tcBorders>
            <w:shd w:val="clear" w:color="auto" w:fill="4BACC6" w:themeFill="accent5"/>
            <w:vAlign w:val="center"/>
            <w:hideMark/>
          </w:tcPr>
          <w:p w14:paraId="26BBEB27" w14:textId="77777777" w:rsidR="009904C2" w:rsidRPr="00505C40" w:rsidRDefault="009904C2" w:rsidP="00B91389">
            <w:pPr>
              <w:spacing w:after="0" w:line="240" w:lineRule="auto"/>
              <w:jc w:val="center"/>
              <w:rPr>
                <w:rFonts w:ascii="GHEA Grapalat" w:eastAsia="Times New Roman" w:hAnsi="GHEA Grapalat" w:cs="Calibri"/>
                <w:b/>
                <w:bCs/>
                <w:color w:val="FFFFFF" w:themeColor="background1"/>
                <w:sz w:val="24"/>
                <w:szCs w:val="24"/>
              </w:rPr>
            </w:pPr>
            <w:r w:rsidRPr="00505C40">
              <w:rPr>
                <w:rFonts w:ascii="GHEA Grapalat" w:eastAsia="Times New Roman" w:hAnsi="GHEA Grapalat" w:cs="Calibri"/>
                <w:b/>
                <w:bCs/>
                <w:color w:val="FFFFFF" w:themeColor="background1"/>
                <w:sz w:val="24"/>
                <w:szCs w:val="24"/>
              </w:rPr>
              <w:t>Երբ է տրամադրվել</w:t>
            </w:r>
          </w:p>
        </w:tc>
        <w:tc>
          <w:tcPr>
            <w:tcW w:w="2681" w:type="dxa"/>
            <w:tcBorders>
              <w:top w:val="single" w:sz="4" w:space="0" w:color="auto"/>
              <w:left w:val="nil"/>
              <w:bottom w:val="single" w:sz="4" w:space="0" w:color="auto"/>
              <w:right w:val="single" w:sz="4" w:space="0" w:color="auto"/>
            </w:tcBorders>
            <w:shd w:val="clear" w:color="auto" w:fill="4BACC6" w:themeFill="accent5"/>
            <w:vAlign w:val="center"/>
            <w:hideMark/>
          </w:tcPr>
          <w:p w14:paraId="1238FDD4" w14:textId="77777777" w:rsidR="009904C2" w:rsidRPr="00505C40" w:rsidRDefault="009904C2" w:rsidP="00B91389">
            <w:pPr>
              <w:spacing w:after="0" w:line="240" w:lineRule="auto"/>
              <w:jc w:val="center"/>
              <w:rPr>
                <w:rFonts w:ascii="GHEA Grapalat" w:eastAsia="Times New Roman" w:hAnsi="GHEA Grapalat" w:cs="Calibri"/>
                <w:b/>
                <w:bCs/>
                <w:color w:val="FFFFFF" w:themeColor="background1"/>
                <w:sz w:val="24"/>
                <w:szCs w:val="24"/>
              </w:rPr>
            </w:pPr>
            <w:r w:rsidRPr="00505C40">
              <w:rPr>
                <w:rFonts w:ascii="GHEA Grapalat" w:eastAsia="Times New Roman" w:hAnsi="GHEA Grapalat" w:cs="Calibri"/>
                <w:b/>
                <w:bCs/>
                <w:color w:val="FFFFFF" w:themeColor="background1"/>
                <w:sz w:val="24"/>
                <w:szCs w:val="24"/>
              </w:rPr>
              <w:t>Հաշվեքննությունն (վերահսկողությունը) ընգրկող ժամանակաշրջանը</w:t>
            </w:r>
          </w:p>
        </w:tc>
        <w:tc>
          <w:tcPr>
            <w:tcW w:w="4929" w:type="dxa"/>
            <w:tcBorders>
              <w:top w:val="single" w:sz="4" w:space="0" w:color="auto"/>
              <w:left w:val="nil"/>
              <w:bottom w:val="single" w:sz="4" w:space="0" w:color="auto"/>
              <w:right w:val="single" w:sz="4" w:space="0" w:color="auto"/>
            </w:tcBorders>
            <w:shd w:val="clear" w:color="auto" w:fill="4BACC6" w:themeFill="accent5"/>
            <w:vAlign w:val="center"/>
          </w:tcPr>
          <w:p w14:paraId="2F6E6C82" w14:textId="77777777" w:rsidR="009904C2" w:rsidRPr="00505C40" w:rsidRDefault="009904C2" w:rsidP="00B91389">
            <w:pPr>
              <w:spacing w:after="0" w:line="240" w:lineRule="auto"/>
              <w:jc w:val="center"/>
              <w:rPr>
                <w:rFonts w:ascii="GHEA Grapalat" w:eastAsia="Times New Roman" w:hAnsi="GHEA Grapalat" w:cs="Calibri"/>
                <w:b/>
                <w:bCs/>
                <w:color w:val="FFFFFF" w:themeColor="background1"/>
                <w:sz w:val="24"/>
                <w:szCs w:val="24"/>
              </w:rPr>
            </w:pPr>
            <w:r w:rsidRPr="00505C40">
              <w:rPr>
                <w:rFonts w:ascii="GHEA Grapalat" w:eastAsia="Times New Roman" w:hAnsi="GHEA Grapalat" w:cs="Calibri"/>
                <w:b/>
                <w:bCs/>
                <w:color w:val="FFFFFF" w:themeColor="background1"/>
                <w:sz w:val="24"/>
                <w:szCs w:val="24"/>
              </w:rPr>
              <w:t>Ծանոթություն</w:t>
            </w:r>
          </w:p>
        </w:tc>
      </w:tr>
      <w:tr w:rsidR="009904C2" w:rsidRPr="00505C40" w14:paraId="272BA0DF" w14:textId="77777777" w:rsidTr="00B91389">
        <w:trPr>
          <w:trHeight w:val="676"/>
        </w:trPr>
        <w:tc>
          <w:tcPr>
            <w:tcW w:w="152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E9ECBC" w14:textId="0202E18C" w:rsidR="009904C2" w:rsidRPr="00505C40" w:rsidRDefault="009904C2" w:rsidP="00B91389">
            <w:pPr>
              <w:spacing w:after="0" w:line="240" w:lineRule="auto"/>
              <w:jc w:val="center"/>
              <w:rPr>
                <w:rFonts w:ascii="GHEA Grapalat" w:eastAsia="Times New Roman" w:hAnsi="GHEA Grapalat" w:cs="Calibri"/>
                <w:b/>
                <w:bCs/>
                <w:color w:val="000000"/>
                <w:sz w:val="24"/>
                <w:szCs w:val="24"/>
              </w:rPr>
            </w:pPr>
            <w:r w:rsidRPr="00505C40">
              <w:rPr>
                <w:rFonts w:ascii="GHEA Grapalat" w:eastAsia="Times New Roman" w:hAnsi="GHEA Grapalat" w:cs="Calibri"/>
                <w:b/>
                <w:bCs/>
                <w:color w:val="000000"/>
                <w:sz w:val="24"/>
                <w:szCs w:val="24"/>
              </w:rPr>
              <w:t>I. Հաշվեքննիչ պալատ</w:t>
            </w:r>
            <w:r w:rsidRPr="00505C40">
              <w:rPr>
                <w:rFonts w:ascii="GHEA Grapalat" w:eastAsia="Times New Roman" w:hAnsi="GHEA Grapalat" w:cs="Calibri"/>
                <w:b/>
                <w:bCs/>
                <w:color w:val="000000"/>
                <w:sz w:val="24"/>
                <w:szCs w:val="24"/>
                <w:lang w:val="ru-RU"/>
              </w:rPr>
              <w:t>ը</w:t>
            </w:r>
            <w:r w:rsidRPr="00505C40">
              <w:rPr>
                <w:rFonts w:ascii="GHEA Grapalat" w:eastAsia="Times New Roman" w:hAnsi="GHEA Grapalat" w:cs="Calibri"/>
                <w:b/>
                <w:bCs/>
                <w:color w:val="000000"/>
                <w:sz w:val="24"/>
                <w:szCs w:val="24"/>
              </w:rPr>
              <w:t xml:space="preserve"> տրամադրել</w:t>
            </w:r>
            <w:r w:rsidR="00725FE7" w:rsidRPr="00505C40">
              <w:rPr>
                <w:rFonts w:ascii="GHEA Grapalat" w:eastAsia="Times New Roman" w:hAnsi="GHEA Grapalat" w:cs="Calibri"/>
                <w:b/>
                <w:bCs/>
                <w:color w:val="000000"/>
                <w:sz w:val="24"/>
                <w:szCs w:val="24"/>
                <w:lang w:val="hy-AM"/>
              </w:rPr>
              <w:t xml:space="preserve"> է</w:t>
            </w:r>
            <w:r w:rsidRPr="00505C40">
              <w:rPr>
                <w:rFonts w:ascii="GHEA Grapalat" w:eastAsia="Times New Roman" w:hAnsi="GHEA Grapalat" w:cs="Calibri"/>
                <w:b/>
                <w:bCs/>
                <w:color w:val="000000"/>
                <w:sz w:val="24"/>
                <w:szCs w:val="24"/>
              </w:rPr>
              <w:t xml:space="preserve"> ՀՀ գլխավոր դատախազությանը</w:t>
            </w:r>
          </w:p>
        </w:tc>
      </w:tr>
      <w:tr w:rsidR="009904C2" w:rsidRPr="00505C40" w14:paraId="55072915" w14:textId="77777777" w:rsidTr="00B91389">
        <w:trPr>
          <w:trHeight w:val="67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FC743CF"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2A8129E7" w14:textId="77777777" w:rsidR="009904C2" w:rsidRPr="00505C40" w:rsidRDefault="009904C2" w:rsidP="00081124">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աշխատանքների և սոցիալական հարցերի նախարարություն (</w:t>
            </w:r>
            <w:r w:rsidRPr="00505C40">
              <w:rPr>
                <w:rFonts w:ascii="GHEA Grapalat" w:hAnsi="GHEA Grapalat"/>
                <w:sz w:val="24"/>
                <w:szCs w:val="24"/>
                <w:lang w:val="hy-AM"/>
              </w:rPr>
              <w:t>«Վարդենիսի նյարդահոգեբանական տուն- ինտերնատ» ՊՈԱԿ)</w:t>
            </w:r>
            <w:r w:rsidRPr="00505C40">
              <w:rPr>
                <w:rFonts w:ascii="GHEA Grapalat" w:eastAsia="Times New Roman" w:hAnsi="GHEA Grapalat" w:cs="Calibri"/>
                <w:bCs/>
                <w:color w:val="000000"/>
                <w:sz w:val="24"/>
                <w:szCs w:val="24"/>
                <w:lang w:val="hy-AM"/>
              </w:rPr>
              <w:t xml:space="preserve"> </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442" w14:textId="75599B1B"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rPr>
              <w:t>30.03.</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55145A70" w14:textId="1958A52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8DE58F3" w14:textId="65967ACA"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05</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07</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հարուցվել է քրեական գործ, գտնվում է նախաքննության փուլում։ Պետությանը պատճառված վնասի չափը կազմում է 4,456.19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r w:rsidR="009904C2" w:rsidRPr="00505C40" w14:paraId="3BEC73BA" w14:textId="77777777" w:rsidTr="00B91389">
        <w:trPr>
          <w:trHeight w:val="67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BFFD6C"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7669D632" w14:textId="77777777" w:rsidR="009904C2" w:rsidRPr="00505C40" w:rsidRDefault="009904C2" w:rsidP="00081124">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աշխատանքների և սոցիալական հարցերի նախարարություն (</w:t>
            </w:r>
            <w:r w:rsidRPr="00505C40">
              <w:rPr>
                <w:rFonts w:ascii="GHEA Grapalat" w:hAnsi="GHEA Grapalat"/>
                <w:sz w:val="24"/>
                <w:szCs w:val="24"/>
                <w:lang w:val="hy-AM"/>
              </w:rPr>
              <w:t>«Վարդենիսի նյարդահոգեբանական տուն- ինտերնատ» ՊՈԱԿ)</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B44AF" w14:textId="44C1C4A6"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rPr>
              <w:t>30.03.</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4396C59D" w14:textId="242311B2"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A280249" w14:textId="613D1955"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28</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07</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GHEA Grapalat"/>
                <w:bCs/>
                <w:color w:val="000000"/>
                <w:sz w:val="24"/>
                <w:szCs w:val="24"/>
                <w:lang w:val="hy-AM"/>
              </w:rPr>
              <w:t>հարուցվել</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է</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քրեական</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գործ</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գտնվում</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է</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նախաքննության</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փուլում։</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Պետությանը</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պատճառված</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վնասի</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չափը</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կազմում</w:t>
            </w:r>
            <w:r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GHEA Grapalat"/>
                <w:bCs/>
                <w:color w:val="000000"/>
                <w:sz w:val="24"/>
                <w:szCs w:val="24"/>
                <w:lang w:val="hy-AM"/>
              </w:rPr>
              <w:t>է</w:t>
            </w:r>
            <w:r w:rsidRPr="00505C40">
              <w:rPr>
                <w:rFonts w:ascii="GHEA Grapalat" w:eastAsia="Times New Roman" w:hAnsi="GHEA Grapalat" w:cs="Calibri"/>
                <w:bCs/>
                <w:color w:val="000000"/>
                <w:sz w:val="24"/>
                <w:szCs w:val="24"/>
                <w:lang w:val="hy-AM"/>
              </w:rPr>
              <w:t xml:space="preserve"> 4,800.00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r w:rsidR="009904C2" w:rsidRPr="00DB03A4" w14:paraId="7AD6CD08" w14:textId="77777777" w:rsidTr="00B91389">
        <w:trPr>
          <w:trHeight w:val="67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9206BCD"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3</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6BD49161" w14:textId="77777777" w:rsidR="009904C2" w:rsidRPr="00505C40" w:rsidRDefault="009904C2" w:rsidP="00081124">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աշխատանքների և սոցիալական հարցերի նախարարություն</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A2475" w14:textId="3CF9BCEE"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10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4FB57DD6" w14:textId="54377E8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0A952B6" w14:textId="66516C2B"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հարուցվել է քրեական գործ, գտնվում է նախաքննության փուլում։</w:t>
            </w:r>
          </w:p>
        </w:tc>
      </w:tr>
      <w:tr w:rsidR="009904C2" w:rsidRPr="00505C40" w14:paraId="78AAA452" w14:textId="77777777" w:rsidTr="00B91389">
        <w:trPr>
          <w:trHeight w:val="197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849F99"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lastRenderedPageBreak/>
              <w:t>4</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03EB80FC" w14:textId="266B5BAD" w:rsidR="009904C2" w:rsidRPr="00505C40" w:rsidRDefault="009904C2" w:rsidP="0019107C">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աշխատանքների և սոցիալական հարցերի նախարարություն</w:t>
            </w:r>
            <w:r w:rsidR="0019107C" w:rsidRPr="0019107C">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Calibri"/>
                <w:bCs/>
                <w:color w:val="000000"/>
                <w:sz w:val="24"/>
                <w:szCs w:val="24"/>
                <w:lang w:val="hy-AM"/>
              </w:rPr>
              <w:t>(</w:t>
            </w:r>
            <w:r w:rsidRPr="00505C40">
              <w:rPr>
                <w:rFonts w:ascii="GHEA Grapalat" w:hAnsi="GHEA Grapalat"/>
                <w:sz w:val="24"/>
                <w:szCs w:val="24"/>
                <w:lang w:val="hy-AM"/>
              </w:rPr>
              <w:t>«Երևանի Մ</w:t>
            </w:r>
            <w:r w:rsidR="0019107C" w:rsidRPr="0019107C">
              <w:rPr>
                <w:rFonts w:ascii="GHEA Grapalat" w:hAnsi="GHEA Grapalat"/>
                <w:sz w:val="24"/>
                <w:szCs w:val="24"/>
                <w:lang w:val="hy-AM"/>
              </w:rPr>
              <w:t xml:space="preserve">. </w:t>
            </w:r>
            <w:r w:rsidRPr="00505C40">
              <w:rPr>
                <w:rFonts w:ascii="GHEA Grapalat" w:hAnsi="GHEA Grapalat"/>
                <w:sz w:val="24"/>
                <w:szCs w:val="24"/>
                <w:lang w:val="hy-AM"/>
              </w:rPr>
              <w:t>Իզմիրլյանի անվան մանկատուն» ՊՈԱԿ)</w:t>
            </w:r>
            <w:r w:rsidRPr="00505C40">
              <w:rPr>
                <w:rFonts w:ascii="GHEA Grapalat" w:eastAsia="Times New Roman" w:hAnsi="GHEA Grapalat" w:cs="Calibri"/>
                <w:bCs/>
                <w:color w:val="000000"/>
                <w:sz w:val="24"/>
                <w:szCs w:val="24"/>
                <w:lang w:val="hy-AM"/>
              </w:rPr>
              <w:t xml:space="preserve"> </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FF333" w14:textId="563FBC47" w:rsidR="009904C2" w:rsidRPr="00505C40" w:rsidRDefault="009904C2" w:rsidP="0019107C">
            <w:pPr>
              <w:spacing w:after="0" w:line="240" w:lineRule="auto"/>
              <w:jc w:val="center"/>
              <w:rPr>
                <w:rFonts w:ascii="GHEA Grapalat" w:eastAsia="Times New Roman" w:hAnsi="GHEA Grapalat" w:cs="Calibri"/>
                <w:bCs/>
                <w:color w:val="000000"/>
                <w:sz w:val="24"/>
                <w:szCs w:val="24"/>
                <w:lang w:val="hy-AM"/>
              </w:rPr>
            </w:pPr>
            <w:r w:rsidRPr="0019107C">
              <w:rPr>
                <w:rFonts w:ascii="GHEA Grapalat" w:eastAsia="Times New Roman" w:hAnsi="GHEA Grapalat" w:cs="Calibri"/>
                <w:bCs/>
                <w:color w:val="000000"/>
                <w:sz w:val="24"/>
                <w:szCs w:val="24"/>
                <w:lang w:val="hy-AM"/>
              </w:rPr>
              <w:t>30.03.</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6AE1D972" w14:textId="740394F0" w:rsidR="009904C2" w:rsidRPr="00505C40" w:rsidRDefault="009904C2" w:rsidP="0019107C">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755FD63C" w14:textId="7118B8C3" w:rsidR="009904C2" w:rsidRPr="00505C40" w:rsidRDefault="009904C2" w:rsidP="0019107C">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25</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mbria Math"/>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 թվականին հարուցվել է քրեական գործ, գտնվում է նախաքննության փուլում։ Պետությանը պատճառված վնասի չափը կազմում է 1,389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r w:rsidR="009904C2" w:rsidRPr="00505C40" w14:paraId="3AA94DB7" w14:textId="77777777" w:rsidTr="00F34E48">
        <w:trPr>
          <w:trHeight w:val="1174"/>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56EC69D"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5</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45C6535F"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Էկոնոմիկայի նախարարություն (Գյուղատնտեսական ծառայությունների կենտրոն ՊՈԱԿ)</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93149" w14:textId="03B1F6BC"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30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07</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1864AC31" w14:textId="6518AA24"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692E9224"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Ուսումնասիրության փուլում է</w:t>
            </w:r>
          </w:p>
        </w:tc>
      </w:tr>
      <w:tr w:rsidR="009904C2" w:rsidRPr="00505C40" w14:paraId="5CE12114" w14:textId="77777777" w:rsidTr="00F34E48">
        <w:trPr>
          <w:trHeight w:val="119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C1728C5"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6</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6F83C563"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Էկոնոմիկայի նախարարություն (անասնաբուժության մեջ կիրառվող պատվաստանյութերի ձեռքբերում)</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84D2B" w14:textId="2948AF38"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13</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63F53B2B" w14:textId="09C9DE66"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51EBC493"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Ուսումնասիրության փուլում է</w:t>
            </w:r>
          </w:p>
        </w:tc>
      </w:tr>
      <w:tr w:rsidR="009904C2" w:rsidRPr="00505C40" w14:paraId="0717F394" w14:textId="77777777" w:rsidTr="0019107C">
        <w:trPr>
          <w:trHeight w:val="15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3BEE8C3"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7</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0DF45B48"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Էկոնոմիկայի նախարարություն</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E95D8" w14:textId="7F0E1F32"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11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31A7849E" w14:textId="3ABB598E"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2021-30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29772B3"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Ուսումնասիրության փուլում է</w:t>
            </w:r>
          </w:p>
        </w:tc>
      </w:tr>
      <w:tr w:rsidR="009904C2" w:rsidRPr="00505C40" w14:paraId="66BE8854" w14:textId="77777777" w:rsidTr="00F34E48">
        <w:trPr>
          <w:trHeight w:val="211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E8313C"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8</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32B5ABAC"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տարածքային կառավարման և ենթակառուցվածքների նախարարության պետական գույքի կառավարման կոմիտե</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7AAB7" w14:textId="19B2A423" w:rsidR="009904C2" w:rsidRPr="00505C40" w:rsidRDefault="009904C2" w:rsidP="0008112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25</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2022</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35AD2864" w14:textId="213A727E"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2018-31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EF34C2F"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Ուսումնասիրության փուլում է</w:t>
            </w:r>
          </w:p>
        </w:tc>
      </w:tr>
      <w:tr w:rsidR="009904C2" w:rsidRPr="00505C40" w14:paraId="0C6579C8" w14:textId="77777777" w:rsidTr="00B91389">
        <w:trPr>
          <w:trHeight w:val="661"/>
        </w:trPr>
        <w:tc>
          <w:tcPr>
            <w:tcW w:w="152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80F5E1" w14:textId="77777777" w:rsidR="009904C2" w:rsidRPr="00505C40" w:rsidRDefault="009904C2" w:rsidP="00965754">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
                <w:bCs/>
                <w:color w:val="000000"/>
                <w:sz w:val="24"/>
                <w:szCs w:val="24"/>
                <w:lang w:val="hy-AM"/>
              </w:rPr>
              <w:lastRenderedPageBreak/>
              <w:t>II. Հաշվեքննիչ պալատը տրամադրել է ՀՀ գլխավոր դատախազության պահանջով</w:t>
            </w:r>
          </w:p>
        </w:tc>
      </w:tr>
      <w:tr w:rsidR="009904C2" w:rsidRPr="00DB03A4" w14:paraId="5BE62592" w14:textId="77777777" w:rsidTr="00B91389">
        <w:trPr>
          <w:trHeight w:val="1107"/>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FD943F"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rPr>
            </w:pPr>
            <w:r w:rsidRPr="00505C40">
              <w:rPr>
                <w:rFonts w:ascii="GHEA Grapalat" w:eastAsia="Times New Roman" w:hAnsi="GHEA Grapalat" w:cs="Calibri"/>
                <w:bCs/>
                <w:color w:val="000000"/>
                <w:sz w:val="24"/>
                <w:szCs w:val="24"/>
              </w:rPr>
              <w:t>1</w:t>
            </w:r>
          </w:p>
        </w:tc>
        <w:tc>
          <w:tcPr>
            <w:tcW w:w="4814" w:type="dxa"/>
            <w:gridSpan w:val="2"/>
            <w:tcBorders>
              <w:top w:val="single" w:sz="4" w:space="0" w:color="auto"/>
              <w:left w:val="nil"/>
              <w:bottom w:val="single" w:sz="4" w:space="0" w:color="auto"/>
              <w:right w:val="single" w:sz="4" w:space="0" w:color="auto"/>
            </w:tcBorders>
            <w:shd w:val="clear" w:color="auto" w:fill="auto"/>
            <w:vAlign w:val="center"/>
          </w:tcPr>
          <w:p w14:paraId="3A2CFD45"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Դեղատնային գործունեության լիցենզավորման գործընթաց</w:t>
            </w:r>
          </w:p>
        </w:tc>
        <w:tc>
          <w:tcPr>
            <w:tcW w:w="1937" w:type="dxa"/>
            <w:tcBorders>
              <w:top w:val="single" w:sz="4" w:space="0" w:color="auto"/>
              <w:left w:val="nil"/>
              <w:bottom w:val="single" w:sz="4" w:space="0" w:color="auto"/>
              <w:right w:val="single" w:sz="4" w:space="0" w:color="auto"/>
            </w:tcBorders>
            <w:shd w:val="clear" w:color="auto" w:fill="auto"/>
            <w:vAlign w:val="center"/>
          </w:tcPr>
          <w:p w14:paraId="6AFD055F" w14:textId="3CDB08FC"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2020</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nil"/>
              <w:bottom w:val="single" w:sz="4" w:space="0" w:color="auto"/>
              <w:right w:val="single" w:sz="4" w:space="0" w:color="auto"/>
            </w:tcBorders>
            <w:shd w:val="clear" w:color="auto" w:fill="auto"/>
            <w:noWrap/>
            <w:vAlign w:val="center"/>
          </w:tcPr>
          <w:p w14:paraId="07C40E64" w14:textId="34D27C7E"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2017-30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2018</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nil"/>
              <w:bottom w:val="single" w:sz="4" w:space="0" w:color="auto"/>
              <w:right w:val="single" w:sz="4" w:space="0" w:color="auto"/>
            </w:tcBorders>
            <w:vAlign w:val="center"/>
          </w:tcPr>
          <w:p w14:paraId="0768D5FE"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20.02.2021թ. hարուցվել է քրեական գործ, գտնվում է նախաքննության փուլում։</w:t>
            </w:r>
          </w:p>
        </w:tc>
      </w:tr>
      <w:tr w:rsidR="009904C2" w:rsidRPr="00505C40" w14:paraId="04CCE0B3" w14:textId="77777777" w:rsidTr="00B91389">
        <w:trPr>
          <w:trHeight w:val="101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73C4A00" w14:textId="77777777" w:rsidR="009904C2" w:rsidRPr="00505C40" w:rsidRDefault="009904C2" w:rsidP="00B91389">
            <w:pPr>
              <w:spacing w:after="0" w:line="240" w:lineRule="auto"/>
              <w:jc w:val="center"/>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libri"/>
                <w:bCs/>
                <w:color w:val="000000"/>
                <w:sz w:val="24"/>
                <w:szCs w:val="24"/>
                <w:lang w:val="hy-AM"/>
              </w:rPr>
              <w:t>2</w:t>
            </w:r>
          </w:p>
        </w:tc>
        <w:tc>
          <w:tcPr>
            <w:tcW w:w="4814" w:type="dxa"/>
            <w:gridSpan w:val="2"/>
            <w:tcBorders>
              <w:top w:val="single" w:sz="4" w:space="0" w:color="auto"/>
              <w:left w:val="nil"/>
              <w:bottom w:val="single" w:sz="4" w:space="0" w:color="auto"/>
              <w:right w:val="single" w:sz="4" w:space="0" w:color="auto"/>
            </w:tcBorders>
            <w:shd w:val="clear" w:color="auto" w:fill="auto"/>
            <w:vAlign w:val="center"/>
          </w:tcPr>
          <w:p w14:paraId="4EEFB46C" w14:textId="77777777" w:rsidR="009904C2" w:rsidRPr="00505C40" w:rsidRDefault="009904C2" w:rsidP="007D4523">
            <w:pPr>
              <w:spacing w:after="0" w:line="240" w:lineRule="auto"/>
              <w:jc w:val="both"/>
              <w:rPr>
                <w:rFonts w:ascii="GHEA Grapalat" w:eastAsia="Times New Roman" w:hAnsi="GHEA Grapalat" w:cs="Calibri"/>
                <w:sz w:val="24"/>
                <w:szCs w:val="24"/>
                <w:highlight w:val="yellow"/>
                <w:lang w:val="hy-AM"/>
              </w:rPr>
            </w:pPr>
            <w:r w:rsidRPr="00505C40">
              <w:rPr>
                <w:rFonts w:ascii="GHEA Grapalat" w:eastAsia="Times New Roman" w:hAnsi="GHEA Grapalat" w:cs="Calibri"/>
                <w:bCs/>
                <w:color w:val="000000"/>
                <w:sz w:val="24"/>
                <w:szCs w:val="24"/>
                <w:lang w:val="hy-AM"/>
              </w:rPr>
              <w:t>ՀՀ առողջապահության նախարարության Առողջապահական ծրագրերի իրականացման գրասենյակ պետական հիմնարկ</w:t>
            </w:r>
          </w:p>
        </w:tc>
        <w:tc>
          <w:tcPr>
            <w:tcW w:w="1937" w:type="dxa"/>
            <w:tcBorders>
              <w:top w:val="single" w:sz="4" w:space="0" w:color="auto"/>
              <w:left w:val="nil"/>
              <w:bottom w:val="single" w:sz="4" w:space="0" w:color="auto"/>
              <w:right w:val="single" w:sz="4" w:space="0" w:color="auto"/>
            </w:tcBorders>
            <w:shd w:val="clear" w:color="auto" w:fill="auto"/>
            <w:vAlign w:val="center"/>
          </w:tcPr>
          <w:p w14:paraId="5CE96594" w14:textId="7301B95B" w:rsidR="009904C2" w:rsidRPr="00505C40" w:rsidRDefault="009904C2" w:rsidP="00B91389">
            <w:pPr>
              <w:spacing w:after="0" w:line="240" w:lineRule="auto"/>
              <w:jc w:val="center"/>
              <w:rPr>
                <w:rFonts w:ascii="GHEA Grapalat" w:eastAsia="Times New Roman" w:hAnsi="GHEA Grapalat" w:cs="Calibri"/>
                <w:sz w:val="24"/>
                <w:szCs w:val="24"/>
                <w:highlight w:val="yellow"/>
                <w:lang w:val="hy-AM"/>
              </w:rPr>
            </w:pPr>
            <w:r w:rsidRPr="00505C40">
              <w:rPr>
                <w:rFonts w:ascii="GHEA Grapalat" w:eastAsia="Times New Roman" w:hAnsi="GHEA Grapalat" w:cs="Calibri"/>
                <w:bCs/>
                <w:color w:val="000000"/>
                <w:sz w:val="24"/>
                <w:szCs w:val="24"/>
                <w:lang w:val="hy-AM"/>
              </w:rPr>
              <w:t>14</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06</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nil"/>
              <w:bottom w:val="single" w:sz="4" w:space="0" w:color="auto"/>
              <w:right w:val="single" w:sz="4" w:space="0" w:color="auto"/>
            </w:tcBorders>
            <w:shd w:val="clear" w:color="auto" w:fill="auto"/>
            <w:noWrap/>
            <w:vAlign w:val="center"/>
          </w:tcPr>
          <w:p w14:paraId="00EAD083" w14:textId="2E57E122" w:rsidR="009904C2" w:rsidRPr="00505C40" w:rsidRDefault="009904C2" w:rsidP="00B91389">
            <w:pPr>
              <w:spacing w:after="0" w:line="240" w:lineRule="auto"/>
              <w:jc w:val="center"/>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2017-30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09</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2018</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nil"/>
              <w:bottom w:val="single" w:sz="4" w:space="0" w:color="auto"/>
              <w:right w:val="single" w:sz="4" w:space="0" w:color="auto"/>
            </w:tcBorders>
            <w:vAlign w:val="center"/>
          </w:tcPr>
          <w:p w14:paraId="4B4DDABA" w14:textId="48DD2813" w:rsidR="009904C2" w:rsidRPr="00505C40" w:rsidRDefault="009904C2" w:rsidP="007D4523">
            <w:pPr>
              <w:jc w:val="both"/>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libri"/>
                <w:bCs/>
                <w:color w:val="000000"/>
                <w:sz w:val="24"/>
                <w:szCs w:val="24"/>
                <w:lang w:val="hy-AM"/>
              </w:rPr>
              <w:t>22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04</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00DE0ABB" w:rsidRPr="00505C40">
              <w:rPr>
                <w:rFonts w:ascii="GHEA Grapalat" w:eastAsia="Times New Roman" w:hAnsi="GHEA Grapalat" w:cs="Calibri"/>
                <w:bCs/>
                <w:color w:val="000000"/>
                <w:sz w:val="24"/>
                <w:szCs w:val="24"/>
                <w:lang w:val="hy-AM"/>
              </w:rPr>
              <w:t>թ</w:t>
            </w:r>
            <w:r w:rsidR="00D76D52" w:rsidRPr="00505C40">
              <w:rPr>
                <w:rFonts w:ascii="GHEA Grapalat" w:eastAsia="MS Mincho" w:hAnsi="GHEA Grapalat" w:cs="MS Mincho"/>
                <w:bCs/>
                <w:color w:val="000000"/>
                <w:sz w:val="24"/>
                <w:szCs w:val="24"/>
                <w:lang w:val="hy-AM"/>
              </w:rPr>
              <w:t>.</w:t>
            </w:r>
            <w:r w:rsidR="00DE0ABB" w:rsidRPr="00505C40">
              <w:rPr>
                <w:rFonts w:ascii="GHEA Grapalat" w:eastAsia="Times New Roman" w:hAnsi="GHEA Grapalat" w:cs="Calibri"/>
                <w:bCs/>
                <w:color w:val="000000"/>
                <w:sz w:val="24"/>
                <w:szCs w:val="24"/>
                <w:lang w:val="hy-AM"/>
              </w:rPr>
              <w:t xml:space="preserve"> </w:t>
            </w:r>
            <w:r w:rsidRPr="00505C40">
              <w:rPr>
                <w:rFonts w:ascii="GHEA Grapalat" w:eastAsia="Times New Roman" w:hAnsi="GHEA Grapalat" w:cs="Calibri"/>
                <w:bCs/>
                <w:color w:val="000000"/>
                <w:sz w:val="24"/>
                <w:szCs w:val="24"/>
                <w:lang w:val="hy-AM"/>
              </w:rPr>
              <w:t>հարուցվել է քրեական գործ, գտնվում է նախաքննության փուլում։ Պետությանը պատճառված վնասի չափը կազմում է 110,555</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6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r w:rsidR="009904C2" w:rsidRPr="00505C40" w14:paraId="7DBBCFE0" w14:textId="77777777" w:rsidTr="00B91389">
        <w:trPr>
          <w:trHeight w:val="101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2D4EAC6" w14:textId="7777777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3</w:t>
            </w:r>
          </w:p>
        </w:tc>
        <w:tc>
          <w:tcPr>
            <w:tcW w:w="4814" w:type="dxa"/>
            <w:gridSpan w:val="2"/>
            <w:tcBorders>
              <w:top w:val="single" w:sz="4" w:space="0" w:color="auto"/>
              <w:left w:val="nil"/>
              <w:bottom w:val="single" w:sz="4" w:space="0" w:color="auto"/>
              <w:right w:val="single" w:sz="4" w:space="0" w:color="auto"/>
            </w:tcBorders>
            <w:shd w:val="clear" w:color="auto" w:fill="auto"/>
            <w:vAlign w:val="center"/>
          </w:tcPr>
          <w:p w14:paraId="7D3F8D29" w14:textId="77777777" w:rsidR="009904C2" w:rsidRPr="00505C40" w:rsidRDefault="009904C2" w:rsidP="007D4523">
            <w:pPr>
              <w:spacing w:after="0" w:line="240" w:lineRule="auto"/>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ՀՀ արտահանմանն ուղղված արդյունաբերական քաղաքականության ռազմավարությամբ նախատեսված միջոցառումների իրականացման պետական աջակցության դրամաշնորհային ծրագիր</w:t>
            </w:r>
          </w:p>
        </w:tc>
        <w:tc>
          <w:tcPr>
            <w:tcW w:w="1937" w:type="dxa"/>
            <w:tcBorders>
              <w:top w:val="single" w:sz="4" w:space="0" w:color="auto"/>
              <w:left w:val="nil"/>
              <w:bottom w:val="single" w:sz="4" w:space="0" w:color="auto"/>
              <w:right w:val="single" w:sz="4" w:space="0" w:color="auto"/>
            </w:tcBorders>
            <w:shd w:val="clear" w:color="auto" w:fill="auto"/>
            <w:vAlign w:val="center"/>
          </w:tcPr>
          <w:p w14:paraId="0A1758EE" w14:textId="4DF2A637"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w:t>
            </w:r>
            <w:r w:rsidRPr="00505C40">
              <w:rPr>
                <w:rFonts w:ascii="GHEA Grapalat" w:eastAsia="Times New Roman" w:hAnsi="GHEA Grapalat" w:cs="GHEA Grapalat"/>
                <w:bCs/>
                <w:color w:val="000000"/>
                <w:sz w:val="24"/>
                <w:szCs w:val="24"/>
                <w:lang w:val="hy-AM"/>
              </w:rPr>
              <w:t>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nil"/>
              <w:bottom w:val="single" w:sz="4" w:space="0" w:color="auto"/>
              <w:right w:val="single" w:sz="4" w:space="0" w:color="auto"/>
            </w:tcBorders>
            <w:shd w:val="clear" w:color="auto" w:fill="auto"/>
            <w:noWrap/>
            <w:vAlign w:val="center"/>
          </w:tcPr>
          <w:p w14:paraId="3CBB5FD4" w14:textId="042E5B45" w:rsidR="009904C2" w:rsidRPr="00505C40" w:rsidRDefault="009904C2" w:rsidP="00B91389">
            <w:pPr>
              <w:spacing w:after="0" w:line="240" w:lineRule="auto"/>
              <w:jc w:val="center"/>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2017-31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12</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2017</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nil"/>
              <w:bottom w:val="single" w:sz="4" w:space="0" w:color="auto"/>
              <w:right w:val="single" w:sz="4" w:space="0" w:color="auto"/>
            </w:tcBorders>
            <w:vAlign w:val="center"/>
          </w:tcPr>
          <w:p w14:paraId="7B5818C9" w14:textId="718F9E55" w:rsidR="009904C2" w:rsidRPr="00505C40" w:rsidRDefault="009904C2" w:rsidP="007D4523">
            <w:pPr>
              <w:jc w:val="both"/>
              <w:rPr>
                <w:rFonts w:ascii="GHEA Grapalat" w:eastAsia="Times New Roman" w:hAnsi="GHEA Grapalat" w:cs="Calibri"/>
                <w:bCs/>
                <w:color w:val="000000"/>
                <w:sz w:val="24"/>
                <w:szCs w:val="24"/>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10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2021</w:t>
            </w:r>
            <w:r w:rsidR="00DD078E" w:rsidRPr="00505C40">
              <w:rPr>
                <w:rFonts w:ascii="GHEA Grapalat" w:eastAsia="Times New Roman" w:hAnsi="GHEA Grapalat" w:cs="Calibri"/>
                <w:bCs/>
                <w:color w:val="000000"/>
                <w:sz w:val="24"/>
                <w:szCs w:val="24"/>
                <w:lang w:val="hy-AM"/>
              </w:rPr>
              <w:t>թ</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հարուցվել է քրեական գործ, գտնվում է նախաքննության փուլում։ Պետությանը պատճառված վնասի չափը կազմում է 117,147</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r w:rsidR="009904C2" w:rsidRPr="00505C40" w14:paraId="7FBBE7F2" w14:textId="77777777" w:rsidTr="00B91389">
        <w:trPr>
          <w:trHeight w:val="101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922C421" w14:textId="77777777" w:rsidR="009904C2" w:rsidRPr="00505C40" w:rsidRDefault="009904C2" w:rsidP="00B91389">
            <w:pPr>
              <w:spacing w:after="0" w:line="240" w:lineRule="auto"/>
              <w:jc w:val="center"/>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libri"/>
                <w:bCs/>
                <w:color w:val="000000"/>
                <w:sz w:val="24"/>
                <w:szCs w:val="24"/>
                <w:lang w:val="hy-AM"/>
              </w:rPr>
              <w:t>4</w:t>
            </w:r>
          </w:p>
        </w:tc>
        <w:tc>
          <w:tcPr>
            <w:tcW w:w="4814" w:type="dxa"/>
            <w:gridSpan w:val="2"/>
            <w:tcBorders>
              <w:top w:val="single" w:sz="4" w:space="0" w:color="auto"/>
              <w:left w:val="nil"/>
              <w:bottom w:val="single" w:sz="4" w:space="0" w:color="auto"/>
              <w:right w:val="single" w:sz="4" w:space="0" w:color="auto"/>
            </w:tcBorders>
            <w:shd w:val="clear" w:color="auto" w:fill="auto"/>
            <w:vAlign w:val="center"/>
          </w:tcPr>
          <w:p w14:paraId="35CAF44A" w14:textId="77777777" w:rsidR="009904C2" w:rsidRPr="00505C40" w:rsidRDefault="009904C2" w:rsidP="007D4523">
            <w:pPr>
              <w:spacing w:after="0" w:line="240" w:lineRule="auto"/>
              <w:jc w:val="both"/>
              <w:rPr>
                <w:rFonts w:ascii="GHEA Grapalat" w:eastAsia="Times New Roman" w:hAnsi="GHEA Grapalat" w:cs="Calibri"/>
                <w:sz w:val="24"/>
                <w:szCs w:val="24"/>
                <w:lang w:val="hy-AM"/>
              </w:rPr>
            </w:pPr>
            <w:r w:rsidRPr="00505C40">
              <w:rPr>
                <w:rFonts w:ascii="GHEA Grapalat" w:eastAsia="Times New Roman" w:hAnsi="GHEA Grapalat" w:cs="Calibri"/>
                <w:bCs/>
                <w:color w:val="000000"/>
                <w:sz w:val="24"/>
                <w:szCs w:val="24"/>
                <w:lang w:val="hy-AM"/>
              </w:rPr>
              <w:t>ՀՀ արդարադատության նախարարության դատական ակտերի հարկադիր կատարման ծառայություն</w:t>
            </w:r>
          </w:p>
        </w:tc>
        <w:tc>
          <w:tcPr>
            <w:tcW w:w="1937" w:type="dxa"/>
            <w:tcBorders>
              <w:top w:val="single" w:sz="4" w:space="0" w:color="auto"/>
              <w:left w:val="nil"/>
              <w:bottom w:val="single" w:sz="4" w:space="0" w:color="auto"/>
              <w:right w:val="single" w:sz="4" w:space="0" w:color="auto"/>
            </w:tcBorders>
            <w:shd w:val="clear" w:color="auto" w:fill="auto"/>
            <w:vAlign w:val="center"/>
          </w:tcPr>
          <w:p w14:paraId="460A8D9B" w14:textId="56D865DC" w:rsidR="009904C2" w:rsidRPr="00505C40" w:rsidRDefault="009904C2" w:rsidP="00B91389">
            <w:pPr>
              <w:spacing w:after="0" w:line="240" w:lineRule="auto"/>
              <w:jc w:val="center"/>
              <w:rPr>
                <w:rFonts w:ascii="GHEA Grapalat" w:eastAsia="Times New Roman" w:hAnsi="GHEA Grapalat" w:cs="Calibri"/>
                <w:sz w:val="24"/>
                <w:szCs w:val="24"/>
                <w:lang w:val="hy-AM"/>
              </w:rPr>
            </w:pPr>
            <w:r w:rsidRPr="00505C40">
              <w:rPr>
                <w:rFonts w:ascii="GHEA Grapalat" w:eastAsia="Times New Roman" w:hAnsi="GHEA Grapalat" w:cs="Calibri"/>
                <w:bCs/>
                <w:color w:val="000000"/>
                <w:sz w:val="24"/>
                <w:szCs w:val="24"/>
                <w:lang w:val="hy-AM"/>
              </w:rPr>
              <w:t>2021թ</w:t>
            </w:r>
            <w:r w:rsidR="00D76D52" w:rsidRPr="00505C40">
              <w:rPr>
                <w:rFonts w:ascii="GHEA Grapalat" w:eastAsia="MS Mincho" w:hAnsi="GHEA Grapalat" w:cs="MS Mincho"/>
                <w:bCs/>
                <w:color w:val="000000"/>
                <w:sz w:val="24"/>
                <w:szCs w:val="24"/>
                <w:lang w:val="hy-AM"/>
              </w:rPr>
              <w:t>.</w:t>
            </w:r>
          </w:p>
        </w:tc>
        <w:tc>
          <w:tcPr>
            <w:tcW w:w="2681" w:type="dxa"/>
            <w:tcBorders>
              <w:top w:val="single" w:sz="4" w:space="0" w:color="auto"/>
              <w:left w:val="nil"/>
              <w:bottom w:val="single" w:sz="4" w:space="0" w:color="auto"/>
              <w:right w:val="single" w:sz="4" w:space="0" w:color="auto"/>
            </w:tcBorders>
            <w:shd w:val="clear" w:color="auto" w:fill="auto"/>
            <w:noWrap/>
            <w:vAlign w:val="center"/>
          </w:tcPr>
          <w:p w14:paraId="1DE73B2B" w14:textId="3F65C6B6" w:rsidR="009904C2" w:rsidRPr="00505C40" w:rsidRDefault="009904C2" w:rsidP="00B91389">
            <w:pPr>
              <w:spacing w:after="0" w:line="240" w:lineRule="auto"/>
              <w:jc w:val="center"/>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2018-30</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06</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2019</w:t>
            </w:r>
            <w:r w:rsidRPr="00505C40">
              <w:rPr>
                <w:rFonts w:ascii="GHEA Grapalat" w:eastAsia="Times New Roman" w:hAnsi="GHEA Grapalat" w:cs="GHEA Grapalat"/>
                <w:bCs/>
                <w:color w:val="000000"/>
                <w:sz w:val="24"/>
                <w:szCs w:val="24"/>
                <w:lang w:val="hy-AM"/>
              </w:rPr>
              <w:t>թթ</w:t>
            </w:r>
            <w:r w:rsidR="00D76D52" w:rsidRPr="00505C40">
              <w:rPr>
                <w:rFonts w:ascii="GHEA Grapalat" w:eastAsia="MS Mincho" w:hAnsi="GHEA Grapalat" w:cs="MS Mincho"/>
                <w:bCs/>
                <w:color w:val="000000"/>
                <w:sz w:val="24"/>
                <w:szCs w:val="24"/>
                <w:lang w:val="hy-AM"/>
              </w:rPr>
              <w:t>.</w:t>
            </w:r>
          </w:p>
        </w:tc>
        <w:tc>
          <w:tcPr>
            <w:tcW w:w="4929" w:type="dxa"/>
            <w:tcBorders>
              <w:top w:val="single" w:sz="4" w:space="0" w:color="auto"/>
              <w:left w:val="nil"/>
              <w:bottom w:val="single" w:sz="4" w:space="0" w:color="auto"/>
              <w:right w:val="single" w:sz="4" w:space="0" w:color="auto"/>
            </w:tcBorders>
            <w:vAlign w:val="center"/>
          </w:tcPr>
          <w:p w14:paraId="4AD59B84" w14:textId="6725481B" w:rsidR="009904C2" w:rsidRPr="00505C40" w:rsidRDefault="009904C2" w:rsidP="007D4523">
            <w:pPr>
              <w:jc w:val="both"/>
              <w:rPr>
                <w:rFonts w:ascii="GHEA Grapalat" w:eastAsia="Times New Roman" w:hAnsi="GHEA Grapalat" w:cs="Calibri"/>
                <w:color w:val="000000"/>
                <w:sz w:val="24"/>
                <w:szCs w:val="24"/>
                <w:highlight w:val="yellow"/>
                <w:lang w:val="hy-AM"/>
              </w:rPr>
            </w:pPr>
            <w:r w:rsidRPr="00505C40">
              <w:rPr>
                <w:rFonts w:ascii="GHEA Grapalat" w:eastAsia="Times New Roman" w:hAnsi="GHEA Grapalat" w:cs="Cambria Math"/>
                <w:bCs/>
                <w:color w:val="000000"/>
                <w:sz w:val="24"/>
                <w:szCs w:val="24"/>
                <w:lang w:val="hy-AM"/>
              </w:rPr>
              <w:t>17</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mbria Math"/>
                <w:bCs/>
                <w:color w:val="000000"/>
                <w:sz w:val="24"/>
                <w:szCs w:val="24"/>
                <w:lang w:val="hy-AM"/>
              </w:rPr>
              <w:t>03</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2022</w:t>
            </w:r>
            <w:r w:rsidR="00900399" w:rsidRPr="00505C40">
              <w:rPr>
                <w:rFonts w:ascii="GHEA Grapalat" w:eastAsia="Times New Roman" w:hAnsi="GHEA Grapalat" w:cs="Calibri"/>
                <w:bCs/>
                <w:color w:val="000000"/>
                <w:sz w:val="24"/>
                <w:szCs w:val="24"/>
                <w:lang w:val="hy-AM"/>
              </w:rPr>
              <w:t>թ</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հարուցվել է քրեական գործ, գտնվում է նախաքննության փուլում։ Պետությանը պատճառված վնասի չափը կազմում է 153,861</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0 հազ</w:t>
            </w:r>
            <w:r w:rsidR="00D76D52" w:rsidRPr="00505C40">
              <w:rPr>
                <w:rFonts w:ascii="GHEA Grapalat" w:eastAsia="MS Mincho" w:hAnsi="GHEA Grapalat" w:cs="MS Mincho"/>
                <w:bCs/>
                <w:color w:val="000000"/>
                <w:sz w:val="24"/>
                <w:szCs w:val="24"/>
                <w:lang w:val="hy-AM"/>
              </w:rPr>
              <w:t>.</w:t>
            </w:r>
            <w:r w:rsidRPr="00505C40">
              <w:rPr>
                <w:rFonts w:ascii="GHEA Grapalat" w:eastAsia="Times New Roman" w:hAnsi="GHEA Grapalat" w:cs="Calibri"/>
                <w:bCs/>
                <w:color w:val="000000"/>
                <w:sz w:val="24"/>
                <w:szCs w:val="24"/>
                <w:lang w:val="hy-AM"/>
              </w:rPr>
              <w:t xml:space="preserve"> դրամ։</w:t>
            </w:r>
          </w:p>
        </w:tc>
      </w:tr>
    </w:tbl>
    <w:p w14:paraId="2E6A61C8" w14:textId="6AE50AE2" w:rsidR="00787D6B" w:rsidRDefault="00787D6B" w:rsidP="006D4983">
      <w:pPr>
        <w:rPr>
          <w:rFonts w:ascii="GHEA Grapalat" w:hAnsi="GHEA Grapalat"/>
          <w:b/>
          <w:lang w:val="hy-AM"/>
        </w:rPr>
      </w:pPr>
    </w:p>
    <w:p w14:paraId="6FDF78A9" w14:textId="77777777" w:rsidR="00787D6B" w:rsidRDefault="00787D6B">
      <w:pPr>
        <w:rPr>
          <w:rFonts w:ascii="GHEA Grapalat" w:hAnsi="GHEA Grapalat"/>
          <w:b/>
          <w:lang w:val="hy-AM"/>
        </w:rPr>
      </w:pPr>
      <w:r>
        <w:rPr>
          <w:rFonts w:ascii="GHEA Grapalat" w:hAnsi="GHEA Grapalat"/>
          <w:b/>
          <w:lang w:val="hy-AM"/>
        </w:rPr>
        <w:br w:type="page"/>
      </w:r>
    </w:p>
    <w:p w14:paraId="01A027A5" w14:textId="77777777" w:rsidR="00787D6B" w:rsidRDefault="00787D6B" w:rsidP="006D4983">
      <w:pPr>
        <w:rPr>
          <w:rFonts w:ascii="GHEA Grapalat" w:hAnsi="GHEA Grapalat"/>
          <w:b/>
          <w:lang w:val="hy-AM"/>
        </w:rPr>
        <w:sectPr w:rsidR="00787D6B" w:rsidSect="009904C2">
          <w:headerReference w:type="default" r:id="rId20"/>
          <w:pgSz w:w="16838" w:h="11906" w:orient="landscape" w:code="9"/>
          <w:pgMar w:top="850" w:right="1138" w:bottom="1699" w:left="1138" w:header="706" w:footer="706" w:gutter="0"/>
          <w:cols w:space="708"/>
          <w:titlePg/>
          <w:docGrid w:linePitch="360"/>
        </w:sectPr>
      </w:pPr>
    </w:p>
    <w:p w14:paraId="01EFE306" w14:textId="792657C7" w:rsidR="00A36EC0" w:rsidRDefault="00787D6B" w:rsidP="00787D6B">
      <w:pPr>
        <w:jc w:val="right"/>
        <w:rPr>
          <w:rFonts w:ascii="GHEA Grapalat" w:hAnsi="GHEA Grapalat"/>
          <w:b/>
          <w:sz w:val="24"/>
          <w:szCs w:val="24"/>
        </w:rPr>
      </w:pPr>
      <w:r w:rsidRPr="00505C40">
        <w:rPr>
          <w:rFonts w:ascii="GHEA Grapalat" w:hAnsi="GHEA Grapalat"/>
          <w:b/>
          <w:sz w:val="24"/>
          <w:szCs w:val="24"/>
          <w:lang w:val="hy-AM"/>
        </w:rPr>
        <w:lastRenderedPageBreak/>
        <w:t>ՀԱՎԵԼՎԱԾ</w:t>
      </w:r>
      <w:r>
        <w:rPr>
          <w:rFonts w:ascii="GHEA Grapalat" w:hAnsi="GHEA Grapalat"/>
          <w:b/>
          <w:sz w:val="24"/>
          <w:szCs w:val="24"/>
          <w:lang w:val="hy-AM"/>
        </w:rPr>
        <w:t xml:space="preserve"> </w:t>
      </w:r>
      <w:r>
        <w:rPr>
          <w:rFonts w:ascii="GHEA Grapalat" w:hAnsi="GHEA Grapalat"/>
          <w:b/>
          <w:sz w:val="24"/>
          <w:szCs w:val="24"/>
        </w:rPr>
        <w:t>3</w:t>
      </w:r>
    </w:p>
    <w:p w14:paraId="315F3E69" w14:textId="523279DC" w:rsidR="00414159" w:rsidRDefault="00844086" w:rsidP="005F566C">
      <w:pPr>
        <w:jc w:val="center"/>
        <w:rPr>
          <w:rFonts w:ascii="GHEA Grapalat" w:hAnsi="GHEA Grapalat"/>
          <w:b/>
          <w:sz w:val="24"/>
          <w:szCs w:val="24"/>
        </w:rPr>
      </w:pPr>
      <w:r w:rsidRPr="00844086">
        <w:rPr>
          <w:rFonts w:ascii="GHEA Grapalat" w:hAnsi="GHEA Grapalat"/>
          <w:b/>
          <w:sz w:val="24"/>
          <w:szCs w:val="24"/>
        </w:rPr>
        <w:t>2021 թվականի գործունեության ծրագրի 2-րդ մասով իրականացված հաշվեքննությունների</w:t>
      </w:r>
      <w:r>
        <w:rPr>
          <w:rFonts w:ascii="GHEA Grapalat" w:hAnsi="GHEA Grapalat"/>
          <w:b/>
          <w:sz w:val="24"/>
          <w:szCs w:val="24"/>
        </w:rPr>
        <w:t xml:space="preserve"> </w:t>
      </w:r>
      <w:r w:rsidR="00020134">
        <w:rPr>
          <w:rFonts w:ascii="GHEA Grapalat" w:hAnsi="GHEA Grapalat"/>
          <w:b/>
          <w:sz w:val="24"/>
          <w:szCs w:val="24"/>
        </w:rPr>
        <w:t xml:space="preserve">ընթացիկ եզրակացությունների </w:t>
      </w:r>
      <w:r>
        <w:rPr>
          <w:rFonts w:ascii="GHEA Grapalat" w:hAnsi="GHEA Grapalat"/>
          <w:b/>
          <w:sz w:val="24"/>
          <w:szCs w:val="24"/>
        </w:rPr>
        <w:t>ամփոփագրեր</w:t>
      </w:r>
    </w:p>
    <w:p w14:paraId="2D147950" w14:textId="77777777" w:rsidR="002004AD" w:rsidRDefault="002004AD" w:rsidP="00E11A97">
      <w:pPr>
        <w:pStyle w:val="Heading1"/>
        <w:spacing w:before="0"/>
        <w:jc w:val="center"/>
        <w:rPr>
          <w:rFonts w:ascii="GHEA Grapalat" w:hAnsi="GHEA Grapalat" w:cs="Sylfaen"/>
          <w:b w:val="0"/>
          <w:bCs w:val="0"/>
          <w:sz w:val="24"/>
          <w:szCs w:val="24"/>
        </w:rPr>
      </w:pPr>
      <w:bookmarkStart w:id="15" w:name="_Toc104664297"/>
      <w:bookmarkStart w:id="16" w:name="_Toc104752387"/>
    </w:p>
    <w:p w14:paraId="5EA16991"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r w:rsidRPr="00505C40">
        <w:rPr>
          <w:rFonts w:ascii="GHEA Grapalat" w:hAnsi="GHEA Grapalat" w:cs="Sylfaen"/>
          <w:b w:val="0"/>
          <w:bCs w:val="0"/>
          <w:sz w:val="24"/>
          <w:szCs w:val="24"/>
          <w:lang w:val="hy-AM"/>
        </w:rPr>
        <w:t>ԱՇԽԱՏԱՆՔԻ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ԵՎ</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ՍՈՑԻԱԼԱԿԱՆ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ՀԱՐՑԵՐԻ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ՆԱԽԱՐԱՐՈՒԹՅՈՒՆ.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ԺՈՂՈՎՐԴԱԳՐԱԿԱՆ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ՎԻՃԱԿԻ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ԲԱՐԵԼԱՎՄԱՆ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ԾՐԱԳԻՐ</w:t>
      </w:r>
      <w:bookmarkEnd w:id="15"/>
      <w:bookmarkEnd w:id="16"/>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3020"/>
        <w:gridCol w:w="1438"/>
        <w:gridCol w:w="1374"/>
        <w:gridCol w:w="3488"/>
      </w:tblGrid>
      <w:tr w:rsidR="00E11A97" w:rsidRPr="00505C40" w14:paraId="7422B8A5" w14:textId="77777777" w:rsidTr="00E91913">
        <w:tc>
          <w:tcPr>
            <w:tcW w:w="9320" w:type="dxa"/>
            <w:gridSpan w:val="4"/>
            <w:tcBorders>
              <w:right w:val="single" w:sz="4" w:space="0" w:color="auto"/>
            </w:tcBorders>
            <w:shd w:val="clear" w:color="auto" w:fill="000000" w:themeFill="text1"/>
            <w:vAlign w:val="center"/>
          </w:tcPr>
          <w:p w14:paraId="6A164A06"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օբյեկտը</w:t>
            </w:r>
          </w:p>
        </w:tc>
      </w:tr>
      <w:tr w:rsidR="00E11A97" w:rsidRPr="00505C40" w14:paraId="286F5EC8" w14:textId="77777777" w:rsidTr="00E91913">
        <w:tc>
          <w:tcPr>
            <w:tcW w:w="9320" w:type="dxa"/>
            <w:gridSpan w:val="4"/>
            <w:tcBorders>
              <w:left w:val="single" w:sz="4" w:space="0" w:color="auto"/>
              <w:right w:val="single" w:sz="4" w:space="0" w:color="auto"/>
            </w:tcBorders>
            <w:vAlign w:val="center"/>
          </w:tcPr>
          <w:p w14:paraId="7312846E" w14:textId="77777777" w:rsidR="00E11A97" w:rsidRPr="00505C40" w:rsidRDefault="00E11A97" w:rsidP="00E91913">
            <w:pPr>
              <w:spacing w:before="120" w:after="120"/>
              <w:jc w:val="center"/>
              <w:rPr>
                <w:rFonts w:ascii="GHEA Grapalat" w:hAnsi="GHEA Grapalat"/>
              </w:rPr>
            </w:pPr>
            <w:r w:rsidRPr="00505C40">
              <w:rPr>
                <w:rFonts w:ascii="GHEA Grapalat" w:hAnsi="GHEA Grapalat"/>
                <w:lang w:val="hy-AM"/>
              </w:rPr>
              <w:t>Ա</w:t>
            </w:r>
            <w:r w:rsidRPr="00505C40">
              <w:rPr>
                <w:rFonts w:ascii="GHEA Grapalat" w:hAnsi="GHEA Grapalat"/>
              </w:rPr>
              <w:t>շխատանքի և սոցիալական հարցերի</w:t>
            </w:r>
            <w:r w:rsidRPr="00505C40">
              <w:rPr>
                <w:rFonts w:ascii="GHEA Grapalat" w:hAnsi="GHEA Grapalat"/>
                <w:lang w:val="hy-AM"/>
              </w:rPr>
              <w:t xml:space="preserve"> նախարարությ</w:t>
            </w:r>
            <w:r w:rsidRPr="00505C40">
              <w:rPr>
                <w:rFonts w:ascii="GHEA Grapalat" w:hAnsi="GHEA Grapalat"/>
              </w:rPr>
              <w:t>ուն</w:t>
            </w:r>
          </w:p>
        </w:tc>
      </w:tr>
      <w:tr w:rsidR="00E11A97" w:rsidRPr="00505C40" w14:paraId="0BB6F746" w14:textId="77777777" w:rsidTr="00E91913">
        <w:tc>
          <w:tcPr>
            <w:tcW w:w="4458" w:type="dxa"/>
            <w:gridSpan w:val="2"/>
            <w:tcBorders>
              <w:left w:val="single" w:sz="4" w:space="0" w:color="auto"/>
              <w:right w:val="single" w:sz="4" w:space="0" w:color="auto"/>
            </w:tcBorders>
            <w:shd w:val="clear" w:color="auto" w:fill="000000" w:themeFill="text1"/>
            <w:vAlign w:val="center"/>
          </w:tcPr>
          <w:p w14:paraId="5393EB02"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4862" w:type="dxa"/>
            <w:gridSpan w:val="2"/>
            <w:tcBorders>
              <w:left w:val="single" w:sz="4" w:space="0" w:color="auto"/>
              <w:right w:val="single" w:sz="4" w:space="0" w:color="auto"/>
            </w:tcBorders>
            <w:shd w:val="clear" w:color="auto" w:fill="000000" w:themeFill="text1"/>
            <w:vAlign w:val="center"/>
          </w:tcPr>
          <w:p w14:paraId="6CAB8916"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1387A550" w14:textId="77777777" w:rsidTr="00E91913">
        <w:tc>
          <w:tcPr>
            <w:tcW w:w="4458" w:type="dxa"/>
            <w:gridSpan w:val="2"/>
            <w:tcBorders>
              <w:left w:val="single" w:sz="4" w:space="0" w:color="auto"/>
              <w:right w:val="single" w:sz="4" w:space="0" w:color="auto"/>
            </w:tcBorders>
            <w:vAlign w:val="center"/>
          </w:tcPr>
          <w:p w14:paraId="0538E9A9" w14:textId="77777777" w:rsidR="00E11A97" w:rsidRPr="00505C40" w:rsidRDefault="00E11A97" w:rsidP="00E91913">
            <w:pPr>
              <w:spacing w:before="120" w:after="120"/>
              <w:jc w:val="center"/>
              <w:rPr>
                <w:rFonts w:ascii="GHEA Grapalat" w:hAnsi="GHEA Grapalat"/>
              </w:rPr>
            </w:pPr>
            <w:r w:rsidRPr="00505C40">
              <w:rPr>
                <w:rFonts w:ascii="GHEA Grapalat" w:hAnsi="GHEA Grapalat"/>
                <w:color w:val="000000" w:themeColor="text1"/>
              </w:rPr>
              <w:t>2021 թվականի մայիսի 19-ից 2021 թվականի դեկտեմբերի 31-ը ներառյալ</w:t>
            </w:r>
          </w:p>
        </w:tc>
        <w:tc>
          <w:tcPr>
            <w:tcW w:w="4862" w:type="dxa"/>
            <w:gridSpan w:val="2"/>
            <w:tcBorders>
              <w:left w:val="single" w:sz="4" w:space="0" w:color="auto"/>
              <w:right w:val="single" w:sz="4" w:space="0" w:color="auto"/>
            </w:tcBorders>
            <w:vAlign w:val="center"/>
          </w:tcPr>
          <w:p w14:paraId="7368B8D4" w14:textId="77777777" w:rsidR="00E11A97" w:rsidRPr="00505C40" w:rsidRDefault="00E11A97" w:rsidP="00E91913">
            <w:pPr>
              <w:spacing w:before="120" w:after="120"/>
              <w:jc w:val="center"/>
              <w:rPr>
                <w:rFonts w:ascii="GHEA Grapalat" w:hAnsi="GHEA Grapalat"/>
              </w:rPr>
            </w:pPr>
            <w:r w:rsidRPr="00505C40">
              <w:rPr>
                <w:rFonts w:ascii="GHEA Grapalat" w:hAnsi="GHEA Grapalat"/>
                <w:color w:val="000000" w:themeColor="text1"/>
                <w:lang w:val="hy-AM"/>
              </w:rPr>
              <w:t>2020</w:t>
            </w:r>
            <w:r w:rsidRPr="00505C40">
              <w:rPr>
                <w:rFonts w:ascii="GHEA Grapalat" w:hAnsi="GHEA Grapalat"/>
                <w:color w:val="000000" w:themeColor="text1"/>
              </w:rPr>
              <w:t xml:space="preserve"> թվականի</w:t>
            </w:r>
            <w:r w:rsidRPr="00505C40">
              <w:rPr>
                <w:rFonts w:ascii="GHEA Grapalat" w:hAnsi="GHEA Grapalat"/>
                <w:color w:val="000000" w:themeColor="text1"/>
                <w:lang w:val="hy-AM"/>
              </w:rPr>
              <w:t xml:space="preserve"> հունվարի 1-ից 2020</w:t>
            </w:r>
            <w:r w:rsidRPr="00505C40">
              <w:rPr>
                <w:rFonts w:ascii="GHEA Grapalat" w:hAnsi="GHEA Grapalat"/>
                <w:color w:val="000000" w:themeColor="text1"/>
              </w:rPr>
              <w:t xml:space="preserve"> թվականի</w:t>
            </w:r>
            <w:r w:rsidRPr="00505C40">
              <w:rPr>
                <w:rFonts w:ascii="GHEA Grapalat" w:hAnsi="GHEA Grapalat"/>
                <w:color w:val="000000" w:themeColor="text1"/>
                <w:lang w:val="hy-AM"/>
              </w:rPr>
              <w:t xml:space="preserve"> դեկտեմբերի 31-ը ներառյալ</w:t>
            </w:r>
          </w:p>
        </w:tc>
      </w:tr>
      <w:tr w:rsidR="00E11A97" w:rsidRPr="00505C40" w14:paraId="32474D7C" w14:textId="77777777" w:rsidTr="00E91913">
        <w:tc>
          <w:tcPr>
            <w:tcW w:w="4458" w:type="dxa"/>
            <w:gridSpan w:val="2"/>
            <w:tcBorders>
              <w:left w:val="single" w:sz="4" w:space="0" w:color="auto"/>
              <w:right w:val="single" w:sz="4" w:space="0" w:color="auto"/>
            </w:tcBorders>
            <w:shd w:val="clear" w:color="auto" w:fill="000000" w:themeFill="text1"/>
            <w:vAlign w:val="center"/>
          </w:tcPr>
          <w:p w14:paraId="55DDB11F"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4862" w:type="dxa"/>
            <w:gridSpan w:val="2"/>
            <w:tcBorders>
              <w:left w:val="single" w:sz="4" w:space="0" w:color="auto"/>
              <w:right w:val="single" w:sz="4" w:space="0" w:color="auto"/>
            </w:tcBorders>
            <w:shd w:val="clear" w:color="auto" w:fill="000000" w:themeFill="text1"/>
            <w:vAlign w:val="center"/>
          </w:tcPr>
          <w:p w14:paraId="34E0E1E8"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470E3660" w14:textId="77777777" w:rsidTr="00E91913">
        <w:tc>
          <w:tcPr>
            <w:tcW w:w="4458" w:type="dxa"/>
            <w:gridSpan w:val="2"/>
            <w:tcBorders>
              <w:left w:val="single" w:sz="4" w:space="0" w:color="auto"/>
              <w:right w:val="single" w:sz="4" w:space="0" w:color="auto"/>
            </w:tcBorders>
            <w:vAlign w:val="center"/>
          </w:tcPr>
          <w:p w14:paraId="74745D78" w14:textId="77777777" w:rsidR="00E11A97" w:rsidRPr="00505C40" w:rsidRDefault="00E11A97" w:rsidP="00E91913">
            <w:pPr>
              <w:pStyle w:val="NormalWeb"/>
              <w:tabs>
                <w:tab w:val="left" w:pos="3630"/>
              </w:tabs>
              <w:spacing w:before="120" w:beforeAutospacing="0" w:after="120" w:afterAutospacing="0"/>
              <w:jc w:val="center"/>
              <w:rPr>
                <w:rFonts w:ascii="GHEA Grapalat" w:hAnsi="GHEA Grapalat"/>
                <w:sz w:val="22"/>
                <w:szCs w:val="22"/>
                <w:lang w:val="fr-FR"/>
              </w:rPr>
            </w:pPr>
            <w:r w:rsidRPr="00505C40">
              <w:rPr>
                <w:rFonts w:ascii="GHEA Grapalat" w:hAnsi="GHEA Grapalat" w:cs="Sylfaen"/>
                <w:color w:val="000000" w:themeColor="text1"/>
                <w:sz w:val="22"/>
                <w:szCs w:val="22"/>
              </w:rPr>
              <w:t>Ժ</w:t>
            </w:r>
            <w:r w:rsidRPr="00505C40">
              <w:rPr>
                <w:rFonts w:ascii="GHEA Grapalat" w:hAnsi="GHEA Grapalat" w:cs="Sylfaen"/>
                <w:color w:val="000000" w:themeColor="text1"/>
                <w:sz w:val="22"/>
                <w:szCs w:val="22"/>
                <w:lang w:val="hy-AM"/>
              </w:rPr>
              <w:t>ողովրդագրական վիճակի բարելավման ծրագիր</w:t>
            </w:r>
          </w:p>
        </w:tc>
        <w:tc>
          <w:tcPr>
            <w:tcW w:w="4862" w:type="dxa"/>
            <w:gridSpan w:val="2"/>
            <w:tcBorders>
              <w:left w:val="single" w:sz="4" w:space="0" w:color="auto"/>
              <w:right w:val="single" w:sz="4" w:space="0" w:color="auto"/>
            </w:tcBorders>
            <w:vAlign w:val="center"/>
          </w:tcPr>
          <w:p w14:paraId="2F32B31D" w14:textId="77777777" w:rsidR="00E11A97" w:rsidRPr="00505C40" w:rsidRDefault="00E11A97" w:rsidP="00E91913">
            <w:pPr>
              <w:jc w:val="both"/>
              <w:rPr>
                <w:rFonts w:ascii="GHEA Grapalat" w:hAnsi="GHEA Grapalat"/>
                <w:color w:val="000000" w:themeColor="text1"/>
                <w:lang w:val="fr-FR"/>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2EE51F50" w14:textId="77777777" w:rsidTr="00E91913">
        <w:tc>
          <w:tcPr>
            <w:tcW w:w="3020" w:type="dxa"/>
            <w:tcBorders>
              <w:right w:val="single" w:sz="4" w:space="0" w:color="auto"/>
            </w:tcBorders>
            <w:shd w:val="clear" w:color="auto" w:fill="000000" w:themeFill="text1"/>
            <w:vAlign w:val="center"/>
          </w:tcPr>
          <w:p w14:paraId="0748EEB9"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2812" w:type="dxa"/>
            <w:gridSpan w:val="2"/>
            <w:tcBorders>
              <w:left w:val="single" w:sz="4" w:space="0" w:color="auto"/>
              <w:right w:val="single" w:sz="4" w:space="0" w:color="auto"/>
            </w:tcBorders>
            <w:shd w:val="clear" w:color="auto" w:fill="000000" w:themeFill="text1"/>
            <w:vAlign w:val="center"/>
          </w:tcPr>
          <w:p w14:paraId="13FAEDA0"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3488" w:type="dxa"/>
            <w:tcBorders>
              <w:left w:val="single" w:sz="4" w:space="0" w:color="auto"/>
              <w:right w:val="single" w:sz="4" w:space="0" w:color="auto"/>
            </w:tcBorders>
            <w:shd w:val="clear" w:color="auto" w:fill="000000" w:themeFill="text1"/>
            <w:vAlign w:val="center"/>
          </w:tcPr>
          <w:p w14:paraId="1C7AD25E"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6241F1E2" w14:textId="77777777" w:rsidTr="00E91913">
        <w:tc>
          <w:tcPr>
            <w:tcW w:w="3020" w:type="dxa"/>
            <w:tcBorders>
              <w:left w:val="single" w:sz="4" w:space="0" w:color="auto"/>
              <w:right w:val="single" w:sz="4" w:space="0" w:color="auto"/>
            </w:tcBorders>
            <w:shd w:val="clear" w:color="auto" w:fill="auto"/>
            <w:vAlign w:val="center"/>
          </w:tcPr>
          <w:p w14:paraId="26EF1EA0"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w:t>
            </w:r>
          </w:p>
        </w:tc>
        <w:tc>
          <w:tcPr>
            <w:tcW w:w="2812" w:type="dxa"/>
            <w:gridSpan w:val="2"/>
            <w:tcBorders>
              <w:left w:val="single" w:sz="4" w:space="0" w:color="auto"/>
              <w:right w:val="single" w:sz="4" w:space="0" w:color="auto"/>
            </w:tcBorders>
            <w:shd w:val="clear" w:color="auto" w:fill="auto"/>
            <w:vAlign w:val="center"/>
          </w:tcPr>
          <w:p w14:paraId="3E769C71"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w:t>
            </w:r>
          </w:p>
        </w:tc>
        <w:tc>
          <w:tcPr>
            <w:tcW w:w="3488" w:type="dxa"/>
            <w:tcBorders>
              <w:left w:val="single" w:sz="4" w:space="0" w:color="auto"/>
              <w:right w:val="single" w:sz="4" w:space="0" w:color="auto"/>
            </w:tcBorders>
            <w:shd w:val="clear" w:color="auto" w:fill="auto"/>
            <w:vAlign w:val="center"/>
          </w:tcPr>
          <w:p w14:paraId="675C7D5B"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w:t>
            </w:r>
          </w:p>
        </w:tc>
      </w:tr>
      <w:tr w:rsidR="00E11A97" w:rsidRPr="00505C40" w14:paraId="12E90AF8" w14:textId="77777777" w:rsidTr="00E91913">
        <w:tc>
          <w:tcPr>
            <w:tcW w:w="9320" w:type="dxa"/>
            <w:gridSpan w:val="4"/>
            <w:tcBorders>
              <w:left w:val="single" w:sz="4" w:space="0" w:color="auto"/>
              <w:right w:val="single" w:sz="4" w:space="0" w:color="auto"/>
            </w:tcBorders>
            <w:shd w:val="clear" w:color="auto" w:fill="000000" w:themeFill="text1"/>
            <w:vAlign w:val="center"/>
          </w:tcPr>
          <w:p w14:paraId="16E9658A"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3FE72483" w14:textId="77777777" w:rsidTr="00E91913">
        <w:trPr>
          <w:trHeight w:val="530"/>
        </w:trPr>
        <w:tc>
          <w:tcPr>
            <w:tcW w:w="9320" w:type="dxa"/>
            <w:gridSpan w:val="4"/>
            <w:tcBorders>
              <w:left w:val="single" w:sz="4" w:space="0" w:color="auto"/>
              <w:right w:val="single" w:sz="4" w:space="0" w:color="auto"/>
            </w:tcBorders>
            <w:vAlign w:val="center"/>
          </w:tcPr>
          <w:p w14:paraId="1156898A" w14:textId="77777777" w:rsidR="00E11A97" w:rsidRPr="00505C40" w:rsidRDefault="00E11A97" w:rsidP="00E91913">
            <w:pPr>
              <w:spacing w:before="120" w:after="120"/>
              <w:jc w:val="center"/>
              <w:rPr>
                <w:rFonts w:ascii="GHEA Grapalat" w:hAnsi="GHEA Grapalat"/>
                <w:iCs/>
                <w:lang w:val="hy-AM"/>
              </w:rPr>
            </w:pPr>
            <w:r w:rsidRPr="00505C40">
              <w:rPr>
                <w:rFonts w:ascii="GHEA Grapalat" w:hAnsi="GHEA Grapalat"/>
                <w:iCs/>
                <w:lang w:val="hy-AM"/>
              </w:rPr>
              <w:t>Չի պահպանվել նպատակային արդյունավետության սկզբունքը։</w:t>
            </w:r>
          </w:p>
        </w:tc>
      </w:tr>
    </w:tbl>
    <w:p w14:paraId="217083F8" w14:textId="77777777" w:rsidR="00E11A97" w:rsidRPr="00505C40" w:rsidRDefault="00E11A97" w:rsidP="00E11A97">
      <w:pPr>
        <w:spacing w:after="0"/>
        <w:jc w:val="both"/>
        <w:rPr>
          <w:rFonts w:ascii="GHEA Grapalat" w:hAnsi="GHEA Grapalat" w:cs="Sylfaen"/>
          <w:color w:val="000000" w:themeColor="text1"/>
          <w:sz w:val="24"/>
          <w:szCs w:val="24"/>
          <w:lang w:val="hy-AM"/>
        </w:rPr>
      </w:pPr>
    </w:p>
    <w:p w14:paraId="7483746B" w14:textId="77777777" w:rsidR="00E11A97" w:rsidRPr="00505C40" w:rsidRDefault="00E11A97" w:rsidP="00E11A97">
      <w:pPr>
        <w:tabs>
          <w:tab w:val="left" w:pos="450"/>
        </w:tabs>
        <w:spacing w:after="0" w:line="276" w:lineRule="auto"/>
        <w:jc w:val="both"/>
        <w:rPr>
          <w:rFonts w:ascii="GHEA Grapalat" w:hAnsi="GHEA Grapalat" w:cs="Sylfaen"/>
          <w:color w:val="000000" w:themeColor="text1"/>
          <w:sz w:val="24"/>
          <w:szCs w:val="24"/>
          <w:lang w:val="hy-AM"/>
        </w:rPr>
      </w:pPr>
    </w:p>
    <w:p w14:paraId="721616F8"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bookmarkStart w:id="17" w:name="_Toc104664298"/>
      <w:bookmarkStart w:id="18" w:name="_Toc104752388"/>
      <w:r w:rsidRPr="00505C40">
        <w:rPr>
          <w:rFonts w:ascii="GHEA Grapalat" w:hAnsi="GHEA Grapalat" w:cs="Sylfaen"/>
          <w:b w:val="0"/>
          <w:bCs w:val="0"/>
          <w:sz w:val="24"/>
          <w:szCs w:val="24"/>
          <w:lang w:val="hy-AM"/>
        </w:rPr>
        <w:t>ԱՇԽԱՏԱՆՔԻ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ԵՎ</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ՍՈՑԻԱԼԱԿԱՆ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ՀԱՐՑԵՐԻ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ՆԱԽԱՐԱՐՈՒԹՅԱՆ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ՀԱՄԱԿԱՐԳՈՒՄ</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ԳՈՐԾՈՂ</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ՊՈԱԿ</w:t>
      </w:r>
      <w:r w:rsidRPr="00505C40">
        <w:rPr>
          <w:rFonts w:ascii="GHEA Grapalat" w:hAnsi="GHEA Grapalat"/>
          <w:b w:val="0"/>
          <w:bCs w:val="0"/>
          <w:sz w:val="24"/>
          <w:szCs w:val="24"/>
          <w:lang w:val="fr-FR"/>
        </w:rPr>
        <w:t>-</w:t>
      </w:r>
      <w:r w:rsidRPr="00505C40">
        <w:rPr>
          <w:rFonts w:ascii="GHEA Grapalat" w:hAnsi="GHEA Grapalat" w:cs="Sylfaen"/>
          <w:b w:val="0"/>
          <w:bCs w:val="0"/>
          <w:sz w:val="24"/>
          <w:szCs w:val="24"/>
          <w:lang w:val="hy-AM"/>
        </w:rPr>
        <w:t>ՆԵՐԻ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ՖԻՆԱՆՍԱՏՆՏԵՍԱԿԱՆ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ԳՈՐԾՈՒՆԵՈՒԹՅՈՒՆ</w:t>
      </w:r>
      <w:bookmarkEnd w:id="17"/>
      <w:bookmarkEnd w:id="18"/>
    </w:p>
    <w:tbl>
      <w:tblPr>
        <w:tblStyle w:val="TableGrid"/>
        <w:tblW w:w="1000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86"/>
        <w:gridCol w:w="1463"/>
        <w:gridCol w:w="1284"/>
        <w:gridCol w:w="3876"/>
      </w:tblGrid>
      <w:tr w:rsidR="00E11A97" w:rsidRPr="00505C40" w14:paraId="218E6907" w14:textId="77777777" w:rsidTr="00E91913">
        <w:trPr>
          <w:trHeight w:val="19"/>
          <w:jc w:val="center"/>
        </w:trPr>
        <w:tc>
          <w:tcPr>
            <w:tcW w:w="10009" w:type="dxa"/>
            <w:gridSpan w:val="4"/>
            <w:tcBorders>
              <w:left w:val="single" w:sz="4" w:space="0" w:color="auto"/>
              <w:right w:val="single" w:sz="4" w:space="0" w:color="auto"/>
            </w:tcBorders>
            <w:shd w:val="clear" w:color="auto" w:fill="000000" w:themeFill="text1"/>
            <w:vAlign w:val="center"/>
          </w:tcPr>
          <w:p w14:paraId="358DF21F"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օբյեկտը</w:t>
            </w:r>
          </w:p>
        </w:tc>
      </w:tr>
      <w:tr w:rsidR="00E11A97" w:rsidRPr="00505C40" w14:paraId="505CDA66" w14:textId="77777777" w:rsidTr="00E91913">
        <w:trPr>
          <w:trHeight w:val="19"/>
          <w:jc w:val="center"/>
        </w:trPr>
        <w:tc>
          <w:tcPr>
            <w:tcW w:w="10009" w:type="dxa"/>
            <w:gridSpan w:val="4"/>
            <w:tcBorders>
              <w:left w:val="single" w:sz="4" w:space="0" w:color="auto"/>
              <w:right w:val="single" w:sz="4" w:space="0" w:color="auto"/>
            </w:tcBorders>
            <w:vAlign w:val="center"/>
          </w:tcPr>
          <w:p w14:paraId="6F5FFC3E" w14:textId="77777777" w:rsidR="00E11A97" w:rsidRPr="00505C40" w:rsidRDefault="00E11A97" w:rsidP="00E91913">
            <w:pPr>
              <w:spacing w:before="120" w:after="120"/>
              <w:jc w:val="center"/>
              <w:rPr>
                <w:rFonts w:ascii="GHEA Grapalat" w:hAnsi="GHEA Grapalat"/>
              </w:rPr>
            </w:pPr>
            <w:r w:rsidRPr="00505C40">
              <w:rPr>
                <w:rFonts w:ascii="GHEA Grapalat" w:hAnsi="GHEA Grapalat"/>
                <w:lang w:val="hy-AM"/>
              </w:rPr>
              <w:t>Ա</w:t>
            </w:r>
            <w:r w:rsidRPr="00505C40">
              <w:rPr>
                <w:rFonts w:ascii="GHEA Grapalat" w:hAnsi="GHEA Grapalat"/>
              </w:rPr>
              <w:t>շխատանքի և սոցիալական հարցերի</w:t>
            </w:r>
            <w:r w:rsidRPr="00505C40">
              <w:rPr>
                <w:rFonts w:ascii="GHEA Grapalat" w:hAnsi="GHEA Grapalat"/>
                <w:lang w:val="hy-AM"/>
              </w:rPr>
              <w:t xml:space="preserve"> նախարարությ</w:t>
            </w:r>
            <w:r w:rsidRPr="00505C40">
              <w:rPr>
                <w:rFonts w:ascii="GHEA Grapalat" w:hAnsi="GHEA Grapalat"/>
              </w:rPr>
              <w:t>ուն</w:t>
            </w:r>
          </w:p>
        </w:tc>
      </w:tr>
      <w:tr w:rsidR="00E11A97" w:rsidRPr="00505C40" w14:paraId="44A8172B" w14:textId="77777777" w:rsidTr="00E91913">
        <w:trPr>
          <w:trHeight w:val="19"/>
          <w:jc w:val="center"/>
        </w:trPr>
        <w:tc>
          <w:tcPr>
            <w:tcW w:w="4849" w:type="dxa"/>
            <w:gridSpan w:val="2"/>
            <w:tcBorders>
              <w:left w:val="single" w:sz="4" w:space="0" w:color="auto"/>
              <w:right w:val="single" w:sz="4" w:space="0" w:color="auto"/>
            </w:tcBorders>
            <w:shd w:val="clear" w:color="auto" w:fill="000000" w:themeFill="text1"/>
            <w:vAlign w:val="center"/>
          </w:tcPr>
          <w:p w14:paraId="153348E8"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5160" w:type="dxa"/>
            <w:gridSpan w:val="2"/>
            <w:tcBorders>
              <w:left w:val="single" w:sz="4" w:space="0" w:color="auto"/>
              <w:right w:val="single" w:sz="4" w:space="0" w:color="auto"/>
            </w:tcBorders>
            <w:shd w:val="clear" w:color="auto" w:fill="000000" w:themeFill="text1"/>
            <w:vAlign w:val="center"/>
          </w:tcPr>
          <w:p w14:paraId="6B80BB8E"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373C51DF" w14:textId="77777777" w:rsidTr="00E91913">
        <w:trPr>
          <w:trHeight w:val="26"/>
          <w:jc w:val="center"/>
        </w:trPr>
        <w:tc>
          <w:tcPr>
            <w:tcW w:w="4849" w:type="dxa"/>
            <w:gridSpan w:val="2"/>
            <w:tcBorders>
              <w:left w:val="single" w:sz="4" w:space="0" w:color="auto"/>
              <w:right w:val="single" w:sz="4" w:space="0" w:color="auto"/>
            </w:tcBorders>
            <w:vAlign w:val="center"/>
          </w:tcPr>
          <w:p w14:paraId="7F8DABB4" w14:textId="77777777" w:rsidR="00E11A97" w:rsidRPr="00505C40" w:rsidRDefault="00E11A97" w:rsidP="00E91913">
            <w:pPr>
              <w:spacing w:before="120" w:after="120"/>
              <w:jc w:val="center"/>
              <w:rPr>
                <w:rFonts w:ascii="GHEA Grapalat" w:hAnsi="GHEA Grapalat"/>
              </w:rPr>
            </w:pPr>
            <w:r w:rsidRPr="00505C40">
              <w:rPr>
                <w:rFonts w:ascii="GHEA Grapalat" w:hAnsi="GHEA Grapalat"/>
              </w:rPr>
              <w:t xml:space="preserve">2021 թվականի </w:t>
            </w:r>
            <w:r w:rsidRPr="00505C40">
              <w:rPr>
                <w:rFonts w:ascii="GHEA Grapalat" w:hAnsi="GHEA Grapalat" w:cs="Sylfaen"/>
                <w:lang w:val="hy-AM"/>
              </w:rPr>
              <w:t>մայիսի 19-ից 2021 թվականի դեկտեմբերի 31-ը ներառյալ</w:t>
            </w:r>
          </w:p>
        </w:tc>
        <w:tc>
          <w:tcPr>
            <w:tcW w:w="5160" w:type="dxa"/>
            <w:gridSpan w:val="2"/>
            <w:tcBorders>
              <w:left w:val="single" w:sz="4" w:space="0" w:color="auto"/>
              <w:right w:val="single" w:sz="4" w:space="0" w:color="auto"/>
            </w:tcBorders>
            <w:vAlign w:val="center"/>
          </w:tcPr>
          <w:p w14:paraId="7901057C" w14:textId="77777777" w:rsidR="00E11A97" w:rsidRPr="00505C40" w:rsidRDefault="00E11A97" w:rsidP="00E91913">
            <w:pPr>
              <w:spacing w:before="120" w:after="120"/>
              <w:jc w:val="center"/>
              <w:rPr>
                <w:rFonts w:ascii="GHEA Grapalat" w:hAnsi="GHEA Grapalat"/>
              </w:rPr>
            </w:pPr>
            <w:r w:rsidRPr="00505C40">
              <w:rPr>
                <w:rFonts w:ascii="GHEA Grapalat" w:hAnsi="GHEA Grapalat"/>
                <w:lang w:val="hy-AM"/>
              </w:rPr>
              <w:t>2020թ. հունվարի 1-ից 2020թ. դեկտեմբերի 31-ը ներառյալ</w:t>
            </w:r>
          </w:p>
        </w:tc>
      </w:tr>
      <w:tr w:rsidR="00E11A97" w:rsidRPr="00505C40" w14:paraId="4E2E6D96" w14:textId="77777777" w:rsidTr="00E91913">
        <w:trPr>
          <w:trHeight w:val="19"/>
          <w:jc w:val="center"/>
        </w:trPr>
        <w:tc>
          <w:tcPr>
            <w:tcW w:w="4849" w:type="dxa"/>
            <w:gridSpan w:val="2"/>
            <w:tcBorders>
              <w:left w:val="single" w:sz="4" w:space="0" w:color="auto"/>
              <w:right w:val="single" w:sz="4" w:space="0" w:color="auto"/>
            </w:tcBorders>
            <w:shd w:val="clear" w:color="auto" w:fill="000000" w:themeFill="text1"/>
            <w:vAlign w:val="center"/>
          </w:tcPr>
          <w:p w14:paraId="201D9A2D"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5160" w:type="dxa"/>
            <w:gridSpan w:val="2"/>
            <w:tcBorders>
              <w:left w:val="single" w:sz="4" w:space="0" w:color="auto"/>
              <w:right w:val="single" w:sz="4" w:space="0" w:color="auto"/>
            </w:tcBorders>
            <w:shd w:val="clear" w:color="auto" w:fill="000000" w:themeFill="text1"/>
            <w:vAlign w:val="center"/>
          </w:tcPr>
          <w:p w14:paraId="2AB072BC"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45671D64" w14:textId="77777777" w:rsidTr="00E91913">
        <w:trPr>
          <w:trHeight w:val="54"/>
          <w:jc w:val="center"/>
        </w:trPr>
        <w:tc>
          <w:tcPr>
            <w:tcW w:w="4849" w:type="dxa"/>
            <w:gridSpan w:val="2"/>
            <w:tcBorders>
              <w:left w:val="single" w:sz="4" w:space="0" w:color="auto"/>
              <w:right w:val="single" w:sz="4" w:space="0" w:color="auto"/>
            </w:tcBorders>
            <w:vAlign w:val="center"/>
          </w:tcPr>
          <w:p w14:paraId="662F04C8" w14:textId="77777777" w:rsidR="00E11A97" w:rsidRPr="00505C40" w:rsidRDefault="00E11A97" w:rsidP="00E91913">
            <w:pPr>
              <w:pStyle w:val="NormalWeb"/>
              <w:tabs>
                <w:tab w:val="left" w:pos="284"/>
                <w:tab w:val="left" w:pos="567"/>
                <w:tab w:val="left" w:pos="3630"/>
              </w:tabs>
              <w:spacing w:before="120" w:beforeAutospacing="0" w:after="120" w:afterAutospacing="0"/>
              <w:jc w:val="center"/>
              <w:rPr>
                <w:rFonts w:ascii="GHEA Grapalat" w:hAnsi="GHEA Grapalat"/>
                <w:sz w:val="22"/>
                <w:szCs w:val="22"/>
                <w:lang w:val="fr-FR"/>
              </w:rPr>
            </w:pPr>
            <w:r w:rsidRPr="00505C40">
              <w:rPr>
                <w:rFonts w:ascii="GHEA Grapalat" w:hAnsi="GHEA Grapalat"/>
                <w:sz w:val="22"/>
                <w:szCs w:val="22"/>
                <w:lang w:val="hy-AM"/>
              </w:rPr>
              <w:t>Հ</w:t>
            </w:r>
            <w:r w:rsidRPr="00505C40">
              <w:rPr>
                <w:rFonts w:ascii="GHEA Grapalat" w:hAnsi="GHEA Grapalat"/>
                <w:sz w:val="22"/>
                <w:szCs w:val="22"/>
              </w:rPr>
              <w:t>ամակարգում գործող «</w:t>
            </w:r>
            <w:r w:rsidRPr="00505C40">
              <w:rPr>
                <w:rFonts w:ascii="GHEA Grapalat" w:hAnsi="GHEA Grapalat"/>
                <w:sz w:val="22"/>
                <w:szCs w:val="22"/>
                <w:lang w:val="hy-AM"/>
              </w:rPr>
              <w:t>Ձ</w:t>
            </w:r>
            <w:r w:rsidRPr="00505C40">
              <w:rPr>
                <w:rFonts w:ascii="GHEA Grapalat" w:hAnsi="GHEA Grapalat"/>
                <w:sz w:val="22"/>
                <w:szCs w:val="22"/>
              </w:rPr>
              <w:t xml:space="preserve">որակ» հոգեկան </w:t>
            </w:r>
            <w:r w:rsidRPr="00505C40">
              <w:rPr>
                <w:rFonts w:ascii="GHEA Grapalat" w:hAnsi="GHEA Grapalat"/>
                <w:sz w:val="22"/>
                <w:szCs w:val="22"/>
              </w:rPr>
              <w:lastRenderedPageBreak/>
              <w:t>առողջության խնդիրներ ունեցող անձանց խնամքի կենտրոն, «</w:t>
            </w:r>
            <w:r w:rsidRPr="00505C40">
              <w:rPr>
                <w:rFonts w:ascii="GHEA Grapalat" w:hAnsi="GHEA Grapalat"/>
                <w:sz w:val="22"/>
                <w:szCs w:val="22"/>
                <w:lang w:val="hy-AM"/>
              </w:rPr>
              <w:t>Ե</w:t>
            </w:r>
            <w:r w:rsidRPr="00505C40">
              <w:rPr>
                <w:rFonts w:ascii="GHEA Grapalat" w:hAnsi="GHEA Grapalat"/>
                <w:sz w:val="22"/>
                <w:szCs w:val="22"/>
              </w:rPr>
              <w:t>րևանի մանկան տուն», «</w:t>
            </w:r>
            <w:r w:rsidRPr="00505C40">
              <w:rPr>
                <w:rFonts w:ascii="GHEA Grapalat" w:hAnsi="GHEA Grapalat"/>
                <w:sz w:val="22"/>
                <w:szCs w:val="22"/>
                <w:lang w:val="hy-AM"/>
              </w:rPr>
              <w:t>Գ</w:t>
            </w:r>
            <w:r w:rsidRPr="00505C40">
              <w:rPr>
                <w:rFonts w:ascii="GHEA Grapalat" w:hAnsi="GHEA Grapalat"/>
                <w:sz w:val="22"/>
                <w:szCs w:val="22"/>
              </w:rPr>
              <w:t>յումրու երեխաների տուն» և «</w:t>
            </w:r>
            <w:r w:rsidRPr="00505C40">
              <w:rPr>
                <w:rFonts w:ascii="GHEA Grapalat" w:hAnsi="GHEA Grapalat"/>
                <w:sz w:val="22"/>
                <w:szCs w:val="22"/>
                <w:lang w:val="hy-AM"/>
              </w:rPr>
              <w:t>Ե</w:t>
            </w:r>
            <w:r w:rsidRPr="00505C40">
              <w:rPr>
                <w:rFonts w:ascii="GHEA Grapalat" w:hAnsi="GHEA Grapalat"/>
                <w:sz w:val="22"/>
                <w:szCs w:val="22"/>
              </w:rPr>
              <w:t>րևանի «</w:t>
            </w:r>
            <w:r w:rsidRPr="00505C40">
              <w:rPr>
                <w:rFonts w:ascii="GHEA Grapalat" w:hAnsi="GHEA Grapalat"/>
                <w:sz w:val="22"/>
                <w:szCs w:val="22"/>
                <w:lang w:val="hy-AM"/>
              </w:rPr>
              <w:t>Զ</w:t>
            </w:r>
            <w:r w:rsidRPr="00505C40">
              <w:rPr>
                <w:rFonts w:ascii="GHEA Grapalat" w:hAnsi="GHEA Grapalat"/>
                <w:sz w:val="22"/>
                <w:szCs w:val="22"/>
              </w:rPr>
              <w:t xml:space="preserve">ատիկ» աջակցության կենտրոն» </w:t>
            </w:r>
            <w:r w:rsidRPr="00505C40">
              <w:rPr>
                <w:rFonts w:ascii="GHEA Grapalat" w:hAnsi="GHEA Grapalat"/>
                <w:sz w:val="22"/>
                <w:szCs w:val="22"/>
                <w:lang w:val="hy-AM"/>
              </w:rPr>
              <w:t>ՊՈԱԿ-ների</w:t>
            </w:r>
            <w:r w:rsidRPr="00505C40">
              <w:rPr>
                <w:rFonts w:ascii="GHEA Grapalat" w:hAnsi="GHEA Grapalat"/>
                <w:sz w:val="22"/>
                <w:szCs w:val="22"/>
              </w:rPr>
              <w:t xml:space="preserve"> ֆինանսատնտեսական գործունեություն</w:t>
            </w:r>
          </w:p>
        </w:tc>
        <w:tc>
          <w:tcPr>
            <w:tcW w:w="5160" w:type="dxa"/>
            <w:gridSpan w:val="2"/>
            <w:tcBorders>
              <w:left w:val="single" w:sz="4" w:space="0" w:color="auto"/>
              <w:right w:val="single" w:sz="4" w:space="0" w:color="auto"/>
            </w:tcBorders>
            <w:vAlign w:val="center"/>
          </w:tcPr>
          <w:p w14:paraId="34D75F13" w14:textId="77777777" w:rsidR="00E11A97" w:rsidRPr="00505C40" w:rsidRDefault="00E11A97" w:rsidP="00E91913">
            <w:pPr>
              <w:jc w:val="center"/>
              <w:rPr>
                <w:rFonts w:ascii="GHEA Grapalat" w:hAnsi="GHEA Grapalat"/>
                <w:lang w:val="fr-FR"/>
              </w:rPr>
            </w:pPr>
            <w:r w:rsidRPr="00505C40">
              <w:rPr>
                <w:rFonts w:ascii="GHEA Grapalat" w:hAnsi="GHEA Grapalat" w:cs="Sylfaen"/>
                <w:lang w:val="hy-AM"/>
              </w:rPr>
              <w:lastRenderedPageBreak/>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4CC535E4" w14:textId="77777777" w:rsidTr="00E91913">
        <w:trPr>
          <w:trHeight w:val="46"/>
          <w:jc w:val="center"/>
        </w:trPr>
        <w:tc>
          <w:tcPr>
            <w:tcW w:w="3386" w:type="dxa"/>
            <w:tcBorders>
              <w:left w:val="single" w:sz="4" w:space="0" w:color="auto"/>
              <w:right w:val="single" w:sz="4" w:space="0" w:color="auto"/>
            </w:tcBorders>
            <w:shd w:val="clear" w:color="auto" w:fill="000000" w:themeFill="text1"/>
            <w:vAlign w:val="center"/>
          </w:tcPr>
          <w:p w14:paraId="1FDF55BA"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lastRenderedPageBreak/>
              <w:t>Համակարգին միտված առաջարկություններ</w:t>
            </w:r>
          </w:p>
        </w:tc>
        <w:tc>
          <w:tcPr>
            <w:tcW w:w="2747" w:type="dxa"/>
            <w:gridSpan w:val="2"/>
            <w:tcBorders>
              <w:left w:val="single" w:sz="4" w:space="0" w:color="auto"/>
              <w:right w:val="single" w:sz="4" w:space="0" w:color="auto"/>
            </w:tcBorders>
            <w:shd w:val="clear" w:color="auto" w:fill="000000" w:themeFill="text1"/>
            <w:vAlign w:val="center"/>
          </w:tcPr>
          <w:p w14:paraId="55E89696"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3876" w:type="dxa"/>
            <w:tcBorders>
              <w:left w:val="single" w:sz="4" w:space="0" w:color="auto"/>
              <w:right w:val="single" w:sz="4" w:space="0" w:color="auto"/>
            </w:tcBorders>
            <w:shd w:val="clear" w:color="auto" w:fill="000000" w:themeFill="text1"/>
            <w:vAlign w:val="center"/>
          </w:tcPr>
          <w:p w14:paraId="56E5E669"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6C6A249F" w14:textId="77777777" w:rsidTr="00E91913">
        <w:trPr>
          <w:trHeight w:val="19"/>
          <w:jc w:val="center"/>
        </w:trPr>
        <w:tc>
          <w:tcPr>
            <w:tcW w:w="3386" w:type="dxa"/>
            <w:tcBorders>
              <w:left w:val="single" w:sz="4" w:space="0" w:color="auto"/>
              <w:right w:val="single" w:sz="4" w:space="0" w:color="auto"/>
            </w:tcBorders>
            <w:shd w:val="clear" w:color="auto" w:fill="auto"/>
            <w:vAlign w:val="center"/>
          </w:tcPr>
          <w:p w14:paraId="44B14D4F"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11</w:t>
            </w:r>
          </w:p>
        </w:tc>
        <w:tc>
          <w:tcPr>
            <w:tcW w:w="2747" w:type="dxa"/>
            <w:gridSpan w:val="2"/>
            <w:tcBorders>
              <w:left w:val="single" w:sz="4" w:space="0" w:color="auto"/>
              <w:right w:val="single" w:sz="4" w:space="0" w:color="auto"/>
            </w:tcBorders>
            <w:shd w:val="clear" w:color="auto" w:fill="auto"/>
            <w:vAlign w:val="center"/>
          </w:tcPr>
          <w:p w14:paraId="60EFB59A"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w:t>
            </w:r>
          </w:p>
        </w:tc>
        <w:tc>
          <w:tcPr>
            <w:tcW w:w="3876" w:type="dxa"/>
            <w:tcBorders>
              <w:left w:val="single" w:sz="4" w:space="0" w:color="auto"/>
              <w:right w:val="single" w:sz="4" w:space="0" w:color="auto"/>
            </w:tcBorders>
            <w:shd w:val="clear" w:color="auto" w:fill="auto"/>
            <w:vAlign w:val="center"/>
          </w:tcPr>
          <w:p w14:paraId="6716AFFB"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7</w:t>
            </w:r>
          </w:p>
        </w:tc>
      </w:tr>
      <w:tr w:rsidR="00E11A97" w:rsidRPr="00505C40" w14:paraId="429BB0D8" w14:textId="77777777" w:rsidTr="00E91913">
        <w:trPr>
          <w:trHeight w:val="19"/>
          <w:jc w:val="center"/>
        </w:trPr>
        <w:tc>
          <w:tcPr>
            <w:tcW w:w="10009" w:type="dxa"/>
            <w:gridSpan w:val="4"/>
            <w:tcBorders>
              <w:left w:val="single" w:sz="4" w:space="0" w:color="auto"/>
              <w:bottom w:val="nil"/>
              <w:right w:val="single" w:sz="4" w:space="0" w:color="auto"/>
            </w:tcBorders>
            <w:shd w:val="clear" w:color="auto" w:fill="000000" w:themeFill="text1"/>
            <w:vAlign w:val="center"/>
          </w:tcPr>
          <w:p w14:paraId="3F0BCBF1"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DB03A4" w14:paraId="5A12BC8C" w14:textId="77777777" w:rsidTr="00E91913">
        <w:trPr>
          <w:trHeight w:val="26"/>
          <w:jc w:val="center"/>
        </w:trPr>
        <w:tc>
          <w:tcPr>
            <w:tcW w:w="10009" w:type="dxa"/>
            <w:gridSpan w:val="4"/>
            <w:tcBorders>
              <w:top w:val="nil"/>
              <w:left w:val="single" w:sz="4" w:space="0" w:color="auto"/>
              <w:bottom w:val="single" w:sz="4" w:space="0" w:color="auto"/>
              <w:right w:val="single" w:sz="4" w:space="0" w:color="auto"/>
            </w:tcBorders>
            <w:vAlign w:val="center"/>
          </w:tcPr>
          <w:p w14:paraId="69DC3591" w14:textId="77777777" w:rsidR="00E11A97" w:rsidRPr="00505C40" w:rsidRDefault="00E11A97" w:rsidP="00E91913">
            <w:pPr>
              <w:pStyle w:val="ListParagraph"/>
              <w:numPr>
                <w:ilvl w:val="0"/>
                <w:numId w:val="33"/>
              </w:numPr>
              <w:spacing w:before="120" w:after="120"/>
              <w:rPr>
                <w:rFonts w:ascii="GHEA Grapalat" w:hAnsi="GHEA Grapalat"/>
                <w:color w:val="000000" w:themeColor="text1"/>
                <w:lang w:val="hy-AM"/>
              </w:rPr>
            </w:pPr>
            <w:r w:rsidRPr="00505C40">
              <w:rPr>
                <w:rFonts w:ascii="GHEA Grapalat" w:hAnsi="GHEA Grapalat"/>
                <w:color w:val="000000" w:themeColor="text1"/>
                <w:lang w:val="hy-AM"/>
              </w:rPr>
              <w:t>Չեն պահպանվել տնտեսման և ծախսային արդյունավետության սկզբունքները։</w:t>
            </w:r>
          </w:p>
          <w:p w14:paraId="3FFFF97B" w14:textId="77777777" w:rsidR="00E11A97" w:rsidRPr="00505C40" w:rsidRDefault="00E11A97" w:rsidP="00E91913">
            <w:pPr>
              <w:pStyle w:val="ListParagraph"/>
              <w:numPr>
                <w:ilvl w:val="0"/>
                <w:numId w:val="33"/>
              </w:numPr>
              <w:spacing w:before="120" w:after="120" w:line="276" w:lineRule="auto"/>
              <w:jc w:val="both"/>
              <w:rPr>
                <w:rFonts w:ascii="GHEA Grapalat" w:hAnsi="GHEA Grapalat"/>
                <w:lang w:val="hy-AM"/>
              </w:rPr>
            </w:pPr>
            <w:r w:rsidRPr="00505C40">
              <w:rPr>
                <w:rFonts w:ascii="GHEA Grapalat" w:hAnsi="GHEA Grapalat"/>
                <w:lang w:val="hy-AM"/>
              </w:rPr>
              <w:t>Հաշվեքննության արդյունքներն ուղարկվել են ՀՀ գլխավոր դատախազություն։</w:t>
            </w:r>
          </w:p>
        </w:tc>
      </w:tr>
    </w:tbl>
    <w:p w14:paraId="1BD83109"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p>
    <w:p w14:paraId="4FDDE881"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p>
    <w:p w14:paraId="0F2D8C96"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bookmarkStart w:id="19" w:name="_Toc104664299"/>
      <w:bookmarkStart w:id="20" w:name="_Toc104752389"/>
      <w:r w:rsidRPr="00505C40">
        <w:rPr>
          <w:rFonts w:ascii="GHEA Grapalat" w:hAnsi="GHEA Grapalat" w:cs="Sylfaen"/>
          <w:b w:val="0"/>
          <w:bCs w:val="0"/>
          <w:sz w:val="24"/>
          <w:szCs w:val="24"/>
          <w:lang w:val="fr-FR"/>
        </w:rPr>
        <w:t xml:space="preserve">ԱՇԽԱՏԱՆՔԻ </w:t>
      </w:r>
      <w:r w:rsidRPr="00505C40">
        <w:rPr>
          <w:rFonts w:ascii="GHEA Grapalat" w:hAnsi="GHEA Grapalat" w:cs="Sylfaen"/>
          <w:b w:val="0"/>
          <w:bCs w:val="0"/>
          <w:sz w:val="24"/>
          <w:szCs w:val="24"/>
          <w:lang w:val="hy-AM"/>
        </w:rPr>
        <w:t>ԵՎ</w:t>
      </w:r>
      <w:r w:rsidRPr="00505C40">
        <w:rPr>
          <w:rFonts w:ascii="GHEA Grapalat" w:hAnsi="GHEA Grapalat" w:cs="Sylfaen"/>
          <w:b w:val="0"/>
          <w:bCs w:val="0"/>
          <w:sz w:val="24"/>
          <w:szCs w:val="24"/>
          <w:lang w:val="fr-FR"/>
        </w:rPr>
        <w:t xml:space="preserve"> ՍՈՑԻԱԼԱԿԱՆ ՀԱՐՑԵՐԻ ՆԱԽԱՐԱՐՈՒԹՅԱՆ ՍՈՑԻԱԼԱԿԱՆ ԱՊԱՀՈՎՈՒԹՅԱՆ ԾԱՌԱՅՈՒԹՅՈՒՆ</w:t>
      </w:r>
      <w:r w:rsidRPr="00505C40">
        <w:rPr>
          <w:rFonts w:ascii="GHEA Grapalat" w:hAnsi="GHEA Grapalat" w:cs="Cambria Math"/>
          <w:b w:val="0"/>
          <w:bCs w:val="0"/>
          <w:sz w:val="24"/>
          <w:szCs w:val="24"/>
          <w:lang w:val="hy-AM"/>
        </w:rPr>
        <w:t>.</w:t>
      </w:r>
      <w:r w:rsidRPr="00505C40">
        <w:rPr>
          <w:rFonts w:ascii="GHEA Grapalat" w:hAnsi="GHEA Grapalat" w:cs="Sylfaen"/>
          <w:b w:val="0"/>
          <w:bCs w:val="0"/>
          <w:sz w:val="24"/>
          <w:szCs w:val="24"/>
          <w:lang w:val="hy-AM"/>
        </w:rPr>
        <w:t xml:space="preserve"> ԿԵՆՍԱԹՈՇԱԿԱՌՈՒՆԵՐԻ ՑԱՆԿԵՐԻ ՁԵՎԱՎՈՐՈՒՄ, ԿԵՆՍԱԹՈՇԱԿՆԵՐԻ ՆՇԱՆԱԿՈՒՄ, ԿԵՆՍԱԹՈՇԱԿՆԵՐԻ ՎՃԱՐՄԱՆ ԻՐԱԿԱՆԱՑՈՒՄ</w:t>
      </w:r>
      <w:bookmarkEnd w:id="19"/>
      <w:bookmarkEnd w:id="20"/>
    </w:p>
    <w:tbl>
      <w:tblPr>
        <w:tblStyle w:val="TableGrid"/>
        <w:tblW w:w="10022" w:type="dxa"/>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3390"/>
        <w:gridCol w:w="1466"/>
        <w:gridCol w:w="1285"/>
        <w:gridCol w:w="3881"/>
      </w:tblGrid>
      <w:tr w:rsidR="00E11A97" w:rsidRPr="00505C40" w14:paraId="3034A853" w14:textId="77777777" w:rsidTr="00E91913">
        <w:trPr>
          <w:trHeight w:val="510"/>
        </w:trPr>
        <w:tc>
          <w:tcPr>
            <w:tcW w:w="10022" w:type="dxa"/>
            <w:gridSpan w:val="4"/>
            <w:tcBorders>
              <w:left w:val="single" w:sz="4" w:space="0" w:color="auto"/>
              <w:right w:val="single" w:sz="4" w:space="0" w:color="auto"/>
            </w:tcBorders>
            <w:shd w:val="clear" w:color="auto" w:fill="000000" w:themeFill="text1"/>
            <w:vAlign w:val="center"/>
          </w:tcPr>
          <w:p w14:paraId="2DC66C47"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օբյեկտը</w:t>
            </w:r>
          </w:p>
        </w:tc>
      </w:tr>
      <w:tr w:rsidR="00E11A97" w:rsidRPr="00505C40" w14:paraId="449B5A53" w14:textId="77777777" w:rsidTr="00E91913">
        <w:trPr>
          <w:trHeight w:val="793"/>
        </w:trPr>
        <w:tc>
          <w:tcPr>
            <w:tcW w:w="10022" w:type="dxa"/>
            <w:gridSpan w:val="4"/>
            <w:tcBorders>
              <w:left w:val="single" w:sz="4" w:space="0" w:color="auto"/>
              <w:right w:val="single" w:sz="4" w:space="0" w:color="auto"/>
            </w:tcBorders>
            <w:vAlign w:val="center"/>
          </w:tcPr>
          <w:p w14:paraId="6F2A4B65" w14:textId="77777777" w:rsidR="00E11A97" w:rsidRPr="00505C40" w:rsidRDefault="00E11A97" w:rsidP="00E91913">
            <w:pPr>
              <w:spacing w:before="120" w:after="120"/>
              <w:jc w:val="center"/>
              <w:rPr>
                <w:rFonts w:ascii="GHEA Grapalat" w:hAnsi="GHEA Grapalat"/>
              </w:rPr>
            </w:pPr>
            <w:r w:rsidRPr="00505C40">
              <w:rPr>
                <w:rFonts w:ascii="GHEA Grapalat" w:hAnsi="GHEA Grapalat" w:cs="Sylfaen"/>
                <w:lang w:val="hy-AM"/>
              </w:rPr>
              <w:t>Ա</w:t>
            </w:r>
            <w:r w:rsidRPr="00505C40">
              <w:rPr>
                <w:rFonts w:ascii="GHEA Grapalat" w:hAnsi="GHEA Grapalat" w:cs="Sylfaen"/>
                <w:lang w:val="fr-FR"/>
              </w:rPr>
              <w:t>շխատանքի և սոցիալական հարցերի նախարարության սոցիալական ապահովության ծառայություն</w:t>
            </w:r>
          </w:p>
        </w:tc>
      </w:tr>
      <w:tr w:rsidR="00E11A97" w:rsidRPr="00505C40" w14:paraId="0CE13C61" w14:textId="77777777" w:rsidTr="00E91913">
        <w:trPr>
          <w:trHeight w:val="510"/>
        </w:trPr>
        <w:tc>
          <w:tcPr>
            <w:tcW w:w="4856" w:type="dxa"/>
            <w:gridSpan w:val="2"/>
            <w:tcBorders>
              <w:left w:val="single" w:sz="4" w:space="0" w:color="auto"/>
              <w:right w:val="single" w:sz="4" w:space="0" w:color="auto"/>
            </w:tcBorders>
            <w:shd w:val="clear" w:color="auto" w:fill="000000" w:themeFill="text1"/>
            <w:vAlign w:val="center"/>
          </w:tcPr>
          <w:p w14:paraId="16E50D14"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5166" w:type="dxa"/>
            <w:gridSpan w:val="2"/>
            <w:tcBorders>
              <w:left w:val="single" w:sz="4" w:space="0" w:color="auto"/>
              <w:right w:val="single" w:sz="4" w:space="0" w:color="auto"/>
            </w:tcBorders>
            <w:shd w:val="clear" w:color="auto" w:fill="000000" w:themeFill="text1"/>
            <w:vAlign w:val="center"/>
          </w:tcPr>
          <w:p w14:paraId="6C337375"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6665C7B6" w14:textId="77777777" w:rsidTr="00E91913">
        <w:trPr>
          <w:trHeight w:val="564"/>
        </w:trPr>
        <w:tc>
          <w:tcPr>
            <w:tcW w:w="4856" w:type="dxa"/>
            <w:gridSpan w:val="2"/>
            <w:tcBorders>
              <w:left w:val="single" w:sz="4" w:space="0" w:color="auto"/>
              <w:right w:val="single" w:sz="4" w:space="0" w:color="auto"/>
            </w:tcBorders>
          </w:tcPr>
          <w:p w14:paraId="37D605DE" w14:textId="77777777" w:rsidR="00E11A97" w:rsidRPr="00505C40" w:rsidRDefault="00E11A97" w:rsidP="00E91913">
            <w:pPr>
              <w:jc w:val="center"/>
              <w:rPr>
                <w:rFonts w:ascii="GHEA Grapalat" w:hAnsi="GHEA Grapalat"/>
                <w:b/>
              </w:rPr>
            </w:pPr>
            <w:r w:rsidRPr="00505C40">
              <w:rPr>
                <w:rFonts w:ascii="GHEA Grapalat" w:hAnsi="GHEA Grapalat" w:cs="Sylfaen"/>
                <w:lang w:val="fr-FR"/>
              </w:rPr>
              <w:t>2020թ. դեկտեմբերի 14-ից մինչև 2022թ. փետրվարի 28-ը ներառյալ</w:t>
            </w:r>
          </w:p>
        </w:tc>
        <w:tc>
          <w:tcPr>
            <w:tcW w:w="5166" w:type="dxa"/>
            <w:gridSpan w:val="2"/>
            <w:tcBorders>
              <w:left w:val="single" w:sz="4" w:space="0" w:color="auto"/>
              <w:right w:val="single" w:sz="4" w:space="0" w:color="auto"/>
            </w:tcBorders>
          </w:tcPr>
          <w:p w14:paraId="28ABEB12" w14:textId="77777777" w:rsidR="00E11A97" w:rsidRPr="00505C40" w:rsidRDefault="00E11A97" w:rsidP="00E91913">
            <w:pPr>
              <w:jc w:val="center"/>
              <w:rPr>
                <w:rFonts w:ascii="GHEA Grapalat" w:hAnsi="GHEA Grapalat"/>
              </w:rPr>
            </w:pPr>
            <w:r w:rsidRPr="00505C40">
              <w:rPr>
                <w:rFonts w:ascii="GHEA Grapalat" w:hAnsi="GHEA Grapalat" w:cs="Sylfaen"/>
                <w:lang w:val="fr-FR"/>
              </w:rPr>
              <w:t>2019թ. հունվարի 1-ից մինչև 2019թ. դեկտեմբերի 31-ը ներառյալ</w:t>
            </w:r>
          </w:p>
        </w:tc>
      </w:tr>
      <w:tr w:rsidR="00E11A97" w:rsidRPr="00505C40" w14:paraId="611C7BFA" w14:textId="77777777" w:rsidTr="00E91913">
        <w:trPr>
          <w:trHeight w:val="502"/>
        </w:trPr>
        <w:tc>
          <w:tcPr>
            <w:tcW w:w="4856" w:type="dxa"/>
            <w:gridSpan w:val="2"/>
            <w:tcBorders>
              <w:left w:val="single" w:sz="4" w:space="0" w:color="auto"/>
              <w:right w:val="single" w:sz="4" w:space="0" w:color="auto"/>
            </w:tcBorders>
            <w:shd w:val="clear" w:color="auto" w:fill="000000" w:themeFill="text1"/>
            <w:vAlign w:val="center"/>
          </w:tcPr>
          <w:p w14:paraId="69AB7778"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5166" w:type="dxa"/>
            <w:gridSpan w:val="2"/>
            <w:tcBorders>
              <w:left w:val="single" w:sz="4" w:space="0" w:color="auto"/>
              <w:right w:val="single" w:sz="4" w:space="0" w:color="auto"/>
            </w:tcBorders>
            <w:shd w:val="clear" w:color="auto" w:fill="000000" w:themeFill="text1"/>
            <w:vAlign w:val="center"/>
          </w:tcPr>
          <w:p w14:paraId="72131513"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35D58B33" w14:textId="77777777" w:rsidTr="00E91913">
        <w:trPr>
          <w:trHeight w:val="1061"/>
        </w:trPr>
        <w:tc>
          <w:tcPr>
            <w:tcW w:w="4856" w:type="dxa"/>
            <w:gridSpan w:val="2"/>
            <w:tcBorders>
              <w:left w:val="single" w:sz="4" w:space="0" w:color="auto"/>
              <w:right w:val="single" w:sz="4" w:space="0" w:color="auto"/>
            </w:tcBorders>
          </w:tcPr>
          <w:p w14:paraId="1CCD0C40" w14:textId="77777777" w:rsidR="00E11A97" w:rsidRPr="00505C40" w:rsidRDefault="00E11A97" w:rsidP="00E91913">
            <w:pPr>
              <w:jc w:val="both"/>
              <w:rPr>
                <w:rFonts w:ascii="GHEA Grapalat" w:hAnsi="GHEA Grapalat"/>
                <w:b/>
              </w:rPr>
            </w:pPr>
            <w:r w:rsidRPr="00505C40">
              <w:rPr>
                <w:rFonts w:ascii="GHEA Grapalat" w:hAnsi="GHEA Grapalat" w:cs="Sylfaen"/>
                <w:lang w:val="fr-FR"/>
              </w:rPr>
              <w:t>Կենսաթոշակառուների ցանկերի ձևավորում, կենսաթոշակների նշանակում, կենսաթոշակների վճարման իրականացում</w:t>
            </w:r>
          </w:p>
        </w:tc>
        <w:tc>
          <w:tcPr>
            <w:tcW w:w="5166" w:type="dxa"/>
            <w:gridSpan w:val="2"/>
            <w:tcBorders>
              <w:left w:val="single" w:sz="4" w:space="0" w:color="auto"/>
              <w:right w:val="single" w:sz="4" w:space="0" w:color="auto"/>
            </w:tcBorders>
          </w:tcPr>
          <w:p w14:paraId="015BB258" w14:textId="77777777" w:rsidR="00E11A97" w:rsidRPr="00505C40" w:rsidRDefault="00E11A97" w:rsidP="00E91913">
            <w:pPr>
              <w:jc w:val="center"/>
              <w:rPr>
                <w:rFonts w:ascii="GHEA Grapalat" w:hAnsi="GHEA Grapalat"/>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1F62AEC1" w14:textId="77777777" w:rsidTr="00E91913">
        <w:trPr>
          <w:trHeight w:val="1189"/>
        </w:trPr>
        <w:tc>
          <w:tcPr>
            <w:tcW w:w="3390" w:type="dxa"/>
            <w:tcBorders>
              <w:left w:val="single" w:sz="4" w:space="0" w:color="auto"/>
              <w:right w:val="single" w:sz="4" w:space="0" w:color="auto"/>
            </w:tcBorders>
            <w:shd w:val="clear" w:color="auto" w:fill="000000" w:themeFill="text1"/>
            <w:vAlign w:val="center"/>
          </w:tcPr>
          <w:p w14:paraId="5C49E3F7"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p w14:paraId="19BB6821" w14:textId="77777777" w:rsidR="00E11A97" w:rsidRPr="00505C40" w:rsidRDefault="00E11A97" w:rsidP="00E91913">
            <w:pPr>
              <w:spacing w:before="120" w:after="120"/>
              <w:jc w:val="center"/>
              <w:rPr>
                <w:rFonts w:ascii="GHEA Grapalat" w:hAnsi="GHEA Grapalat"/>
                <w:color w:val="FFFFFF" w:themeColor="background1"/>
              </w:rPr>
            </w:pPr>
          </w:p>
        </w:tc>
        <w:tc>
          <w:tcPr>
            <w:tcW w:w="2751" w:type="dxa"/>
            <w:gridSpan w:val="2"/>
            <w:tcBorders>
              <w:left w:val="single" w:sz="4" w:space="0" w:color="auto"/>
              <w:right w:val="single" w:sz="4" w:space="0" w:color="auto"/>
            </w:tcBorders>
            <w:shd w:val="clear" w:color="auto" w:fill="000000" w:themeFill="text1"/>
            <w:vAlign w:val="center"/>
          </w:tcPr>
          <w:p w14:paraId="459674F5"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p w14:paraId="3811B2F8" w14:textId="77777777" w:rsidR="00E11A97" w:rsidRPr="00505C40" w:rsidRDefault="00E11A97" w:rsidP="00E91913">
            <w:pPr>
              <w:spacing w:before="120" w:after="120"/>
              <w:jc w:val="center"/>
              <w:rPr>
                <w:rFonts w:ascii="GHEA Grapalat" w:hAnsi="GHEA Grapalat"/>
                <w:color w:val="FFFFFF" w:themeColor="background1"/>
              </w:rPr>
            </w:pPr>
          </w:p>
        </w:tc>
        <w:tc>
          <w:tcPr>
            <w:tcW w:w="3881" w:type="dxa"/>
            <w:tcBorders>
              <w:left w:val="single" w:sz="4" w:space="0" w:color="auto"/>
              <w:right w:val="single" w:sz="4" w:space="0" w:color="auto"/>
            </w:tcBorders>
            <w:shd w:val="clear" w:color="auto" w:fill="000000" w:themeFill="text1"/>
            <w:vAlign w:val="center"/>
          </w:tcPr>
          <w:p w14:paraId="1A0BB760"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p w14:paraId="4E86AB33" w14:textId="77777777" w:rsidR="00E11A97" w:rsidRPr="00505C40" w:rsidRDefault="00E11A97" w:rsidP="00E91913">
            <w:pPr>
              <w:spacing w:before="120" w:after="120"/>
              <w:jc w:val="center"/>
              <w:rPr>
                <w:rFonts w:ascii="GHEA Grapalat" w:hAnsi="GHEA Grapalat"/>
                <w:color w:val="FFFFFF" w:themeColor="background1"/>
              </w:rPr>
            </w:pPr>
          </w:p>
        </w:tc>
      </w:tr>
      <w:tr w:rsidR="00E11A97" w:rsidRPr="00505C40" w14:paraId="19AAC80D" w14:textId="77777777" w:rsidTr="00E91913">
        <w:trPr>
          <w:trHeight w:val="308"/>
        </w:trPr>
        <w:tc>
          <w:tcPr>
            <w:tcW w:w="3390" w:type="dxa"/>
            <w:tcBorders>
              <w:left w:val="single" w:sz="4" w:space="0" w:color="auto"/>
              <w:right w:val="single" w:sz="4" w:space="0" w:color="auto"/>
            </w:tcBorders>
            <w:shd w:val="clear" w:color="auto" w:fill="auto"/>
          </w:tcPr>
          <w:p w14:paraId="27D6D2D2" w14:textId="77777777" w:rsidR="00E11A97" w:rsidRPr="00505C40" w:rsidRDefault="00E11A97" w:rsidP="00E91913">
            <w:pPr>
              <w:jc w:val="center"/>
              <w:rPr>
                <w:rFonts w:ascii="GHEA Grapalat" w:hAnsi="GHEA Grapalat"/>
              </w:rPr>
            </w:pPr>
            <w:r w:rsidRPr="00505C40">
              <w:rPr>
                <w:rFonts w:ascii="GHEA Grapalat" w:hAnsi="GHEA Grapalat"/>
              </w:rPr>
              <w:t>2</w:t>
            </w:r>
          </w:p>
        </w:tc>
        <w:tc>
          <w:tcPr>
            <w:tcW w:w="2751" w:type="dxa"/>
            <w:gridSpan w:val="2"/>
            <w:tcBorders>
              <w:left w:val="single" w:sz="4" w:space="0" w:color="auto"/>
              <w:right w:val="single" w:sz="4" w:space="0" w:color="auto"/>
            </w:tcBorders>
            <w:shd w:val="clear" w:color="auto" w:fill="auto"/>
          </w:tcPr>
          <w:p w14:paraId="7762784F" w14:textId="77777777" w:rsidR="00E11A97" w:rsidRPr="00505C40" w:rsidRDefault="00E11A97" w:rsidP="00E91913">
            <w:pPr>
              <w:jc w:val="center"/>
              <w:rPr>
                <w:rFonts w:ascii="GHEA Grapalat" w:hAnsi="GHEA Grapalat"/>
              </w:rPr>
            </w:pPr>
            <w:r w:rsidRPr="00505C40">
              <w:rPr>
                <w:rFonts w:ascii="GHEA Grapalat" w:hAnsi="GHEA Grapalat"/>
              </w:rPr>
              <w:t>-</w:t>
            </w:r>
          </w:p>
        </w:tc>
        <w:tc>
          <w:tcPr>
            <w:tcW w:w="3881" w:type="dxa"/>
            <w:tcBorders>
              <w:left w:val="single" w:sz="4" w:space="0" w:color="auto"/>
              <w:right w:val="single" w:sz="4" w:space="0" w:color="auto"/>
            </w:tcBorders>
            <w:shd w:val="clear" w:color="auto" w:fill="auto"/>
          </w:tcPr>
          <w:p w14:paraId="17AE6D7B" w14:textId="77777777" w:rsidR="00E11A97" w:rsidRPr="00505C40" w:rsidRDefault="00E11A97" w:rsidP="00E91913">
            <w:pPr>
              <w:jc w:val="center"/>
              <w:rPr>
                <w:rFonts w:ascii="GHEA Grapalat" w:hAnsi="GHEA Grapalat"/>
                <w:b/>
              </w:rPr>
            </w:pPr>
            <w:r w:rsidRPr="00505C40">
              <w:rPr>
                <w:rFonts w:ascii="GHEA Grapalat" w:hAnsi="GHEA Grapalat"/>
                <w:b/>
              </w:rPr>
              <w:t>1</w:t>
            </w:r>
          </w:p>
        </w:tc>
      </w:tr>
      <w:tr w:rsidR="00E11A97" w:rsidRPr="00505C40" w14:paraId="10F4EA43" w14:textId="77777777" w:rsidTr="00E91913">
        <w:trPr>
          <w:trHeight w:val="502"/>
        </w:trPr>
        <w:tc>
          <w:tcPr>
            <w:tcW w:w="10022" w:type="dxa"/>
            <w:gridSpan w:val="4"/>
            <w:tcBorders>
              <w:left w:val="single" w:sz="4" w:space="0" w:color="auto"/>
              <w:bottom w:val="nil"/>
              <w:right w:val="single" w:sz="4" w:space="0" w:color="auto"/>
            </w:tcBorders>
            <w:shd w:val="clear" w:color="auto" w:fill="000000" w:themeFill="text1"/>
            <w:vAlign w:val="center"/>
          </w:tcPr>
          <w:p w14:paraId="47C94F52"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0BB54DA4" w14:textId="77777777" w:rsidTr="00E91913">
        <w:trPr>
          <w:trHeight w:val="666"/>
        </w:trPr>
        <w:tc>
          <w:tcPr>
            <w:tcW w:w="10022" w:type="dxa"/>
            <w:gridSpan w:val="4"/>
            <w:tcBorders>
              <w:top w:val="nil"/>
              <w:left w:val="single" w:sz="4" w:space="0" w:color="auto"/>
              <w:bottom w:val="single" w:sz="4" w:space="0" w:color="auto"/>
              <w:right w:val="single" w:sz="4" w:space="0" w:color="auto"/>
            </w:tcBorders>
            <w:vAlign w:val="center"/>
          </w:tcPr>
          <w:p w14:paraId="1ECBCE47" w14:textId="77777777" w:rsidR="00E11A97" w:rsidRPr="00505C40" w:rsidRDefault="00E11A97" w:rsidP="00E91913">
            <w:pPr>
              <w:pStyle w:val="NormalWeb"/>
              <w:jc w:val="center"/>
              <w:rPr>
                <w:rFonts w:ascii="GHEA Grapalat" w:hAnsi="GHEA Grapalat"/>
                <w:color w:val="000000" w:themeColor="text1"/>
                <w:sz w:val="22"/>
                <w:szCs w:val="22"/>
                <w:lang w:val="hy-AM"/>
              </w:rPr>
            </w:pPr>
            <w:r w:rsidRPr="00505C40">
              <w:rPr>
                <w:rFonts w:ascii="GHEA Grapalat" w:hAnsi="GHEA Grapalat"/>
                <w:color w:val="000000" w:themeColor="text1"/>
                <w:sz w:val="22"/>
                <w:szCs w:val="22"/>
                <w:lang w:val="hy-AM"/>
              </w:rPr>
              <w:t xml:space="preserve">Չեն պահպանվել տնտեսման, ինչպես նաև </w:t>
            </w:r>
            <w:r w:rsidRPr="00505C40">
              <w:rPr>
                <w:rFonts w:ascii="GHEA Grapalat" w:hAnsi="GHEA Grapalat"/>
                <w:color w:val="000000" w:themeColor="text1"/>
                <w:sz w:val="22"/>
                <w:szCs w:val="22"/>
              </w:rPr>
              <w:t>ծախսային</w:t>
            </w:r>
            <w:r w:rsidRPr="00505C40">
              <w:rPr>
                <w:rFonts w:ascii="GHEA Grapalat" w:hAnsi="GHEA Grapalat"/>
                <w:color w:val="000000" w:themeColor="text1"/>
                <w:sz w:val="22"/>
                <w:szCs w:val="22"/>
                <w:lang w:val="hy-AM"/>
              </w:rPr>
              <w:t xml:space="preserve"> և </w:t>
            </w:r>
            <w:r w:rsidRPr="00505C40">
              <w:rPr>
                <w:rFonts w:ascii="GHEA Grapalat" w:hAnsi="GHEA Grapalat"/>
                <w:color w:val="000000" w:themeColor="text1"/>
                <w:sz w:val="22"/>
                <w:szCs w:val="22"/>
              </w:rPr>
              <w:t>նպատակային</w:t>
            </w:r>
            <w:r w:rsidRPr="00505C40">
              <w:rPr>
                <w:rFonts w:ascii="GHEA Grapalat" w:hAnsi="GHEA Grapalat"/>
                <w:color w:val="000000" w:themeColor="text1"/>
                <w:sz w:val="22"/>
                <w:szCs w:val="22"/>
                <w:lang w:val="hy-AM"/>
              </w:rPr>
              <w:t xml:space="preserve"> արդյունավետության սկզբունքները։</w:t>
            </w:r>
          </w:p>
        </w:tc>
      </w:tr>
    </w:tbl>
    <w:p w14:paraId="457049DF" w14:textId="77777777" w:rsidR="00E11A97" w:rsidRPr="00505C40" w:rsidRDefault="00E11A97" w:rsidP="00E11A97">
      <w:pPr>
        <w:jc w:val="center"/>
        <w:rPr>
          <w:rFonts w:ascii="GHEA Grapalat" w:hAnsi="GHEA Grapalat"/>
          <w:sz w:val="24"/>
          <w:u w:val="single"/>
          <w:lang w:val="hy-AM"/>
        </w:rPr>
      </w:pPr>
    </w:p>
    <w:p w14:paraId="7FCEB9D0" w14:textId="77777777" w:rsidR="00E11A97" w:rsidRPr="00505C40" w:rsidRDefault="00E11A97" w:rsidP="00E11A97">
      <w:pPr>
        <w:tabs>
          <w:tab w:val="left" w:pos="450"/>
        </w:tabs>
        <w:spacing w:after="0" w:line="276" w:lineRule="auto"/>
        <w:jc w:val="center"/>
        <w:rPr>
          <w:rFonts w:ascii="GHEA Grapalat" w:hAnsi="GHEA Grapalat" w:cs="Sylfaen"/>
          <w:color w:val="000000" w:themeColor="text1"/>
          <w:sz w:val="24"/>
          <w:szCs w:val="24"/>
          <w:lang w:val="hy-AM"/>
        </w:rPr>
      </w:pPr>
    </w:p>
    <w:p w14:paraId="38BB5D8B" w14:textId="77777777" w:rsidR="00E11A97" w:rsidRPr="00505C40" w:rsidRDefault="00E11A97" w:rsidP="00E11A97">
      <w:pPr>
        <w:pStyle w:val="Heading1"/>
        <w:spacing w:before="0"/>
        <w:jc w:val="center"/>
        <w:rPr>
          <w:rFonts w:ascii="GHEA Grapalat" w:eastAsiaTheme="minorHAnsi" w:hAnsi="GHEA Grapalat" w:cs="Sylfaen"/>
          <w:color w:val="000000" w:themeColor="text1"/>
          <w:sz w:val="24"/>
          <w:szCs w:val="24"/>
          <w:lang w:val="hy-AM"/>
        </w:rPr>
      </w:pPr>
      <w:bookmarkStart w:id="21" w:name="_Toc104664300"/>
      <w:bookmarkStart w:id="22" w:name="_Toc104752390"/>
      <w:r w:rsidRPr="00505C40">
        <w:rPr>
          <w:rFonts w:ascii="GHEA Grapalat" w:hAnsi="GHEA Grapalat" w:cs="Sylfaen"/>
          <w:b w:val="0"/>
          <w:bCs w:val="0"/>
          <w:sz w:val="24"/>
          <w:szCs w:val="24"/>
          <w:lang w:val="hy-AM"/>
        </w:rPr>
        <w:lastRenderedPageBreak/>
        <w:t>ԱՇԽԱՏԱՆՔԻ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ԵՎ</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ՍՈՑԻԱԼԱԿԱՆ</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ՀԱՐՑԵՐԻ</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ՆԱԽԱՐԱՐՈՒԹՅԱՆ ԿՈՂՄԻՑ ՆՈՐ ԿՈՐՈՆԱՎԻՐՈՒՍԱՅԻՆ</w:t>
      </w:r>
      <w:r w:rsidRPr="00505C40">
        <w:rPr>
          <w:rFonts w:ascii="GHEA Grapalat" w:hAnsi="GHEA Grapalat"/>
          <w:b w:val="0"/>
          <w:bCs w:val="0"/>
          <w:sz w:val="24"/>
          <w:szCs w:val="24"/>
          <w:lang w:val="fr-FR"/>
        </w:rPr>
        <w:t xml:space="preserve"> ՀԱՄԱՎԱՐԱԿՈՎ (COVID</w:t>
      </w:r>
      <w:r w:rsidRPr="00505C40">
        <w:rPr>
          <w:rFonts w:ascii="GHEA Grapalat" w:hAnsi="GHEA Grapalat"/>
          <w:b w:val="0"/>
          <w:bCs w:val="0"/>
          <w:sz w:val="24"/>
          <w:szCs w:val="24"/>
          <w:lang w:val="hy-AM"/>
        </w:rPr>
        <w:t>-19</w:t>
      </w:r>
      <w:r w:rsidRPr="00505C40">
        <w:rPr>
          <w:rFonts w:ascii="GHEA Grapalat" w:hAnsi="GHEA Grapalat"/>
          <w:b w:val="0"/>
          <w:bCs w:val="0"/>
          <w:sz w:val="24"/>
          <w:szCs w:val="24"/>
          <w:lang w:val="fr-FR"/>
        </w:rPr>
        <w:t xml:space="preserve">) </w:t>
      </w:r>
      <w:r w:rsidRPr="00505C40">
        <w:rPr>
          <w:rFonts w:ascii="GHEA Grapalat" w:hAnsi="GHEA Grapalat" w:cs="Sylfaen"/>
          <w:b w:val="0"/>
          <w:bCs w:val="0"/>
          <w:sz w:val="24"/>
          <w:szCs w:val="24"/>
          <w:lang w:val="hy-AM"/>
        </w:rPr>
        <w:t>ՊԱՅՄԱՆԱՎՈՐՎԱԾ ԲՅՈՒՋԵՏԱՅԻՆ ԾԱԽՍԵՐԻ ԻՐԱԿԱՆԱՑՈՒՄ</w:t>
      </w:r>
      <w:bookmarkEnd w:id="21"/>
      <w:bookmarkEnd w:id="22"/>
    </w:p>
    <w:tbl>
      <w:tblPr>
        <w:tblStyle w:val="TableGrid"/>
        <w:tblpPr w:leftFromText="180" w:rightFromText="180" w:vertAnchor="text" w:horzAnchor="margin" w:tblpXSpec="center" w:tblpY="364"/>
        <w:tblW w:w="9831" w:type="dxa"/>
        <w:tblBorders>
          <w:left w:val="none" w:sz="0" w:space="0" w:color="auto"/>
          <w:right w:val="none" w:sz="0" w:space="0" w:color="auto"/>
          <w:insideV w:val="none" w:sz="0" w:space="0" w:color="auto"/>
        </w:tblBorders>
        <w:tblLook w:val="04A0" w:firstRow="1" w:lastRow="0" w:firstColumn="1" w:lastColumn="0" w:noHBand="0" w:noVBand="1"/>
      </w:tblPr>
      <w:tblGrid>
        <w:gridCol w:w="2901"/>
        <w:gridCol w:w="1611"/>
        <w:gridCol w:w="1057"/>
        <w:gridCol w:w="4262"/>
      </w:tblGrid>
      <w:tr w:rsidR="00E11A97" w:rsidRPr="00505C40" w14:paraId="37CC7177" w14:textId="77777777" w:rsidTr="00E91913">
        <w:trPr>
          <w:trHeight w:val="539"/>
        </w:trPr>
        <w:tc>
          <w:tcPr>
            <w:tcW w:w="9831" w:type="dxa"/>
            <w:gridSpan w:val="4"/>
            <w:tcBorders>
              <w:left w:val="single" w:sz="4" w:space="0" w:color="auto"/>
              <w:right w:val="single" w:sz="4" w:space="0" w:color="auto"/>
            </w:tcBorders>
            <w:shd w:val="clear" w:color="auto" w:fill="000000" w:themeFill="text1"/>
            <w:vAlign w:val="center"/>
          </w:tcPr>
          <w:p w14:paraId="07007671"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օբյեկտը</w:t>
            </w:r>
          </w:p>
        </w:tc>
      </w:tr>
      <w:tr w:rsidR="00E11A97" w:rsidRPr="00505C40" w14:paraId="12B8FDDA" w14:textId="77777777" w:rsidTr="00E91913">
        <w:trPr>
          <w:trHeight w:val="438"/>
        </w:trPr>
        <w:tc>
          <w:tcPr>
            <w:tcW w:w="9831" w:type="dxa"/>
            <w:gridSpan w:val="4"/>
            <w:tcBorders>
              <w:left w:val="single" w:sz="4" w:space="0" w:color="auto"/>
              <w:right w:val="single" w:sz="4" w:space="0" w:color="auto"/>
            </w:tcBorders>
            <w:vAlign w:val="center"/>
          </w:tcPr>
          <w:p w14:paraId="3929C6B6" w14:textId="77777777" w:rsidR="00E11A97" w:rsidRPr="00505C40" w:rsidRDefault="00E11A97" w:rsidP="00E91913">
            <w:pPr>
              <w:spacing w:before="120" w:after="120"/>
              <w:jc w:val="center"/>
              <w:rPr>
                <w:rFonts w:ascii="GHEA Grapalat" w:hAnsi="GHEA Grapalat"/>
              </w:rPr>
            </w:pPr>
            <w:r w:rsidRPr="00505C40">
              <w:rPr>
                <w:rFonts w:ascii="GHEA Grapalat" w:hAnsi="GHEA Grapalat"/>
                <w:lang w:val="hy-AM"/>
              </w:rPr>
              <w:t>Ա</w:t>
            </w:r>
            <w:r w:rsidRPr="00505C40">
              <w:rPr>
                <w:rFonts w:ascii="GHEA Grapalat" w:hAnsi="GHEA Grapalat"/>
              </w:rPr>
              <w:t>շխատանքի և սոցիալական հարցերի</w:t>
            </w:r>
            <w:r w:rsidRPr="00505C40">
              <w:rPr>
                <w:rFonts w:ascii="GHEA Grapalat" w:hAnsi="GHEA Grapalat"/>
                <w:lang w:val="hy-AM"/>
              </w:rPr>
              <w:t xml:space="preserve"> նախարարությ</w:t>
            </w:r>
            <w:r w:rsidRPr="00505C40">
              <w:rPr>
                <w:rFonts w:ascii="GHEA Grapalat" w:hAnsi="GHEA Grapalat"/>
              </w:rPr>
              <w:t>ուն</w:t>
            </w:r>
          </w:p>
        </w:tc>
      </w:tr>
      <w:tr w:rsidR="00E11A97" w:rsidRPr="00505C40" w14:paraId="7E898DC9" w14:textId="77777777" w:rsidTr="00E91913">
        <w:trPr>
          <w:trHeight w:val="539"/>
        </w:trPr>
        <w:tc>
          <w:tcPr>
            <w:tcW w:w="4512" w:type="dxa"/>
            <w:gridSpan w:val="2"/>
            <w:tcBorders>
              <w:left w:val="single" w:sz="4" w:space="0" w:color="auto"/>
              <w:right w:val="single" w:sz="4" w:space="0" w:color="auto"/>
            </w:tcBorders>
            <w:shd w:val="clear" w:color="auto" w:fill="000000" w:themeFill="text1"/>
            <w:vAlign w:val="center"/>
          </w:tcPr>
          <w:p w14:paraId="5DEF3D7B"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5319" w:type="dxa"/>
            <w:gridSpan w:val="2"/>
            <w:tcBorders>
              <w:left w:val="single" w:sz="4" w:space="0" w:color="auto"/>
              <w:right w:val="single" w:sz="4" w:space="0" w:color="auto"/>
            </w:tcBorders>
            <w:shd w:val="clear" w:color="auto" w:fill="000000" w:themeFill="text1"/>
            <w:vAlign w:val="center"/>
          </w:tcPr>
          <w:p w14:paraId="3E1674BF"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79181409" w14:textId="77777777" w:rsidTr="00E91913">
        <w:trPr>
          <w:trHeight w:val="846"/>
        </w:trPr>
        <w:tc>
          <w:tcPr>
            <w:tcW w:w="4512" w:type="dxa"/>
            <w:gridSpan w:val="2"/>
            <w:tcBorders>
              <w:left w:val="single" w:sz="4" w:space="0" w:color="auto"/>
              <w:right w:val="single" w:sz="4" w:space="0" w:color="auto"/>
            </w:tcBorders>
            <w:vAlign w:val="center"/>
          </w:tcPr>
          <w:p w14:paraId="7E116661" w14:textId="77777777" w:rsidR="00E11A97" w:rsidRPr="00505C40" w:rsidRDefault="00E11A97" w:rsidP="00E91913">
            <w:pPr>
              <w:spacing w:before="120" w:after="120"/>
              <w:jc w:val="center"/>
              <w:rPr>
                <w:rFonts w:ascii="GHEA Grapalat" w:hAnsi="GHEA Grapalat"/>
              </w:rPr>
            </w:pPr>
            <w:r w:rsidRPr="00505C40">
              <w:rPr>
                <w:rFonts w:ascii="GHEA Grapalat" w:hAnsi="GHEA Grapalat"/>
                <w:color w:val="000000" w:themeColor="text1"/>
              </w:rPr>
              <w:t>2021 թվականի փետրվարի 10-ից 2021 թվականի</w:t>
            </w:r>
            <w:r w:rsidRPr="00505C40">
              <w:rPr>
                <w:rFonts w:ascii="GHEA Grapalat" w:hAnsi="GHEA Grapalat"/>
                <w:color w:val="000000" w:themeColor="text1"/>
                <w:lang w:val="hy-AM"/>
              </w:rPr>
              <w:t xml:space="preserve"> դեկտեմբերի 30-ը</w:t>
            </w:r>
            <w:r w:rsidRPr="00505C40">
              <w:rPr>
                <w:rFonts w:ascii="GHEA Grapalat" w:hAnsi="GHEA Grapalat"/>
                <w:color w:val="000000" w:themeColor="text1"/>
              </w:rPr>
              <w:t xml:space="preserve"> ներառյալ</w:t>
            </w:r>
          </w:p>
        </w:tc>
        <w:tc>
          <w:tcPr>
            <w:tcW w:w="5319" w:type="dxa"/>
            <w:gridSpan w:val="2"/>
            <w:tcBorders>
              <w:left w:val="single" w:sz="4" w:space="0" w:color="auto"/>
              <w:right w:val="single" w:sz="4" w:space="0" w:color="auto"/>
            </w:tcBorders>
            <w:vAlign w:val="center"/>
          </w:tcPr>
          <w:p w14:paraId="7C919BEF" w14:textId="77777777" w:rsidR="00E11A97" w:rsidRPr="00505C40" w:rsidRDefault="00E11A97" w:rsidP="00E91913">
            <w:pPr>
              <w:spacing w:before="120" w:after="120"/>
              <w:jc w:val="center"/>
              <w:rPr>
                <w:rFonts w:ascii="GHEA Grapalat" w:hAnsi="GHEA Grapalat"/>
              </w:rPr>
            </w:pPr>
            <w:r w:rsidRPr="00505C40">
              <w:rPr>
                <w:rFonts w:ascii="GHEA Grapalat" w:hAnsi="GHEA Grapalat"/>
                <w:color w:val="000000" w:themeColor="text1"/>
                <w:lang w:val="hy-AM"/>
              </w:rPr>
              <w:t>2020</w:t>
            </w:r>
            <w:r w:rsidRPr="00505C40">
              <w:rPr>
                <w:rFonts w:ascii="GHEA Grapalat" w:hAnsi="GHEA Grapalat"/>
                <w:color w:val="000000" w:themeColor="text1"/>
              </w:rPr>
              <w:t xml:space="preserve"> թվականի</w:t>
            </w:r>
            <w:r w:rsidRPr="00505C40">
              <w:rPr>
                <w:rFonts w:ascii="GHEA Grapalat" w:hAnsi="GHEA Grapalat"/>
                <w:color w:val="000000" w:themeColor="text1"/>
                <w:lang w:val="hy-AM"/>
              </w:rPr>
              <w:t xml:space="preserve"> հունվարի 1-ից 2020</w:t>
            </w:r>
            <w:r w:rsidRPr="00505C40">
              <w:rPr>
                <w:rFonts w:ascii="GHEA Grapalat" w:hAnsi="GHEA Grapalat"/>
                <w:color w:val="000000" w:themeColor="text1"/>
              </w:rPr>
              <w:t xml:space="preserve"> թվականի</w:t>
            </w:r>
            <w:r w:rsidRPr="00505C40">
              <w:rPr>
                <w:rFonts w:ascii="GHEA Grapalat" w:hAnsi="GHEA Grapalat"/>
                <w:color w:val="000000" w:themeColor="text1"/>
                <w:lang w:val="hy-AM"/>
              </w:rPr>
              <w:t xml:space="preserve"> դեկտեմբերի 31-ը ներառյալ</w:t>
            </w:r>
          </w:p>
        </w:tc>
      </w:tr>
      <w:tr w:rsidR="00E11A97" w:rsidRPr="00505C40" w14:paraId="25077D0F" w14:textId="77777777" w:rsidTr="00E91913">
        <w:trPr>
          <w:trHeight w:val="539"/>
        </w:trPr>
        <w:tc>
          <w:tcPr>
            <w:tcW w:w="4512" w:type="dxa"/>
            <w:gridSpan w:val="2"/>
            <w:tcBorders>
              <w:left w:val="single" w:sz="4" w:space="0" w:color="auto"/>
              <w:right w:val="single" w:sz="4" w:space="0" w:color="auto"/>
            </w:tcBorders>
            <w:shd w:val="clear" w:color="auto" w:fill="000000" w:themeFill="text1"/>
            <w:vAlign w:val="center"/>
          </w:tcPr>
          <w:p w14:paraId="2BC592FC"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5319" w:type="dxa"/>
            <w:gridSpan w:val="2"/>
            <w:tcBorders>
              <w:left w:val="single" w:sz="4" w:space="0" w:color="auto"/>
              <w:right w:val="single" w:sz="4" w:space="0" w:color="auto"/>
            </w:tcBorders>
            <w:shd w:val="clear" w:color="auto" w:fill="000000" w:themeFill="text1"/>
            <w:vAlign w:val="center"/>
          </w:tcPr>
          <w:p w14:paraId="55A48ECF"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32E5DA7E" w14:textId="77777777" w:rsidTr="00E91913">
        <w:trPr>
          <w:trHeight w:val="1510"/>
        </w:trPr>
        <w:tc>
          <w:tcPr>
            <w:tcW w:w="4512" w:type="dxa"/>
            <w:gridSpan w:val="2"/>
            <w:tcBorders>
              <w:left w:val="single" w:sz="4" w:space="0" w:color="auto"/>
              <w:right w:val="single" w:sz="4" w:space="0" w:color="auto"/>
            </w:tcBorders>
            <w:vAlign w:val="center"/>
          </w:tcPr>
          <w:p w14:paraId="2B556478" w14:textId="77777777" w:rsidR="00E11A97" w:rsidRPr="00505C40" w:rsidRDefault="00E11A97" w:rsidP="00E91913">
            <w:pPr>
              <w:pStyle w:val="NormalWeb"/>
              <w:tabs>
                <w:tab w:val="left" w:pos="3630"/>
              </w:tabs>
              <w:spacing w:before="120"/>
              <w:jc w:val="center"/>
              <w:rPr>
                <w:rFonts w:ascii="GHEA Grapalat" w:hAnsi="GHEA Grapalat"/>
                <w:sz w:val="22"/>
                <w:szCs w:val="22"/>
              </w:rPr>
            </w:pPr>
            <w:r w:rsidRPr="00505C40">
              <w:rPr>
                <w:rFonts w:ascii="GHEA Grapalat" w:eastAsiaTheme="minorHAnsi" w:hAnsi="GHEA Grapalat" w:cstheme="minorBidi"/>
                <w:color w:val="000000" w:themeColor="text1"/>
                <w:sz w:val="22"/>
                <w:szCs w:val="22"/>
                <w:lang w:val="hy-AM"/>
              </w:rPr>
              <w:t>ՀՀ աշխատանքի և սոցիալական հարցերի նախարարությունում նոր կորոնավիրուսային համավարակով (COVID) պայմանավորված բյուջետային ծախսերի</w:t>
            </w:r>
            <w:r w:rsidRPr="00505C40">
              <w:rPr>
                <w:rFonts w:ascii="GHEA Grapalat" w:eastAsiaTheme="minorHAnsi" w:hAnsi="GHEA Grapalat" w:cstheme="minorBidi"/>
                <w:color w:val="000000" w:themeColor="text1"/>
                <w:sz w:val="22"/>
                <w:szCs w:val="22"/>
              </w:rPr>
              <w:t xml:space="preserve"> </w:t>
            </w:r>
            <w:r w:rsidRPr="00505C40">
              <w:rPr>
                <w:rFonts w:ascii="GHEA Grapalat" w:eastAsiaTheme="minorHAnsi" w:hAnsi="GHEA Grapalat" w:cstheme="minorBidi"/>
                <w:color w:val="000000" w:themeColor="text1"/>
                <w:sz w:val="22"/>
                <w:szCs w:val="22"/>
                <w:lang w:val="en-GB"/>
              </w:rPr>
              <w:t>իրականացում</w:t>
            </w:r>
          </w:p>
        </w:tc>
        <w:tc>
          <w:tcPr>
            <w:tcW w:w="5319" w:type="dxa"/>
            <w:gridSpan w:val="2"/>
            <w:tcBorders>
              <w:left w:val="single" w:sz="4" w:space="0" w:color="auto"/>
              <w:right w:val="single" w:sz="4" w:space="0" w:color="auto"/>
            </w:tcBorders>
            <w:vAlign w:val="center"/>
          </w:tcPr>
          <w:p w14:paraId="05FC1608" w14:textId="77777777" w:rsidR="00E11A97" w:rsidRPr="00505C40" w:rsidRDefault="00E11A97" w:rsidP="00E91913">
            <w:pPr>
              <w:jc w:val="center"/>
              <w:rPr>
                <w:rFonts w:ascii="GHEA Grapalat" w:hAnsi="GHEA Grapalat"/>
                <w:color w:val="000000" w:themeColor="text1"/>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2F382400" w14:textId="77777777" w:rsidTr="00E91913">
        <w:trPr>
          <w:trHeight w:val="20"/>
        </w:trPr>
        <w:tc>
          <w:tcPr>
            <w:tcW w:w="2901" w:type="dxa"/>
            <w:tcBorders>
              <w:left w:val="single" w:sz="4" w:space="0" w:color="auto"/>
              <w:right w:val="single" w:sz="4" w:space="0" w:color="auto"/>
            </w:tcBorders>
            <w:shd w:val="clear" w:color="auto" w:fill="000000" w:themeFill="text1"/>
            <w:vAlign w:val="center"/>
          </w:tcPr>
          <w:p w14:paraId="36FBE658"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2668" w:type="dxa"/>
            <w:gridSpan w:val="2"/>
            <w:tcBorders>
              <w:left w:val="single" w:sz="4" w:space="0" w:color="auto"/>
              <w:right w:val="single" w:sz="4" w:space="0" w:color="auto"/>
            </w:tcBorders>
            <w:shd w:val="clear" w:color="auto" w:fill="000000" w:themeFill="text1"/>
            <w:vAlign w:val="center"/>
          </w:tcPr>
          <w:p w14:paraId="78C09E40"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4262" w:type="dxa"/>
            <w:tcBorders>
              <w:left w:val="single" w:sz="4" w:space="0" w:color="auto"/>
              <w:right w:val="single" w:sz="4" w:space="0" w:color="auto"/>
            </w:tcBorders>
            <w:shd w:val="clear" w:color="auto" w:fill="000000" w:themeFill="text1"/>
            <w:vAlign w:val="center"/>
          </w:tcPr>
          <w:p w14:paraId="1083E6C1"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1D7D98BF" w14:textId="77777777" w:rsidTr="00E91913">
        <w:trPr>
          <w:trHeight w:val="539"/>
        </w:trPr>
        <w:tc>
          <w:tcPr>
            <w:tcW w:w="2901" w:type="dxa"/>
            <w:tcBorders>
              <w:left w:val="single" w:sz="4" w:space="0" w:color="auto"/>
              <w:right w:val="single" w:sz="4" w:space="0" w:color="auto"/>
            </w:tcBorders>
            <w:shd w:val="clear" w:color="auto" w:fill="auto"/>
            <w:vAlign w:val="center"/>
          </w:tcPr>
          <w:p w14:paraId="17C9DC15"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1</w:t>
            </w:r>
          </w:p>
        </w:tc>
        <w:tc>
          <w:tcPr>
            <w:tcW w:w="2668" w:type="dxa"/>
            <w:gridSpan w:val="2"/>
            <w:tcBorders>
              <w:left w:val="single" w:sz="4" w:space="0" w:color="auto"/>
              <w:right w:val="single" w:sz="4" w:space="0" w:color="auto"/>
            </w:tcBorders>
            <w:shd w:val="clear" w:color="auto" w:fill="auto"/>
            <w:vAlign w:val="center"/>
          </w:tcPr>
          <w:p w14:paraId="360CE16E"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w:t>
            </w:r>
          </w:p>
        </w:tc>
        <w:tc>
          <w:tcPr>
            <w:tcW w:w="4262" w:type="dxa"/>
            <w:tcBorders>
              <w:left w:val="single" w:sz="4" w:space="0" w:color="auto"/>
              <w:right w:val="single" w:sz="4" w:space="0" w:color="auto"/>
            </w:tcBorders>
            <w:shd w:val="clear" w:color="auto" w:fill="auto"/>
            <w:vAlign w:val="center"/>
          </w:tcPr>
          <w:p w14:paraId="2730FD99" w14:textId="77777777" w:rsidR="00E11A97" w:rsidRPr="00505C40" w:rsidRDefault="00E11A97" w:rsidP="00E91913">
            <w:pPr>
              <w:spacing w:before="120" w:after="120"/>
              <w:jc w:val="center"/>
              <w:rPr>
                <w:rFonts w:ascii="GHEA Grapalat" w:hAnsi="GHEA Grapalat"/>
                <w:lang w:val="en-GB"/>
              </w:rPr>
            </w:pPr>
            <w:r w:rsidRPr="00505C40">
              <w:rPr>
                <w:rFonts w:ascii="GHEA Grapalat" w:hAnsi="GHEA Grapalat"/>
                <w:lang w:val="en-GB"/>
              </w:rPr>
              <w:t>3</w:t>
            </w:r>
          </w:p>
        </w:tc>
      </w:tr>
      <w:tr w:rsidR="00E11A97" w:rsidRPr="00505C40" w14:paraId="666D1838" w14:textId="77777777" w:rsidTr="00E91913">
        <w:trPr>
          <w:trHeight w:val="551"/>
        </w:trPr>
        <w:tc>
          <w:tcPr>
            <w:tcW w:w="9831" w:type="dxa"/>
            <w:gridSpan w:val="4"/>
            <w:tcBorders>
              <w:left w:val="single" w:sz="4" w:space="0" w:color="auto"/>
              <w:right w:val="single" w:sz="4" w:space="0" w:color="auto"/>
            </w:tcBorders>
            <w:shd w:val="clear" w:color="auto" w:fill="000000" w:themeFill="text1"/>
            <w:vAlign w:val="center"/>
          </w:tcPr>
          <w:p w14:paraId="765999C5"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7AE5D222" w14:textId="77777777" w:rsidTr="00E91913">
        <w:trPr>
          <w:trHeight w:val="465"/>
        </w:trPr>
        <w:tc>
          <w:tcPr>
            <w:tcW w:w="9831" w:type="dxa"/>
            <w:gridSpan w:val="4"/>
            <w:tcBorders>
              <w:left w:val="single" w:sz="4" w:space="0" w:color="auto"/>
              <w:right w:val="single" w:sz="4" w:space="0" w:color="auto"/>
            </w:tcBorders>
            <w:vAlign w:val="center"/>
          </w:tcPr>
          <w:p w14:paraId="02470DB7" w14:textId="77777777" w:rsidR="00E11A97" w:rsidRPr="00505C40" w:rsidRDefault="00E11A97" w:rsidP="00E91913">
            <w:pPr>
              <w:spacing w:before="120" w:after="120"/>
              <w:jc w:val="center"/>
              <w:rPr>
                <w:rFonts w:ascii="GHEA Grapalat" w:hAnsi="GHEA Grapalat"/>
                <w:color w:val="000000" w:themeColor="text1"/>
                <w:lang w:val="hy-AM"/>
              </w:rPr>
            </w:pPr>
            <w:r w:rsidRPr="00505C40">
              <w:rPr>
                <w:rFonts w:ascii="GHEA Grapalat" w:hAnsi="GHEA Grapalat"/>
                <w:color w:val="000000" w:themeColor="text1"/>
                <w:lang w:val="hy-AM"/>
              </w:rPr>
              <w:t>Չեն պահպանվել տնտեսման և ծախսային արդյունավետության սկզբունքները։</w:t>
            </w:r>
          </w:p>
        </w:tc>
      </w:tr>
    </w:tbl>
    <w:p w14:paraId="736AD63A" w14:textId="77777777" w:rsidR="00E11A97" w:rsidRPr="00505C40" w:rsidRDefault="00E11A97" w:rsidP="00E11A97">
      <w:pPr>
        <w:rPr>
          <w:rFonts w:ascii="GHEA Grapalat" w:hAnsi="GHEA Grapalat"/>
          <w:lang w:val="fr-FR"/>
        </w:rPr>
      </w:pPr>
    </w:p>
    <w:p w14:paraId="64A96F92"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bookmarkStart w:id="23" w:name="_Toc104664301"/>
      <w:bookmarkStart w:id="24" w:name="_Toc104752391"/>
      <w:r w:rsidRPr="00505C40">
        <w:rPr>
          <w:rFonts w:ascii="GHEA Grapalat" w:hAnsi="GHEA Grapalat" w:cs="Sylfaen"/>
          <w:b w:val="0"/>
          <w:bCs w:val="0"/>
          <w:sz w:val="24"/>
          <w:szCs w:val="24"/>
          <w:lang w:val="fr-FR"/>
        </w:rPr>
        <w:t xml:space="preserve">ԱՇԽԱՏԱՆՔԻ </w:t>
      </w:r>
      <w:r w:rsidRPr="00505C40">
        <w:rPr>
          <w:rFonts w:ascii="GHEA Grapalat" w:hAnsi="GHEA Grapalat" w:cs="Sylfaen"/>
          <w:b w:val="0"/>
          <w:bCs w:val="0"/>
          <w:sz w:val="24"/>
          <w:szCs w:val="24"/>
          <w:lang w:val="hy-AM"/>
        </w:rPr>
        <w:t>ԵՎ</w:t>
      </w:r>
      <w:r w:rsidRPr="00505C40">
        <w:rPr>
          <w:rFonts w:ascii="GHEA Grapalat" w:hAnsi="GHEA Grapalat" w:cs="Sylfaen"/>
          <w:b w:val="0"/>
          <w:bCs w:val="0"/>
          <w:sz w:val="24"/>
          <w:szCs w:val="24"/>
          <w:lang w:val="fr-FR"/>
        </w:rPr>
        <w:t xml:space="preserve"> ՍՈՑԻԱԼԱԿԱՆ ՀԱՐՑԵՐԻ ՆԱԽԱՐԱՐՈՒԹՅԱՆ ՍՈՑԻԱԼԱԿԱՆ ԱՊԱՀՈՎՈՒԹՅԱՆ ԾԱՌԱՅՈՒԹՅ</w:t>
      </w:r>
      <w:r w:rsidRPr="00505C40">
        <w:rPr>
          <w:rFonts w:ascii="GHEA Grapalat" w:hAnsi="GHEA Grapalat" w:cs="Sylfaen"/>
          <w:b w:val="0"/>
          <w:bCs w:val="0"/>
          <w:sz w:val="24"/>
          <w:szCs w:val="24"/>
          <w:lang w:val="hy-AM"/>
        </w:rPr>
        <w:t>ԱՆ ԿՈՂՄԻՑ ՆՈՐ ԿՈՐՈՆԱՎԻՐՈՒՍԱՅԻՆ ՀԱՄԱՎԱՐԱԿՈՎ (COVID-19) ՊԱՅՄԱՆԱՎՈՐՎԱԾ ԲՅՈՒՋԵՏԱՅԻՆ ԾԱԽՍԵՐԻ ԻՐԱԿԱՆԱՑՈՒՄ</w:t>
      </w:r>
      <w:bookmarkEnd w:id="23"/>
      <w:bookmarkEnd w:id="24"/>
    </w:p>
    <w:tbl>
      <w:tblPr>
        <w:tblStyle w:val="TableGrid"/>
        <w:tblW w:w="994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63"/>
        <w:gridCol w:w="1669"/>
        <w:gridCol w:w="1060"/>
        <w:gridCol w:w="3850"/>
      </w:tblGrid>
      <w:tr w:rsidR="00E11A97" w:rsidRPr="00505C40" w14:paraId="2694C2AC" w14:textId="77777777" w:rsidTr="00E91913">
        <w:trPr>
          <w:trHeight w:val="561"/>
          <w:jc w:val="center"/>
        </w:trPr>
        <w:tc>
          <w:tcPr>
            <w:tcW w:w="9942" w:type="dxa"/>
            <w:gridSpan w:val="4"/>
            <w:tcBorders>
              <w:left w:val="single" w:sz="4" w:space="0" w:color="auto"/>
              <w:right w:val="single" w:sz="4" w:space="0" w:color="auto"/>
            </w:tcBorders>
            <w:shd w:val="clear" w:color="auto" w:fill="000000" w:themeFill="text1"/>
            <w:vAlign w:val="center"/>
          </w:tcPr>
          <w:p w14:paraId="125A2045" w14:textId="77777777" w:rsidR="00E11A97" w:rsidRPr="00505C40" w:rsidRDefault="00E11A97" w:rsidP="00E91913">
            <w:pPr>
              <w:spacing w:before="120" w:after="120"/>
              <w:jc w:val="center"/>
              <w:rPr>
                <w:rFonts w:ascii="GHEA Grapalat" w:hAnsi="GHEA Grapalat"/>
                <w:b/>
              </w:rPr>
            </w:pPr>
            <w:r w:rsidRPr="00505C40">
              <w:rPr>
                <w:rFonts w:ascii="GHEA Grapalat" w:hAnsi="GHEA Grapalat" w:cs="Sylfaen"/>
                <w:sz w:val="24"/>
                <w:szCs w:val="24"/>
                <w:lang w:val="hy-AM"/>
              </w:rPr>
              <w:br w:type="page"/>
            </w:r>
            <w:r w:rsidRPr="00505C40">
              <w:rPr>
                <w:rFonts w:ascii="GHEA Grapalat" w:hAnsi="GHEA Grapalat"/>
                <w:i/>
                <w:sz w:val="24"/>
                <w:szCs w:val="24"/>
                <w:lang w:val="hy-AM"/>
              </w:rPr>
              <w:br w:type="page"/>
            </w:r>
            <w:r w:rsidRPr="00505C40">
              <w:rPr>
                <w:rFonts w:ascii="GHEA Grapalat" w:hAnsi="GHEA Grapalat"/>
                <w:b/>
              </w:rPr>
              <w:t>Հաշվեքննության օբյեկտը</w:t>
            </w:r>
          </w:p>
        </w:tc>
      </w:tr>
      <w:tr w:rsidR="00E11A97" w:rsidRPr="00505C40" w14:paraId="0BBD43CF" w14:textId="77777777" w:rsidTr="00E91913">
        <w:trPr>
          <w:trHeight w:val="872"/>
          <w:jc w:val="center"/>
        </w:trPr>
        <w:tc>
          <w:tcPr>
            <w:tcW w:w="9942" w:type="dxa"/>
            <w:gridSpan w:val="4"/>
            <w:tcBorders>
              <w:left w:val="single" w:sz="4" w:space="0" w:color="auto"/>
              <w:right w:val="single" w:sz="4" w:space="0" w:color="auto"/>
            </w:tcBorders>
            <w:vAlign w:val="center"/>
          </w:tcPr>
          <w:p w14:paraId="33FCFE87" w14:textId="77777777" w:rsidR="00E11A97" w:rsidRPr="00505C40" w:rsidRDefault="00E11A97" w:rsidP="00E91913">
            <w:pPr>
              <w:spacing w:before="120" w:after="120"/>
              <w:jc w:val="center"/>
              <w:rPr>
                <w:rFonts w:ascii="GHEA Grapalat" w:hAnsi="GHEA Grapalat"/>
              </w:rPr>
            </w:pPr>
            <w:r w:rsidRPr="00505C40">
              <w:rPr>
                <w:rFonts w:ascii="GHEA Grapalat" w:hAnsi="GHEA Grapalat" w:cs="Sylfaen"/>
                <w:lang w:val="hy-AM"/>
              </w:rPr>
              <w:t>Ա</w:t>
            </w:r>
            <w:r w:rsidRPr="00505C40">
              <w:rPr>
                <w:rFonts w:ascii="GHEA Grapalat" w:hAnsi="GHEA Grapalat" w:cs="Sylfaen"/>
                <w:lang w:val="fr-FR"/>
              </w:rPr>
              <w:t>շխատանքի և սոցիալական հարցերի նախարարության սոցիալական ապահովության ծառայություն</w:t>
            </w:r>
          </w:p>
        </w:tc>
      </w:tr>
      <w:tr w:rsidR="00E11A97" w:rsidRPr="00505C40" w14:paraId="085613A4" w14:textId="77777777" w:rsidTr="00B27F4B">
        <w:trPr>
          <w:trHeight w:val="857"/>
          <w:jc w:val="center"/>
        </w:trPr>
        <w:tc>
          <w:tcPr>
            <w:tcW w:w="5032" w:type="dxa"/>
            <w:gridSpan w:val="2"/>
            <w:tcBorders>
              <w:left w:val="single" w:sz="4" w:space="0" w:color="auto"/>
              <w:right w:val="single" w:sz="4" w:space="0" w:color="auto"/>
            </w:tcBorders>
            <w:shd w:val="clear" w:color="auto" w:fill="000000" w:themeFill="text1"/>
            <w:vAlign w:val="center"/>
          </w:tcPr>
          <w:p w14:paraId="76DF099A"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4910" w:type="dxa"/>
            <w:gridSpan w:val="2"/>
            <w:tcBorders>
              <w:left w:val="single" w:sz="4" w:space="0" w:color="auto"/>
              <w:right w:val="single" w:sz="4" w:space="0" w:color="auto"/>
            </w:tcBorders>
            <w:shd w:val="clear" w:color="auto" w:fill="000000" w:themeFill="text1"/>
            <w:vAlign w:val="center"/>
          </w:tcPr>
          <w:p w14:paraId="65805BFE"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68E7A8F2" w14:textId="77777777" w:rsidTr="00B27F4B">
        <w:trPr>
          <w:trHeight w:val="619"/>
          <w:jc w:val="center"/>
        </w:trPr>
        <w:tc>
          <w:tcPr>
            <w:tcW w:w="5032" w:type="dxa"/>
            <w:gridSpan w:val="2"/>
            <w:tcBorders>
              <w:left w:val="single" w:sz="4" w:space="0" w:color="auto"/>
              <w:right w:val="single" w:sz="4" w:space="0" w:color="auto"/>
            </w:tcBorders>
          </w:tcPr>
          <w:p w14:paraId="693C316C" w14:textId="77777777" w:rsidR="00E11A97" w:rsidRPr="00505C40" w:rsidRDefault="00E11A97" w:rsidP="00E91913">
            <w:pPr>
              <w:jc w:val="center"/>
              <w:rPr>
                <w:rFonts w:ascii="GHEA Grapalat" w:hAnsi="GHEA Grapalat"/>
                <w:b/>
                <w:sz w:val="24"/>
              </w:rPr>
            </w:pPr>
            <w:r w:rsidRPr="00505C40">
              <w:rPr>
                <w:rFonts w:ascii="GHEA Grapalat" w:hAnsi="GHEA Grapalat" w:cs="Sylfaen"/>
                <w:lang w:val="fr-FR"/>
              </w:rPr>
              <w:t>2021թ. հունիսի 1-ից մինչև 2022թ. փետրվարի 28-ը ներառյալ</w:t>
            </w:r>
          </w:p>
        </w:tc>
        <w:tc>
          <w:tcPr>
            <w:tcW w:w="4910" w:type="dxa"/>
            <w:gridSpan w:val="2"/>
            <w:tcBorders>
              <w:left w:val="single" w:sz="4" w:space="0" w:color="auto"/>
              <w:right w:val="single" w:sz="4" w:space="0" w:color="auto"/>
            </w:tcBorders>
          </w:tcPr>
          <w:p w14:paraId="4540FAF0" w14:textId="77777777" w:rsidR="00E11A97" w:rsidRPr="00505C40" w:rsidRDefault="00E11A97" w:rsidP="00E91913">
            <w:pPr>
              <w:jc w:val="center"/>
              <w:rPr>
                <w:rFonts w:ascii="GHEA Grapalat" w:hAnsi="GHEA Grapalat"/>
                <w:sz w:val="24"/>
              </w:rPr>
            </w:pPr>
            <w:r w:rsidRPr="00505C40">
              <w:rPr>
                <w:rFonts w:ascii="GHEA Grapalat" w:hAnsi="GHEA Grapalat" w:cs="Sylfaen"/>
                <w:lang w:val="fr-FR"/>
              </w:rPr>
              <w:t>2020թ. հունվարի 1-ից մինչև 2020թ. դեկտեմբերի 31-ը ներառյալ</w:t>
            </w:r>
          </w:p>
        </w:tc>
      </w:tr>
      <w:tr w:rsidR="00E11A97" w:rsidRPr="00505C40" w14:paraId="1162A2C2" w14:textId="77777777" w:rsidTr="00B27F4B">
        <w:trPr>
          <w:trHeight w:val="561"/>
          <w:jc w:val="center"/>
        </w:trPr>
        <w:tc>
          <w:tcPr>
            <w:tcW w:w="5032" w:type="dxa"/>
            <w:gridSpan w:val="2"/>
            <w:tcBorders>
              <w:left w:val="single" w:sz="4" w:space="0" w:color="auto"/>
              <w:right w:val="single" w:sz="4" w:space="0" w:color="auto"/>
            </w:tcBorders>
            <w:shd w:val="clear" w:color="auto" w:fill="000000" w:themeFill="text1"/>
            <w:vAlign w:val="center"/>
          </w:tcPr>
          <w:p w14:paraId="1A492B00"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4910" w:type="dxa"/>
            <w:gridSpan w:val="2"/>
            <w:tcBorders>
              <w:left w:val="single" w:sz="4" w:space="0" w:color="auto"/>
              <w:right w:val="single" w:sz="4" w:space="0" w:color="auto"/>
            </w:tcBorders>
            <w:shd w:val="clear" w:color="auto" w:fill="000000" w:themeFill="text1"/>
            <w:vAlign w:val="center"/>
          </w:tcPr>
          <w:p w14:paraId="040365BC"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60F1F021" w14:textId="77777777" w:rsidTr="00B27F4B">
        <w:trPr>
          <w:trHeight w:val="1072"/>
          <w:jc w:val="center"/>
        </w:trPr>
        <w:tc>
          <w:tcPr>
            <w:tcW w:w="5032" w:type="dxa"/>
            <w:gridSpan w:val="2"/>
            <w:tcBorders>
              <w:left w:val="single" w:sz="4" w:space="0" w:color="auto"/>
              <w:right w:val="single" w:sz="4" w:space="0" w:color="auto"/>
            </w:tcBorders>
          </w:tcPr>
          <w:p w14:paraId="100AAE91" w14:textId="77777777" w:rsidR="00E11A97" w:rsidRPr="00505C40" w:rsidRDefault="00E11A97" w:rsidP="00E91913">
            <w:pPr>
              <w:jc w:val="both"/>
              <w:rPr>
                <w:rFonts w:ascii="GHEA Grapalat" w:hAnsi="GHEA Grapalat"/>
                <w:b/>
                <w:sz w:val="24"/>
              </w:rPr>
            </w:pPr>
            <w:r w:rsidRPr="00505C40">
              <w:rPr>
                <w:rFonts w:ascii="GHEA Grapalat" w:hAnsi="GHEA Grapalat" w:cs="Sylfaen"/>
                <w:lang w:val="fr-FR"/>
              </w:rPr>
              <w:lastRenderedPageBreak/>
              <w:t>Նոր կորոնավիրուսային համավարակով (COVID-19) պայմանավորված բյուջետային ծախսերի իրականացում</w:t>
            </w:r>
          </w:p>
        </w:tc>
        <w:tc>
          <w:tcPr>
            <w:tcW w:w="4910" w:type="dxa"/>
            <w:gridSpan w:val="2"/>
            <w:tcBorders>
              <w:left w:val="single" w:sz="4" w:space="0" w:color="auto"/>
              <w:right w:val="single" w:sz="4" w:space="0" w:color="auto"/>
            </w:tcBorders>
          </w:tcPr>
          <w:p w14:paraId="04D7AC19" w14:textId="77777777" w:rsidR="00E11A97" w:rsidRPr="00505C40" w:rsidRDefault="00E11A97" w:rsidP="00E91913">
            <w:pPr>
              <w:jc w:val="center"/>
              <w:rPr>
                <w:rFonts w:ascii="GHEA Grapalat" w:hAnsi="GHEA Grapalat"/>
                <w:sz w:val="24"/>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29654532" w14:textId="77777777" w:rsidTr="00B27F4B">
        <w:trPr>
          <w:trHeight w:val="748"/>
          <w:jc w:val="center"/>
        </w:trPr>
        <w:tc>
          <w:tcPr>
            <w:tcW w:w="3363" w:type="dxa"/>
            <w:tcBorders>
              <w:left w:val="single" w:sz="4" w:space="0" w:color="auto"/>
              <w:right w:val="single" w:sz="4" w:space="0" w:color="auto"/>
            </w:tcBorders>
            <w:shd w:val="clear" w:color="auto" w:fill="000000" w:themeFill="text1"/>
            <w:vAlign w:val="center"/>
          </w:tcPr>
          <w:p w14:paraId="3C9612E8"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2729" w:type="dxa"/>
            <w:gridSpan w:val="2"/>
            <w:tcBorders>
              <w:left w:val="single" w:sz="4" w:space="0" w:color="auto"/>
              <w:right w:val="single" w:sz="4" w:space="0" w:color="auto"/>
            </w:tcBorders>
            <w:shd w:val="clear" w:color="auto" w:fill="000000" w:themeFill="text1"/>
            <w:vAlign w:val="center"/>
          </w:tcPr>
          <w:p w14:paraId="64601DDA"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3850" w:type="dxa"/>
            <w:tcBorders>
              <w:left w:val="single" w:sz="4" w:space="0" w:color="auto"/>
              <w:right w:val="single" w:sz="4" w:space="0" w:color="auto"/>
            </w:tcBorders>
            <w:shd w:val="clear" w:color="auto" w:fill="000000" w:themeFill="text1"/>
            <w:vAlign w:val="center"/>
          </w:tcPr>
          <w:p w14:paraId="566630A6"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47D04E1D" w14:textId="77777777" w:rsidTr="00B27F4B">
        <w:trPr>
          <w:trHeight w:val="337"/>
          <w:jc w:val="center"/>
        </w:trPr>
        <w:tc>
          <w:tcPr>
            <w:tcW w:w="3363" w:type="dxa"/>
            <w:tcBorders>
              <w:left w:val="single" w:sz="4" w:space="0" w:color="auto"/>
              <w:right w:val="single" w:sz="4" w:space="0" w:color="auto"/>
            </w:tcBorders>
            <w:shd w:val="clear" w:color="auto" w:fill="auto"/>
          </w:tcPr>
          <w:p w14:paraId="2D1C506E" w14:textId="77777777" w:rsidR="00E11A97" w:rsidRPr="00505C40" w:rsidRDefault="00E11A97" w:rsidP="00E91913">
            <w:pPr>
              <w:jc w:val="center"/>
              <w:rPr>
                <w:rFonts w:ascii="GHEA Grapalat" w:hAnsi="GHEA Grapalat"/>
                <w:sz w:val="24"/>
              </w:rPr>
            </w:pPr>
            <w:r w:rsidRPr="00505C40">
              <w:rPr>
                <w:rFonts w:ascii="GHEA Grapalat" w:hAnsi="GHEA Grapalat"/>
                <w:sz w:val="24"/>
              </w:rPr>
              <w:t>-</w:t>
            </w:r>
          </w:p>
        </w:tc>
        <w:tc>
          <w:tcPr>
            <w:tcW w:w="2729" w:type="dxa"/>
            <w:gridSpan w:val="2"/>
            <w:tcBorders>
              <w:left w:val="single" w:sz="4" w:space="0" w:color="auto"/>
              <w:right w:val="single" w:sz="4" w:space="0" w:color="auto"/>
            </w:tcBorders>
            <w:shd w:val="clear" w:color="auto" w:fill="auto"/>
          </w:tcPr>
          <w:p w14:paraId="32464775" w14:textId="77777777" w:rsidR="00E11A97" w:rsidRPr="00505C40" w:rsidRDefault="00E11A97" w:rsidP="00E91913">
            <w:pPr>
              <w:jc w:val="center"/>
              <w:rPr>
                <w:rFonts w:ascii="GHEA Grapalat" w:hAnsi="GHEA Grapalat"/>
                <w:sz w:val="24"/>
              </w:rPr>
            </w:pPr>
            <w:r w:rsidRPr="00505C40">
              <w:rPr>
                <w:rFonts w:ascii="GHEA Grapalat" w:hAnsi="GHEA Grapalat"/>
                <w:sz w:val="24"/>
              </w:rPr>
              <w:t>1</w:t>
            </w:r>
          </w:p>
        </w:tc>
        <w:tc>
          <w:tcPr>
            <w:tcW w:w="3850" w:type="dxa"/>
            <w:tcBorders>
              <w:left w:val="single" w:sz="4" w:space="0" w:color="auto"/>
              <w:right w:val="single" w:sz="4" w:space="0" w:color="auto"/>
            </w:tcBorders>
            <w:shd w:val="clear" w:color="auto" w:fill="auto"/>
          </w:tcPr>
          <w:p w14:paraId="4D300F85" w14:textId="77777777" w:rsidR="00E11A97" w:rsidRPr="00505C40" w:rsidRDefault="00E11A97" w:rsidP="00E91913">
            <w:pPr>
              <w:jc w:val="center"/>
              <w:rPr>
                <w:rFonts w:ascii="GHEA Grapalat" w:hAnsi="GHEA Grapalat"/>
                <w:sz w:val="24"/>
              </w:rPr>
            </w:pPr>
            <w:r w:rsidRPr="00505C40">
              <w:rPr>
                <w:rFonts w:ascii="GHEA Grapalat" w:hAnsi="GHEA Grapalat"/>
                <w:sz w:val="24"/>
              </w:rPr>
              <w:t>2</w:t>
            </w:r>
          </w:p>
        </w:tc>
      </w:tr>
      <w:tr w:rsidR="00E11A97" w:rsidRPr="00505C40" w14:paraId="5A6E2D9E" w14:textId="77777777" w:rsidTr="00E91913">
        <w:trPr>
          <w:trHeight w:val="561"/>
          <w:jc w:val="center"/>
        </w:trPr>
        <w:tc>
          <w:tcPr>
            <w:tcW w:w="9942" w:type="dxa"/>
            <w:gridSpan w:val="4"/>
            <w:tcBorders>
              <w:left w:val="single" w:sz="4" w:space="0" w:color="auto"/>
              <w:bottom w:val="nil"/>
              <w:right w:val="single" w:sz="4" w:space="0" w:color="auto"/>
            </w:tcBorders>
            <w:shd w:val="clear" w:color="auto" w:fill="000000" w:themeFill="text1"/>
            <w:vAlign w:val="center"/>
          </w:tcPr>
          <w:p w14:paraId="1D517E7C"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4F168AB6" w14:textId="77777777" w:rsidTr="00E91913">
        <w:trPr>
          <w:trHeight w:val="472"/>
          <w:jc w:val="center"/>
        </w:trPr>
        <w:tc>
          <w:tcPr>
            <w:tcW w:w="9942" w:type="dxa"/>
            <w:gridSpan w:val="4"/>
            <w:tcBorders>
              <w:top w:val="nil"/>
              <w:left w:val="single" w:sz="4" w:space="0" w:color="auto"/>
              <w:bottom w:val="single" w:sz="4" w:space="0" w:color="auto"/>
              <w:right w:val="single" w:sz="4" w:space="0" w:color="auto"/>
            </w:tcBorders>
            <w:vAlign w:val="center"/>
          </w:tcPr>
          <w:p w14:paraId="4FD8E6AE" w14:textId="77777777" w:rsidR="00E11A97" w:rsidRPr="00505C40" w:rsidRDefault="00E11A97" w:rsidP="00E91913">
            <w:pPr>
              <w:spacing w:before="120" w:after="120"/>
              <w:jc w:val="center"/>
              <w:rPr>
                <w:rFonts w:ascii="GHEA Grapalat" w:hAnsi="GHEA Grapalat"/>
                <w:color w:val="000000" w:themeColor="text1"/>
                <w:sz w:val="24"/>
                <w:szCs w:val="24"/>
                <w:lang w:val="hy-AM"/>
              </w:rPr>
            </w:pPr>
            <w:r w:rsidRPr="00505C40">
              <w:rPr>
                <w:rFonts w:ascii="GHEA Grapalat" w:hAnsi="GHEA Grapalat"/>
                <w:iCs/>
                <w:lang w:val="hy-AM"/>
              </w:rPr>
              <w:t>Չի պահպանվել նպատակային արդյունավետության սկզբունքը</w:t>
            </w:r>
            <w:r w:rsidRPr="00505C40">
              <w:rPr>
                <w:rFonts w:ascii="GHEA Grapalat" w:eastAsiaTheme="minorEastAsia" w:hAnsi="GHEA Grapalat"/>
                <w:sz w:val="24"/>
                <w:szCs w:val="24"/>
                <w:lang w:val="hy-AM"/>
              </w:rPr>
              <w:t>։</w:t>
            </w:r>
          </w:p>
        </w:tc>
      </w:tr>
    </w:tbl>
    <w:p w14:paraId="2ED4385E" w14:textId="77777777" w:rsidR="00E11A97" w:rsidRPr="00505C40" w:rsidRDefault="00E11A97" w:rsidP="00E11A97">
      <w:pPr>
        <w:pStyle w:val="Heading1"/>
        <w:spacing w:before="0"/>
        <w:jc w:val="center"/>
        <w:rPr>
          <w:rFonts w:ascii="GHEA Grapalat" w:hAnsi="GHEA Grapalat"/>
          <w:b w:val="0"/>
          <w:bCs w:val="0"/>
          <w:sz w:val="24"/>
          <w:szCs w:val="24"/>
          <w:lang w:val="hy-AM"/>
        </w:rPr>
      </w:pPr>
    </w:p>
    <w:p w14:paraId="1E83363B" w14:textId="77777777" w:rsidR="00E11A97" w:rsidRPr="00505C40" w:rsidRDefault="00E11A97" w:rsidP="00E11A97">
      <w:pPr>
        <w:pStyle w:val="Heading1"/>
        <w:spacing w:before="0"/>
        <w:jc w:val="center"/>
        <w:rPr>
          <w:rFonts w:ascii="GHEA Grapalat" w:hAnsi="GHEA Grapalat"/>
          <w:b w:val="0"/>
          <w:bCs w:val="0"/>
          <w:sz w:val="24"/>
          <w:szCs w:val="24"/>
          <w:lang w:val="hy-AM"/>
        </w:rPr>
      </w:pPr>
      <w:bookmarkStart w:id="25" w:name="_Toc104664302"/>
    </w:p>
    <w:p w14:paraId="2AC4453C" w14:textId="77777777" w:rsidR="00E11A97" w:rsidRPr="00505C40" w:rsidRDefault="00E11A97" w:rsidP="00E11A97">
      <w:pPr>
        <w:pStyle w:val="Heading1"/>
        <w:spacing w:before="0"/>
        <w:jc w:val="center"/>
        <w:rPr>
          <w:rFonts w:ascii="GHEA Grapalat" w:hAnsi="GHEA Grapalat"/>
          <w:b w:val="0"/>
          <w:bCs w:val="0"/>
          <w:sz w:val="24"/>
          <w:szCs w:val="24"/>
          <w:lang w:val="hy-AM"/>
        </w:rPr>
      </w:pPr>
      <w:bookmarkStart w:id="26" w:name="_Toc104752392"/>
      <w:r w:rsidRPr="00505C40">
        <w:rPr>
          <w:rFonts w:ascii="GHEA Grapalat" w:hAnsi="GHEA Grapalat"/>
          <w:b w:val="0"/>
          <w:bCs w:val="0"/>
          <w:sz w:val="24"/>
          <w:szCs w:val="24"/>
          <w:lang w:val="hy-AM"/>
        </w:rPr>
        <w:t>ԱՌՈՂՋԱՊԱՀՈՒԹՅԱՆ ՆԱԽԱՐԱՐՈՒԹՅԱՆ ԿՈՂՄԻՑ ՆՈՐ ԿՈՐՈՆԱՎԻՐՈՒՍԱՅԻՆ ՀԱՄԱՎԱՐԱԿՈՎ (COVID-19) ՊԱՅՄԱՆԱՎՈՐՎԱԾ  ԲՅՈՒՋԵՏԱՅԻՆ ԾԱԽՍԵՐԻ ԻՐԱԿԱՆԱՑՈՒՄ</w:t>
      </w:r>
      <w:bookmarkEnd w:id="25"/>
      <w:bookmarkEnd w:id="26"/>
    </w:p>
    <w:tbl>
      <w:tblPr>
        <w:tblStyle w:val="TableGrid"/>
        <w:tblW w:w="9714" w:type="dxa"/>
        <w:tblBorders>
          <w:left w:val="none" w:sz="0" w:space="0" w:color="auto"/>
          <w:right w:val="none" w:sz="0" w:space="0" w:color="auto"/>
          <w:insideV w:val="none" w:sz="0" w:space="0" w:color="auto"/>
        </w:tblBorders>
        <w:tblLook w:val="04A0" w:firstRow="1" w:lastRow="0" w:firstColumn="1" w:lastColumn="0" w:noHBand="0" w:noVBand="1"/>
      </w:tblPr>
      <w:tblGrid>
        <w:gridCol w:w="2954"/>
        <w:gridCol w:w="1719"/>
        <w:gridCol w:w="2078"/>
        <w:gridCol w:w="2955"/>
        <w:gridCol w:w="8"/>
      </w:tblGrid>
      <w:tr w:rsidR="00E11A97" w:rsidRPr="00505C40" w14:paraId="6EB17CCB"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2DC0B7D"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օբյեկտը</w:t>
            </w:r>
          </w:p>
        </w:tc>
      </w:tr>
      <w:tr w:rsidR="00E11A97" w:rsidRPr="00505C40" w14:paraId="615DBB6B" w14:textId="77777777" w:rsidTr="00E91913">
        <w:trPr>
          <w:gridAfter w:val="1"/>
          <w:wAfter w:w="8" w:type="dxa"/>
          <w:trHeight w:val="557"/>
        </w:trPr>
        <w:tc>
          <w:tcPr>
            <w:tcW w:w="9706" w:type="dxa"/>
            <w:gridSpan w:val="4"/>
            <w:tcBorders>
              <w:top w:val="single" w:sz="4" w:space="0" w:color="auto"/>
              <w:left w:val="single" w:sz="4" w:space="0" w:color="auto"/>
              <w:bottom w:val="single" w:sz="4" w:space="0" w:color="auto"/>
              <w:right w:val="single" w:sz="4" w:space="0" w:color="auto"/>
            </w:tcBorders>
            <w:vAlign w:val="center"/>
            <w:hideMark/>
          </w:tcPr>
          <w:p w14:paraId="2A0D7567"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eastAsia="Times New Roman" w:hAnsi="GHEA Grapalat" w:cs="Times New Roman"/>
                <w:lang w:val="hy-AM"/>
              </w:rPr>
              <w:t>Ա</w:t>
            </w:r>
            <w:r w:rsidRPr="00505C40">
              <w:rPr>
                <w:rFonts w:ascii="GHEA Grapalat" w:hAnsi="GHEA Grapalat"/>
                <w:lang w:val="hy-AM"/>
              </w:rPr>
              <w:t xml:space="preserve">ռողջապահության նախարարություն </w:t>
            </w:r>
          </w:p>
        </w:tc>
      </w:tr>
      <w:tr w:rsidR="00E11A97" w:rsidRPr="00505C40" w14:paraId="4265B6BE"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3EBF141"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կատարման ժամկետը</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D932E57"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391B9DE4"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532069AB" w14:textId="77777777" w:rsidR="00E11A97" w:rsidRPr="00505C40" w:rsidRDefault="00E11A97" w:rsidP="00E91913">
            <w:pPr>
              <w:spacing w:before="120" w:after="120"/>
              <w:ind w:right="-252" w:firstLine="22"/>
              <w:jc w:val="center"/>
              <w:rPr>
                <w:rFonts w:ascii="GHEA Grapalat" w:hAnsi="GHEA Grapalat"/>
              </w:rPr>
            </w:pPr>
            <w:r w:rsidRPr="00505C40">
              <w:rPr>
                <w:rFonts w:ascii="GHEA Grapalat" w:hAnsi="GHEA Grapalat"/>
                <w:lang w:val="hy-AM"/>
              </w:rPr>
              <w:t>2021թ. փետրվարի 10-ից մինչև 2022թ.  մարտի 31-ը ներառյալ</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1D82AC60" w14:textId="77777777" w:rsidR="00E11A97" w:rsidRPr="00505C40" w:rsidRDefault="00E11A97" w:rsidP="00E91913">
            <w:pPr>
              <w:ind w:right="-252" w:firstLine="22"/>
              <w:jc w:val="center"/>
              <w:rPr>
                <w:rFonts w:ascii="GHEA Grapalat" w:hAnsi="GHEA Grapalat"/>
                <w:lang w:val="hy-AM"/>
              </w:rPr>
            </w:pPr>
            <w:r w:rsidRPr="00505C40">
              <w:rPr>
                <w:rFonts w:ascii="GHEA Grapalat" w:hAnsi="GHEA Grapalat"/>
                <w:lang w:val="hy-AM"/>
              </w:rPr>
              <w:t>2020թ. հունվարի 1-ից մինչև 2020թ.  դեկտեմբերի 31-ը ներառյալ</w:t>
            </w:r>
          </w:p>
        </w:tc>
      </w:tr>
      <w:tr w:rsidR="00E11A97" w:rsidRPr="00505C40" w14:paraId="5223A6A8"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3850473"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առարկան</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1089AB3"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74F75B05"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3CBD6EDF" w14:textId="77777777" w:rsidR="00E11A97" w:rsidRPr="00505C40" w:rsidRDefault="00E11A97" w:rsidP="00E91913">
            <w:pPr>
              <w:pStyle w:val="NormalWeb"/>
              <w:tabs>
                <w:tab w:val="left" w:pos="284"/>
                <w:tab w:val="left" w:pos="567"/>
                <w:tab w:val="left" w:pos="3630"/>
              </w:tabs>
              <w:spacing w:before="0" w:beforeAutospacing="0" w:after="0" w:afterAutospacing="0"/>
              <w:jc w:val="center"/>
              <w:rPr>
                <w:rFonts w:ascii="GHEA Grapalat" w:hAnsi="GHEA Grapalat"/>
                <w:sz w:val="22"/>
                <w:szCs w:val="22"/>
                <w:lang w:val="hy-AM"/>
              </w:rPr>
            </w:pPr>
            <w:r w:rsidRPr="00505C40">
              <w:rPr>
                <w:rFonts w:ascii="GHEA Grapalat" w:hAnsi="GHEA Grapalat" w:cs="Arial"/>
                <w:sz w:val="22"/>
                <w:szCs w:val="22"/>
                <w:lang w:val="hy-AM"/>
              </w:rPr>
              <w:t>Նոր կորոնավիրուսային համավարակով (Covid-19) պայմանավորված բյուջետային ծախսերի իրականացում</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4A5333CF" w14:textId="77777777" w:rsidR="00E11A97" w:rsidRPr="00505C40" w:rsidRDefault="00E11A97" w:rsidP="00E91913">
            <w:pPr>
              <w:ind w:left="-567" w:firstLine="425"/>
              <w:jc w:val="center"/>
              <w:rPr>
                <w:rFonts w:ascii="GHEA Grapalat" w:eastAsia="Times New Roman" w:hAnsi="GHEA Grapalat" w:cs="Times New Roman"/>
                <w:lang w:val="hy-AM"/>
              </w:rPr>
            </w:pPr>
            <w:r w:rsidRPr="00505C40">
              <w:rPr>
                <w:rFonts w:ascii="GHEA Grapalat" w:eastAsia="Times New Roman" w:hAnsi="GHEA Grapalat" w:cs="Arial"/>
                <w:lang w:val="hy-AM"/>
              </w:rPr>
              <w:t>Կատարողականի հաշվեքննություն</w:t>
            </w:r>
          </w:p>
        </w:tc>
      </w:tr>
      <w:tr w:rsidR="00E11A97" w:rsidRPr="00505C40" w14:paraId="7E876182" w14:textId="77777777" w:rsidTr="00E91913">
        <w:trPr>
          <w:gridAfter w:val="1"/>
          <w:wAfter w:w="8" w:type="dxa"/>
          <w:trHeight w:val="943"/>
        </w:trPr>
        <w:tc>
          <w:tcPr>
            <w:tcW w:w="29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6BD251" w14:textId="77777777" w:rsidR="00E11A97" w:rsidRPr="00505C40" w:rsidRDefault="00E11A97" w:rsidP="00E91913">
            <w:pPr>
              <w:spacing w:before="120" w:after="120"/>
              <w:ind w:left="2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37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703EDF" w14:textId="77777777" w:rsidR="00E11A97" w:rsidRPr="00505C40" w:rsidRDefault="00E11A97" w:rsidP="00E91913">
            <w:pPr>
              <w:spacing w:before="120" w:after="120"/>
              <w:ind w:left="-8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29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28DBDD"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68F12CBC" w14:textId="77777777" w:rsidTr="00E91913">
        <w:trPr>
          <w:gridAfter w:val="1"/>
          <w:wAfter w:w="8" w:type="dxa"/>
        </w:trPr>
        <w:tc>
          <w:tcPr>
            <w:tcW w:w="2954" w:type="dxa"/>
            <w:tcBorders>
              <w:top w:val="single" w:sz="4" w:space="0" w:color="auto"/>
              <w:left w:val="single" w:sz="4" w:space="0" w:color="auto"/>
              <w:bottom w:val="single" w:sz="4" w:space="0" w:color="auto"/>
              <w:right w:val="single" w:sz="4" w:space="0" w:color="auto"/>
            </w:tcBorders>
            <w:vAlign w:val="center"/>
          </w:tcPr>
          <w:p w14:paraId="2AB4A938"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lang w:val="hy-AM"/>
              </w:rPr>
              <w:t>4</w:t>
            </w:r>
          </w:p>
        </w:tc>
        <w:tc>
          <w:tcPr>
            <w:tcW w:w="3797" w:type="dxa"/>
            <w:gridSpan w:val="2"/>
            <w:tcBorders>
              <w:top w:val="single" w:sz="4" w:space="0" w:color="auto"/>
              <w:left w:val="single" w:sz="4" w:space="0" w:color="auto"/>
              <w:bottom w:val="single" w:sz="4" w:space="0" w:color="auto"/>
              <w:right w:val="single" w:sz="4" w:space="0" w:color="auto"/>
            </w:tcBorders>
            <w:vAlign w:val="center"/>
          </w:tcPr>
          <w:p w14:paraId="6FCC9FE2"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lang w:val="hy-AM"/>
              </w:rPr>
              <w:t>3</w:t>
            </w:r>
          </w:p>
        </w:tc>
        <w:tc>
          <w:tcPr>
            <w:tcW w:w="2955" w:type="dxa"/>
            <w:tcBorders>
              <w:top w:val="single" w:sz="4" w:space="0" w:color="auto"/>
              <w:left w:val="single" w:sz="4" w:space="0" w:color="auto"/>
              <w:bottom w:val="single" w:sz="4" w:space="0" w:color="auto"/>
              <w:right w:val="single" w:sz="4" w:space="0" w:color="auto"/>
            </w:tcBorders>
            <w:vAlign w:val="center"/>
          </w:tcPr>
          <w:p w14:paraId="181E9970"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lang w:val="hy-AM"/>
              </w:rPr>
              <w:t>2</w:t>
            </w:r>
          </w:p>
        </w:tc>
      </w:tr>
      <w:tr w:rsidR="00E11A97" w:rsidRPr="00505C40" w14:paraId="5A55409D"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4E1A57" w14:textId="77777777" w:rsidR="00E11A97" w:rsidRPr="00505C40" w:rsidRDefault="00E11A97" w:rsidP="00E91913">
            <w:pPr>
              <w:spacing w:before="120" w:after="120"/>
              <w:ind w:left="-567" w:firstLine="425"/>
              <w:jc w:val="center"/>
              <w:rPr>
                <w:rFonts w:ascii="GHEA Grapalat" w:hAnsi="GHEA Grapalat"/>
                <w:b/>
                <w:lang w:val="hy-AM"/>
              </w:rPr>
            </w:pPr>
            <w:r w:rsidRPr="00505C40">
              <w:rPr>
                <w:rFonts w:ascii="GHEA Grapalat" w:hAnsi="GHEA Grapalat"/>
                <w:b/>
              </w:rPr>
              <w:t>Համառոտ եզրակացություն</w:t>
            </w:r>
            <w:r w:rsidRPr="00505C40" w:rsidDel="00AC5B26">
              <w:rPr>
                <w:rFonts w:ascii="GHEA Grapalat" w:hAnsi="GHEA Grapalat" w:cs="Sylfaen"/>
                <w:b/>
                <w:color w:val="FFFFFF"/>
              </w:rPr>
              <w:t xml:space="preserve"> </w:t>
            </w:r>
          </w:p>
        </w:tc>
      </w:tr>
      <w:tr w:rsidR="00E11A97" w:rsidRPr="00505C40" w14:paraId="7C80CFC6" w14:textId="77777777" w:rsidTr="00E91913">
        <w:trPr>
          <w:gridAfter w:val="1"/>
          <w:wAfter w:w="8" w:type="dxa"/>
          <w:trHeight w:val="487"/>
        </w:trPr>
        <w:tc>
          <w:tcPr>
            <w:tcW w:w="9706" w:type="dxa"/>
            <w:gridSpan w:val="4"/>
            <w:tcBorders>
              <w:top w:val="single" w:sz="4" w:space="0" w:color="auto"/>
              <w:left w:val="single" w:sz="4" w:space="0" w:color="auto"/>
              <w:bottom w:val="single" w:sz="4" w:space="0" w:color="auto"/>
              <w:right w:val="single" w:sz="4" w:space="0" w:color="auto"/>
            </w:tcBorders>
            <w:vAlign w:val="center"/>
            <w:hideMark/>
          </w:tcPr>
          <w:p w14:paraId="139CAC0B" w14:textId="77777777" w:rsidR="00E11A97" w:rsidRPr="00505C40" w:rsidRDefault="00E11A97" w:rsidP="00E91913">
            <w:pPr>
              <w:ind w:left="-567" w:firstLine="425"/>
              <w:jc w:val="center"/>
              <w:rPr>
                <w:rFonts w:ascii="GHEA Grapalat" w:hAnsi="GHEA Grapalat"/>
                <w:lang w:val="hy-AM"/>
              </w:rPr>
            </w:pPr>
            <w:r w:rsidRPr="00505C40">
              <w:rPr>
                <w:rFonts w:ascii="GHEA Grapalat" w:hAnsi="GHEA Grapalat"/>
                <w:lang w:val="hy-AM"/>
              </w:rPr>
              <w:t>Չի պահպանվել</w:t>
            </w:r>
            <w:r w:rsidRPr="00505C40">
              <w:rPr>
                <w:rFonts w:ascii="GHEA Grapalat" w:hAnsi="GHEA Grapalat"/>
              </w:rPr>
              <w:t xml:space="preserve"> </w:t>
            </w:r>
            <w:r w:rsidRPr="00505C40">
              <w:rPr>
                <w:rFonts w:ascii="GHEA Grapalat" w:hAnsi="GHEA Grapalat"/>
                <w:lang w:val="hy-AM"/>
              </w:rPr>
              <w:t xml:space="preserve">ծախսային և </w:t>
            </w:r>
            <w:r w:rsidRPr="00505C40">
              <w:rPr>
                <w:rFonts w:ascii="GHEA Grapalat" w:hAnsi="GHEA Grapalat"/>
              </w:rPr>
              <w:t>նպատակային արդյունավետության սկզբունք</w:t>
            </w:r>
            <w:r w:rsidRPr="00505C40">
              <w:rPr>
                <w:rFonts w:ascii="GHEA Grapalat" w:hAnsi="GHEA Grapalat"/>
                <w:lang w:val="hy-AM"/>
              </w:rPr>
              <w:t>ները։</w:t>
            </w:r>
          </w:p>
        </w:tc>
      </w:tr>
    </w:tbl>
    <w:p w14:paraId="74AFDE74" w14:textId="77777777" w:rsidR="00E11A97" w:rsidRPr="00505C40" w:rsidRDefault="00E11A97" w:rsidP="00E11A97">
      <w:pPr>
        <w:pStyle w:val="Heading1"/>
        <w:jc w:val="center"/>
        <w:rPr>
          <w:rFonts w:ascii="GHEA Grapalat" w:hAnsi="GHEA Grapalat" w:cs="Sylfaen"/>
          <w:b w:val="0"/>
          <w:bCs w:val="0"/>
          <w:sz w:val="24"/>
          <w:szCs w:val="24"/>
          <w:lang w:val="fr-FR"/>
        </w:rPr>
      </w:pPr>
      <w:bookmarkStart w:id="27" w:name="_Toc104664303"/>
      <w:bookmarkStart w:id="28" w:name="_Toc104752393"/>
      <w:r w:rsidRPr="00505C40">
        <w:rPr>
          <w:rFonts w:ascii="GHEA Grapalat" w:hAnsi="GHEA Grapalat" w:cs="Sylfaen"/>
          <w:b w:val="0"/>
          <w:bCs w:val="0"/>
          <w:sz w:val="24"/>
          <w:szCs w:val="24"/>
          <w:lang w:val="hy-AM"/>
        </w:rPr>
        <w:t>ԷԿՈՆՈՄԻԿԱՅԻ</w:t>
      </w:r>
      <w:r w:rsidRPr="00505C40">
        <w:rPr>
          <w:rFonts w:ascii="GHEA Grapalat" w:hAnsi="GHEA Grapalat" w:cs="Sylfaen"/>
          <w:b w:val="0"/>
          <w:bCs w:val="0"/>
          <w:sz w:val="24"/>
          <w:szCs w:val="24"/>
          <w:lang w:val="fr-FR"/>
        </w:rPr>
        <w:t xml:space="preserve"> </w:t>
      </w:r>
      <w:r w:rsidRPr="00505C40">
        <w:rPr>
          <w:rFonts w:ascii="GHEA Grapalat" w:hAnsi="GHEA Grapalat" w:cs="Sylfaen"/>
          <w:b w:val="0"/>
          <w:bCs w:val="0"/>
          <w:sz w:val="24"/>
          <w:szCs w:val="24"/>
          <w:lang w:val="hy-AM"/>
        </w:rPr>
        <w:t>ՆԱԽԱՐԱՐՈՒԹՅԱՆ ԿՈՂՄԻՑ ՆՈՐ</w:t>
      </w:r>
      <w:r w:rsidRPr="00505C40">
        <w:rPr>
          <w:rFonts w:ascii="GHEA Grapalat" w:hAnsi="GHEA Grapalat" w:cs="Sylfaen"/>
          <w:b w:val="0"/>
          <w:bCs w:val="0"/>
          <w:sz w:val="24"/>
          <w:szCs w:val="24"/>
          <w:lang w:val="fr-FR"/>
        </w:rPr>
        <w:t xml:space="preserve"> </w:t>
      </w:r>
      <w:r w:rsidRPr="00505C40">
        <w:rPr>
          <w:rFonts w:ascii="GHEA Grapalat" w:hAnsi="GHEA Grapalat" w:cs="Sylfaen"/>
          <w:b w:val="0"/>
          <w:bCs w:val="0"/>
          <w:sz w:val="24"/>
          <w:szCs w:val="24"/>
          <w:lang w:val="hy-AM"/>
        </w:rPr>
        <w:t>ԿՈՐՈՆԱՎԻՐՈՒՍԱՅԻՆ</w:t>
      </w:r>
      <w:r w:rsidRPr="00505C40">
        <w:rPr>
          <w:rFonts w:ascii="GHEA Grapalat" w:hAnsi="GHEA Grapalat" w:cs="Sylfaen"/>
          <w:b w:val="0"/>
          <w:bCs w:val="0"/>
          <w:sz w:val="24"/>
          <w:szCs w:val="24"/>
          <w:lang w:val="fr-FR"/>
        </w:rPr>
        <w:t xml:space="preserve"> </w:t>
      </w:r>
      <w:r w:rsidRPr="00505C40">
        <w:rPr>
          <w:rFonts w:ascii="GHEA Grapalat" w:hAnsi="GHEA Grapalat" w:cs="Sylfaen"/>
          <w:b w:val="0"/>
          <w:bCs w:val="0"/>
          <w:sz w:val="24"/>
          <w:szCs w:val="24"/>
          <w:lang w:val="hy-AM"/>
        </w:rPr>
        <w:t>ՀԱՄԱՎԱՐԱԿՈՎ</w:t>
      </w:r>
      <w:r w:rsidRPr="00505C40">
        <w:rPr>
          <w:rFonts w:ascii="GHEA Grapalat" w:hAnsi="GHEA Grapalat" w:cs="Sylfaen"/>
          <w:b w:val="0"/>
          <w:bCs w:val="0"/>
          <w:sz w:val="24"/>
          <w:szCs w:val="24"/>
          <w:lang w:val="fr-FR"/>
        </w:rPr>
        <w:t xml:space="preserve"> (COVID-19) </w:t>
      </w:r>
      <w:r w:rsidRPr="00505C40">
        <w:rPr>
          <w:rFonts w:ascii="GHEA Grapalat" w:hAnsi="GHEA Grapalat" w:cs="Sylfaen"/>
          <w:b w:val="0"/>
          <w:bCs w:val="0"/>
          <w:sz w:val="24"/>
          <w:szCs w:val="24"/>
          <w:lang w:val="hy-AM"/>
        </w:rPr>
        <w:t>ՊԱՅՄԱՆԱՎՈՐՎԱԾ</w:t>
      </w:r>
      <w:r w:rsidRPr="00505C40">
        <w:rPr>
          <w:rFonts w:ascii="GHEA Grapalat" w:hAnsi="GHEA Grapalat" w:cs="Sylfaen"/>
          <w:b w:val="0"/>
          <w:bCs w:val="0"/>
          <w:sz w:val="24"/>
          <w:szCs w:val="24"/>
          <w:lang w:val="fr-FR"/>
        </w:rPr>
        <w:t xml:space="preserve"> </w:t>
      </w:r>
      <w:r w:rsidRPr="00505C40">
        <w:rPr>
          <w:rFonts w:ascii="GHEA Grapalat" w:hAnsi="GHEA Grapalat" w:cs="Sylfaen"/>
          <w:b w:val="0"/>
          <w:bCs w:val="0"/>
          <w:sz w:val="24"/>
          <w:szCs w:val="24"/>
          <w:lang w:val="hy-AM"/>
        </w:rPr>
        <w:t>ԲՅՈՒՋԵՏԱՅԻՆ</w:t>
      </w:r>
      <w:r w:rsidRPr="00505C40">
        <w:rPr>
          <w:rFonts w:ascii="GHEA Grapalat" w:hAnsi="GHEA Grapalat" w:cs="Sylfaen"/>
          <w:b w:val="0"/>
          <w:bCs w:val="0"/>
          <w:sz w:val="24"/>
          <w:szCs w:val="24"/>
          <w:lang w:val="fr-FR"/>
        </w:rPr>
        <w:t xml:space="preserve"> </w:t>
      </w:r>
      <w:r w:rsidRPr="00505C40">
        <w:rPr>
          <w:rFonts w:ascii="GHEA Grapalat" w:hAnsi="GHEA Grapalat" w:cs="Sylfaen"/>
          <w:b w:val="0"/>
          <w:bCs w:val="0"/>
          <w:sz w:val="24"/>
          <w:szCs w:val="24"/>
          <w:lang w:val="hy-AM"/>
        </w:rPr>
        <w:t>ԾԱԽՍԵՐԻ ԻՐԱԿԱՆԱՑՈՒՄ</w:t>
      </w:r>
      <w:bookmarkEnd w:id="27"/>
      <w:bookmarkEnd w:id="28"/>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13"/>
        <w:gridCol w:w="1516"/>
        <w:gridCol w:w="1597"/>
        <w:gridCol w:w="3116"/>
      </w:tblGrid>
      <w:tr w:rsidR="00E11A97" w:rsidRPr="00505C40" w14:paraId="43D60917" w14:textId="77777777" w:rsidTr="00E91913">
        <w:trPr>
          <w:trHeight w:val="564"/>
          <w:jc w:val="center"/>
        </w:trPr>
        <w:tc>
          <w:tcPr>
            <w:tcW w:w="9342" w:type="dxa"/>
            <w:gridSpan w:val="4"/>
            <w:tcBorders>
              <w:left w:val="single" w:sz="4" w:space="0" w:color="auto"/>
              <w:right w:val="single" w:sz="4" w:space="0" w:color="auto"/>
            </w:tcBorders>
            <w:shd w:val="clear" w:color="auto" w:fill="000000" w:themeFill="text1"/>
            <w:vAlign w:val="center"/>
          </w:tcPr>
          <w:p w14:paraId="0F90DF5F" w14:textId="5CFD35DC" w:rsidR="00E11A97" w:rsidRPr="00505C40" w:rsidRDefault="00E11A97" w:rsidP="00E91913">
            <w:pPr>
              <w:spacing w:before="120" w:after="120"/>
              <w:jc w:val="center"/>
              <w:rPr>
                <w:rFonts w:ascii="GHEA Grapalat" w:hAnsi="GHEA Grapalat"/>
                <w:b/>
              </w:rPr>
            </w:pPr>
            <w:r w:rsidRPr="00505C40">
              <w:rPr>
                <w:rFonts w:ascii="GHEA Grapalat" w:hAnsi="GHEA Grapalat"/>
                <w:color w:val="365F91" w:themeColor="accent1" w:themeShade="BF"/>
                <w:sz w:val="24"/>
                <w:szCs w:val="24"/>
                <w:lang w:val="fr-FR"/>
              </w:rPr>
              <w:t xml:space="preserve">     </w:t>
            </w:r>
            <w:r w:rsidRPr="00505C40">
              <w:rPr>
                <w:rFonts w:ascii="GHEA Grapalat" w:hAnsi="GHEA Grapalat"/>
                <w:b/>
              </w:rPr>
              <w:t>Հաշվեքննության օբյեկտը</w:t>
            </w:r>
          </w:p>
        </w:tc>
      </w:tr>
      <w:tr w:rsidR="00E11A97" w:rsidRPr="00505C40" w14:paraId="5C1C2443" w14:textId="77777777" w:rsidTr="00E91913">
        <w:trPr>
          <w:trHeight w:val="540"/>
          <w:jc w:val="center"/>
        </w:trPr>
        <w:tc>
          <w:tcPr>
            <w:tcW w:w="9342" w:type="dxa"/>
            <w:gridSpan w:val="4"/>
            <w:tcBorders>
              <w:left w:val="single" w:sz="4" w:space="0" w:color="auto"/>
              <w:right w:val="single" w:sz="4" w:space="0" w:color="auto"/>
            </w:tcBorders>
            <w:vAlign w:val="center"/>
          </w:tcPr>
          <w:p w14:paraId="05279F6F" w14:textId="77777777" w:rsidR="00E11A97" w:rsidRPr="00505C40" w:rsidRDefault="00E11A97" w:rsidP="00E91913">
            <w:pPr>
              <w:spacing w:before="120" w:after="120"/>
              <w:jc w:val="center"/>
              <w:rPr>
                <w:rFonts w:ascii="GHEA Grapalat" w:hAnsi="GHEA Grapalat"/>
                <w:lang w:val="hy-AM"/>
              </w:rPr>
            </w:pPr>
            <w:r w:rsidRPr="00505C40">
              <w:rPr>
                <w:rFonts w:ascii="GHEA Grapalat" w:eastAsia="Times New Roman" w:hAnsi="GHEA Grapalat" w:cs="Times New Roman"/>
                <w:lang w:val="hy-AM"/>
              </w:rPr>
              <w:lastRenderedPageBreak/>
              <w:t>Է</w:t>
            </w:r>
            <w:r w:rsidRPr="00505C40">
              <w:rPr>
                <w:rFonts w:ascii="GHEA Grapalat" w:hAnsi="GHEA Grapalat"/>
              </w:rPr>
              <w:t>կոնոմիկայի նախարարություն</w:t>
            </w:r>
          </w:p>
        </w:tc>
      </w:tr>
      <w:tr w:rsidR="00E11A97" w:rsidRPr="00505C40" w14:paraId="1BACCEA1" w14:textId="77777777" w:rsidTr="00B27F4B">
        <w:trPr>
          <w:trHeight w:val="859"/>
          <w:jc w:val="center"/>
        </w:trPr>
        <w:tc>
          <w:tcPr>
            <w:tcW w:w="4629" w:type="dxa"/>
            <w:gridSpan w:val="2"/>
            <w:tcBorders>
              <w:left w:val="single" w:sz="4" w:space="0" w:color="auto"/>
              <w:right w:val="single" w:sz="4" w:space="0" w:color="auto"/>
            </w:tcBorders>
            <w:shd w:val="clear" w:color="auto" w:fill="000000" w:themeFill="text1"/>
            <w:vAlign w:val="center"/>
          </w:tcPr>
          <w:p w14:paraId="3EA80E5C"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4713" w:type="dxa"/>
            <w:gridSpan w:val="2"/>
            <w:tcBorders>
              <w:left w:val="single" w:sz="4" w:space="0" w:color="auto"/>
              <w:right w:val="single" w:sz="4" w:space="0" w:color="auto"/>
            </w:tcBorders>
            <w:shd w:val="clear" w:color="auto" w:fill="000000" w:themeFill="text1"/>
            <w:vAlign w:val="center"/>
          </w:tcPr>
          <w:p w14:paraId="503BA81A"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4C9FDBE6" w14:textId="77777777" w:rsidTr="00B27F4B">
        <w:trPr>
          <w:trHeight w:val="786"/>
          <w:jc w:val="center"/>
        </w:trPr>
        <w:tc>
          <w:tcPr>
            <w:tcW w:w="4629" w:type="dxa"/>
            <w:gridSpan w:val="2"/>
            <w:tcBorders>
              <w:left w:val="single" w:sz="4" w:space="0" w:color="auto"/>
              <w:right w:val="single" w:sz="4" w:space="0" w:color="auto"/>
            </w:tcBorders>
            <w:vAlign w:val="center"/>
          </w:tcPr>
          <w:p w14:paraId="4F7FC084" w14:textId="77777777" w:rsidR="00E11A97" w:rsidRPr="00505C40" w:rsidRDefault="00E11A97" w:rsidP="00E91913">
            <w:pPr>
              <w:spacing w:before="120" w:after="120"/>
              <w:jc w:val="center"/>
              <w:rPr>
                <w:rFonts w:ascii="GHEA Grapalat" w:hAnsi="GHEA Grapalat"/>
              </w:rPr>
            </w:pPr>
            <w:r w:rsidRPr="00505C40">
              <w:rPr>
                <w:rFonts w:ascii="GHEA Grapalat" w:hAnsi="GHEA Grapalat"/>
                <w:szCs w:val="24"/>
              </w:rPr>
              <w:t>2021թ. փետրվարի 10-ից մինչև 2022թ. փետրվարի 28-ը</w:t>
            </w:r>
          </w:p>
        </w:tc>
        <w:tc>
          <w:tcPr>
            <w:tcW w:w="4713" w:type="dxa"/>
            <w:gridSpan w:val="2"/>
            <w:tcBorders>
              <w:left w:val="single" w:sz="4" w:space="0" w:color="auto"/>
              <w:right w:val="single" w:sz="4" w:space="0" w:color="auto"/>
            </w:tcBorders>
            <w:vAlign w:val="center"/>
          </w:tcPr>
          <w:p w14:paraId="73097379" w14:textId="77777777" w:rsidR="00E11A97" w:rsidRPr="00505C40" w:rsidRDefault="00E11A97" w:rsidP="00E91913">
            <w:pPr>
              <w:spacing w:before="120" w:after="120"/>
              <w:jc w:val="center"/>
              <w:rPr>
                <w:rFonts w:ascii="GHEA Grapalat" w:hAnsi="GHEA Grapalat"/>
              </w:rPr>
            </w:pPr>
            <w:r w:rsidRPr="00505C40">
              <w:rPr>
                <w:rFonts w:ascii="GHEA Grapalat" w:hAnsi="GHEA Grapalat"/>
                <w:szCs w:val="24"/>
              </w:rPr>
              <w:t>2020թ. հունվարի 1-ից մինչև 2020թ. դեկտեմբերի 31-ը</w:t>
            </w:r>
          </w:p>
        </w:tc>
      </w:tr>
      <w:tr w:rsidR="00E11A97" w:rsidRPr="00505C40" w14:paraId="7109314A" w14:textId="77777777" w:rsidTr="00B27F4B">
        <w:trPr>
          <w:trHeight w:val="564"/>
          <w:jc w:val="center"/>
        </w:trPr>
        <w:tc>
          <w:tcPr>
            <w:tcW w:w="4629" w:type="dxa"/>
            <w:gridSpan w:val="2"/>
            <w:tcBorders>
              <w:left w:val="single" w:sz="4" w:space="0" w:color="auto"/>
              <w:right w:val="single" w:sz="4" w:space="0" w:color="auto"/>
            </w:tcBorders>
            <w:shd w:val="clear" w:color="auto" w:fill="000000" w:themeFill="text1"/>
            <w:vAlign w:val="center"/>
          </w:tcPr>
          <w:p w14:paraId="2BC3D29C"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4713" w:type="dxa"/>
            <w:gridSpan w:val="2"/>
            <w:tcBorders>
              <w:left w:val="single" w:sz="4" w:space="0" w:color="auto"/>
              <w:right w:val="single" w:sz="4" w:space="0" w:color="auto"/>
            </w:tcBorders>
            <w:shd w:val="clear" w:color="auto" w:fill="000000" w:themeFill="text1"/>
            <w:vAlign w:val="center"/>
          </w:tcPr>
          <w:p w14:paraId="12736C2A"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5AA2C7B9" w14:textId="77777777" w:rsidTr="00B27F4B">
        <w:trPr>
          <w:trHeight w:val="1154"/>
          <w:jc w:val="center"/>
        </w:trPr>
        <w:tc>
          <w:tcPr>
            <w:tcW w:w="4629" w:type="dxa"/>
            <w:gridSpan w:val="2"/>
            <w:tcBorders>
              <w:left w:val="single" w:sz="4" w:space="0" w:color="auto"/>
              <w:right w:val="single" w:sz="4" w:space="0" w:color="auto"/>
            </w:tcBorders>
            <w:vAlign w:val="center"/>
          </w:tcPr>
          <w:p w14:paraId="08B4E044" w14:textId="77777777" w:rsidR="00E11A97" w:rsidRPr="00505C40" w:rsidRDefault="00E11A97" w:rsidP="00E91913">
            <w:pPr>
              <w:spacing w:before="120" w:after="120"/>
              <w:jc w:val="center"/>
              <w:rPr>
                <w:rFonts w:ascii="GHEA Grapalat" w:hAnsi="GHEA Grapalat"/>
                <w:szCs w:val="24"/>
              </w:rPr>
            </w:pPr>
            <w:r w:rsidRPr="00505C40">
              <w:rPr>
                <w:rFonts w:ascii="GHEA Grapalat" w:hAnsi="GHEA Grapalat"/>
                <w:szCs w:val="24"/>
              </w:rPr>
              <w:t>Նոր կորոնավիրուսային համավարակով (COVID-19) պայմա</w:t>
            </w:r>
            <w:r w:rsidRPr="00505C40">
              <w:rPr>
                <w:rFonts w:ascii="GHEA Grapalat" w:hAnsi="GHEA Grapalat"/>
                <w:szCs w:val="24"/>
              </w:rPr>
              <w:softHyphen/>
              <w:t>նա</w:t>
            </w:r>
            <w:r w:rsidRPr="00505C40">
              <w:rPr>
                <w:rFonts w:ascii="GHEA Grapalat" w:hAnsi="GHEA Grapalat"/>
                <w:szCs w:val="24"/>
              </w:rPr>
              <w:softHyphen/>
              <w:t>վոր</w:t>
            </w:r>
            <w:r w:rsidRPr="00505C40">
              <w:rPr>
                <w:rFonts w:ascii="GHEA Grapalat" w:hAnsi="GHEA Grapalat"/>
                <w:szCs w:val="24"/>
              </w:rPr>
              <w:softHyphen/>
              <w:t>ված բյուջետային ծախսերի իրականացում</w:t>
            </w:r>
          </w:p>
        </w:tc>
        <w:tc>
          <w:tcPr>
            <w:tcW w:w="4713" w:type="dxa"/>
            <w:gridSpan w:val="2"/>
            <w:tcBorders>
              <w:left w:val="single" w:sz="4" w:space="0" w:color="auto"/>
              <w:right w:val="single" w:sz="4" w:space="0" w:color="auto"/>
            </w:tcBorders>
            <w:vAlign w:val="center"/>
          </w:tcPr>
          <w:p w14:paraId="1E0C5843" w14:textId="77777777" w:rsidR="00E11A97" w:rsidRPr="00505C40" w:rsidRDefault="00E11A97" w:rsidP="00E91913">
            <w:pPr>
              <w:pStyle w:val="NormalWeb"/>
              <w:tabs>
                <w:tab w:val="left" w:pos="284"/>
                <w:tab w:val="left" w:pos="567"/>
                <w:tab w:val="left" w:pos="3630"/>
              </w:tabs>
              <w:spacing w:before="120" w:beforeAutospacing="0" w:after="120" w:afterAutospacing="0"/>
              <w:jc w:val="center"/>
              <w:rPr>
                <w:rFonts w:ascii="GHEA Grapalat" w:hAnsi="GHEA Grapalat"/>
                <w:sz w:val="22"/>
                <w:szCs w:val="22"/>
              </w:rPr>
            </w:pPr>
            <w:r w:rsidRPr="00505C40">
              <w:rPr>
                <w:rFonts w:ascii="GHEA Grapalat" w:hAnsi="GHEA Grapalat"/>
                <w:sz w:val="22"/>
                <w:szCs w:val="22"/>
              </w:rPr>
              <w:t>Կատարողականի հաշվեքննություն</w:t>
            </w:r>
          </w:p>
        </w:tc>
      </w:tr>
      <w:tr w:rsidR="00E11A97" w:rsidRPr="00505C40" w14:paraId="011AE685" w14:textId="77777777" w:rsidTr="00B27F4B">
        <w:trPr>
          <w:trHeight w:val="859"/>
          <w:jc w:val="center"/>
        </w:trPr>
        <w:tc>
          <w:tcPr>
            <w:tcW w:w="3113" w:type="dxa"/>
            <w:tcBorders>
              <w:left w:val="single" w:sz="4" w:space="0" w:color="auto"/>
              <w:right w:val="single" w:sz="4" w:space="0" w:color="auto"/>
            </w:tcBorders>
            <w:shd w:val="clear" w:color="auto" w:fill="000000" w:themeFill="text1"/>
            <w:vAlign w:val="center"/>
          </w:tcPr>
          <w:p w14:paraId="31D4E5B1"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3113" w:type="dxa"/>
            <w:gridSpan w:val="2"/>
            <w:tcBorders>
              <w:left w:val="single" w:sz="4" w:space="0" w:color="auto"/>
              <w:right w:val="single" w:sz="4" w:space="0" w:color="auto"/>
            </w:tcBorders>
            <w:shd w:val="clear" w:color="auto" w:fill="000000" w:themeFill="text1"/>
            <w:vAlign w:val="center"/>
          </w:tcPr>
          <w:p w14:paraId="4F7C76D7"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3116" w:type="dxa"/>
            <w:tcBorders>
              <w:left w:val="single" w:sz="4" w:space="0" w:color="auto"/>
              <w:right w:val="single" w:sz="4" w:space="0" w:color="auto"/>
            </w:tcBorders>
            <w:shd w:val="clear" w:color="auto" w:fill="000000" w:themeFill="text1"/>
            <w:vAlign w:val="center"/>
          </w:tcPr>
          <w:p w14:paraId="74E7F124"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037CC646" w14:textId="77777777" w:rsidTr="00B27F4B">
        <w:trPr>
          <w:trHeight w:val="540"/>
          <w:jc w:val="center"/>
        </w:trPr>
        <w:tc>
          <w:tcPr>
            <w:tcW w:w="3113" w:type="dxa"/>
            <w:tcBorders>
              <w:left w:val="single" w:sz="4" w:space="0" w:color="auto"/>
              <w:right w:val="single" w:sz="4" w:space="0" w:color="auto"/>
            </w:tcBorders>
            <w:shd w:val="clear" w:color="auto" w:fill="auto"/>
            <w:vAlign w:val="center"/>
          </w:tcPr>
          <w:p w14:paraId="000A3A49" w14:textId="77777777" w:rsidR="00E11A97" w:rsidRPr="00505C40" w:rsidRDefault="00E11A97" w:rsidP="00E91913">
            <w:pPr>
              <w:spacing w:before="120" w:after="120"/>
              <w:jc w:val="center"/>
              <w:rPr>
                <w:rFonts w:ascii="GHEA Grapalat" w:hAnsi="GHEA Grapalat"/>
              </w:rPr>
            </w:pPr>
            <w:r w:rsidRPr="00505C40">
              <w:rPr>
                <w:rFonts w:ascii="GHEA Grapalat" w:hAnsi="GHEA Grapalat"/>
              </w:rPr>
              <w:t>4</w:t>
            </w:r>
          </w:p>
        </w:tc>
        <w:tc>
          <w:tcPr>
            <w:tcW w:w="3113" w:type="dxa"/>
            <w:gridSpan w:val="2"/>
            <w:tcBorders>
              <w:left w:val="single" w:sz="4" w:space="0" w:color="auto"/>
              <w:right w:val="single" w:sz="4" w:space="0" w:color="auto"/>
            </w:tcBorders>
            <w:shd w:val="clear" w:color="auto" w:fill="auto"/>
            <w:vAlign w:val="center"/>
          </w:tcPr>
          <w:p w14:paraId="236ABE51" w14:textId="77777777" w:rsidR="00E11A97" w:rsidRPr="00505C40" w:rsidRDefault="00E11A97" w:rsidP="00E91913">
            <w:pPr>
              <w:spacing w:before="120" w:after="120"/>
              <w:jc w:val="center"/>
              <w:rPr>
                <w:rFonts w:ascii="GHEA Grapalat" w:hAnsi="GHEA Grapalat"/>
              </w:rPr>
            </w:pPr>
            <w:r w:rsidRPr="00505C40">
              <w:rPr>
                <w:rFonts w:ascii="GHEA Grapalat" w:hAnsi="GHEA Grapalat"/>
              </w:rPr>
              <w:t>1</w:t>
            </w:r>
          </w:p>
        </w:tc>
        <w:tc>
          <w:tcPr>
            <w:tcW w:w="3116" w:type="dxa"/>
            <w:tcBorders>
              <w:left w:val="single" w:sz="4" w:space="0" w:color="auto"/>
              <w:right w:val="single" w:sz="4" w:space="0" w:color="auto"/>
            </w:tcBorders>
            <w:shd w:val="clear" w:color="auto" w:fill="auto"/>
            <w:vAlign w:val="center"/>
          </w:tcPr>
          <w:p w14:paraId="5113E674" w14:textId="77777777" w:rsidR="00E11A97" w:rsidRPr="00505C40" w:rsidRDefault="00E11A97" w:rsidP="00E91913">
            <w:pPr>
              <w:spacing w:before="120" w:after="120"/>
              <w:jc w:val="center"/>
              <w:rPr>
                <w:rFonts w:ascii="GHEA Grapalat" w:hAnsi="GHEA Grapalat"/>
              </w:rPr>
            </w:pPr>
            <w:r w:rsidRPr="00505C40">
              <w:rPr>
                <w:rFonts w:ascii="GHEA Grapalat" w:hAnsi="GHEA Grapalat"/>
              </w:rPr>
              <w:t>3</w:t>
            </w:r>
          </w:p>
        </w:tc>
      </w:tr>
      <w:tr w:rsidR="00E11A97" w:rsidRPr="00505C40" w14:paraId="7A93886C" w14:textId="77777777" w:rsidTr="00E91913">
        <w:trPr>
          <w:trHeight w:val="564"/>
          <w:jc w:val="center"/>
        </w:trPr>
        <w:tc>
          <w:tcPr>
            <w:tcW w:w="9342" w:type="dxa"/>
            <w:gridSpan w:val="4"/>
            <w:tcBorders>
              <w:left w:val="single" w:sz="4" w:space="0" w:color="auto"/>
              <w:right w:val="single" w:sz="4" w:space="0" w:color="auto"/>
            </w:tcBorders>
            <w:shd w:val="clear" w:color="auto" w:fill="000000" w:themeFill="text1"/>
            <w:vAlign w:val="center"/>
          </w:tcPr>
          <w:p w14:paraId="64CF2A38"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699964BF" w14:textId="77777777" w:rsidTr="00E91913">
        <w:trPr>
          <w:trHeight w:val="884"/>
          <w:jc w:val="center"/>
        </w:trPr>
        <w:tc>
          <w:tcPr>
            <w:tcW w:w="9342" w:type="dxa"/>
            <w:gridSpan w:val="4"/>
            <w:tcBorders>
              <w:left w:val="single" w:sz="4" w:space="0" w:color="auto"/>
              <w:right w:val="single" w:sz="4" w:space="0" w:color="auto"/>
            </w:tcBorders>
            <w:vAlign w:val="center"/>
          </w:tcPr>
          <w:p w14:paraId="08E58E86"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Ա</w:t>
            </w:r>
            <w:r w:rsidRPr="00505C40">
              <w:rPr>
                <w:rFonts w:ascii="GHEA Grapalat" w:hAnsi="GHEA Grapalat"/>
              </w:rPr>
              <w:t xml:space="preserve">րձանագրվել են տնտեսման, </w:t>
            </w:r>
            <w:r w:rsidRPr="00505C40">
              <w:rPr>
                <w:rFonts w:ascii="GHEA Grapalat" w:hAnsi="GHEA Grapalat"/>
                <w:lang w:val="hy-AM"/>
              </w:rPr>
              <w:t xml:space="preserve">ինչպես նաև </w:t>
            </w:r>
            <w:r w:rsidRPr="00505C40">
              <w:rPr>
                <w:rFonts w:ascii="GHEA Grapalat" w:hAnsi="GHEA Grapalat"/>
              </w:rPr>
              <w:t xml:space="preserve">ծախսային և նպատակային արդյունավետության սկզբունքների չպահպանման </w:t>
            </w:r>
            <w:r w:rsidRPr="00505C40">
              <w:rPr>
                <w:rFonts w:ascii="GHEA Grapalat" w:hAnsi="GHEA Grapalat"/>
                <w:lang w:val="hy-AM"/>
              </w:rPr>
              <w:t>դեպքեր։</w:t>
            </w:r>
          </w:p>
        </w:tc>
      </w:tr>
    </w:tbl>
    <w:p w14:paraId="3CBAEAD3" w14:textId="77777777" w:rsidR="00E11A97" w:rsidRPr="00505C40" w:rsidRDefault="00E11A97" w:rsidP="00E11A97">
      <w:pPr>
        <w:jc w:val="center"/>
        <w:rPr>
          <w:rFonts w:ascii="GHEA Grapalat" w:hAnsi="GHEA Grapalat"/>
          <w:iCs/>
          <w:sz w:val="24"/>
          <w:szCs w:val="24"/>
          <w:lang w:val="hy-AM"/>
        </w:rPr>
      </w:pPr>
    </w:p>
    <w:p w14:paraId="6BB64DD3" w14:textId="77777777" w:rsidR="00E11A97" w:rsidRPr="00505C40" w:rsidRDefault="00E11A97" w:rsidP="00E11A97">
      <w:pPr>
        <w:pStyle w:val="Heading1"/>
        <w:spacing w:before="0"/>
        <w:jc w:val="center"/>
        <w:rPr>
          <w:rFonts w:ascii="GHEA Grapalat" w:hAnsi="GHEA Grapalat" w:cs="Calibri"/>
          <w:b w:val="0"/>
          <w:bCs w:val="0"/>
          <w:sz w:val="24"/>
          <w:lang w:val="hy-AM"/>
        </w:rPr>
      </w:pPr>
      <w:bookmarkStart w:id="29" w:name="_Toc104664304"/>
      <w:bookmarkStart w:id="30" w:name="_Toc104752394"/>
      <w:r w:rsidRPr="00505C40">
        <w:rPr>
          <w:rFonts w:ascii="GHEA Grapalat" w:hAnsi="GHEA Grapalat" w:cs="Calibri"/>
          <w:b w:val="0"/>
          <w:bCs w:val="0"/>
          <w:sz w:val="24"/>
          <w:szCs w:val="32"/>
          <w:lang w:val="hy-AM"/>
        </w:rPr>
        <w:t>ԷԿՈՆՈՄԻԿԱՅԻ ՆԱԽԱՐԱՐՈՒԹՅԱՆ ԿՈՂՄԻՑ ԱՆԱՍՆԱԲՈՒԺՈՒԹՅԱՆ ՄԵՋ ԿԻՐԱՌՎՈՂ ՊԱՏՎԱՍՏԱՆՅՈՒԹԵՐԻ ՁԵՌՔԲԵՐՈՒՄ</w:t>
      </w:r>
      <w:bookmarkEnd w:id="29"/>
      <w:bookmarkEnd w:id="30"/>
    </w:p>
    <w:tbl>
      <w:tblPr>
        <w:tblW w:w="9281" w:type="dxa"/>
        <w:tblInd w:w="108" w:type="dxa"/>
        <w:tblBorders>
          <w:bottom w:val="single" w:sz="4" w:space="0" w:color="auto"/>
        </w:tblBorders>
        <w:tblLook w:val="0600" w:firstRow="0" w:lastRow="0" w:firstColumn="0" w:lastColumn="0" w:noHBand="1" w:noVBand="1"/>
      </w:tblPr>
      <w:tblGrid>
        <w:gridCol w:w="4468"/>
        <w:gridCol w:w="4813"/>
      </w:tblGrid>
      <w:tr w:rsidR="00E11A97" w:rsidRPr="00505C40" w14:paraId="20FC6FAA" w14:textId="77777777" w:rsidTr="00E91913">
        <w:trPr>
          <w:trHeight w:val="476"/>
        </w:trPr>
        <w:tc>
          <w:tcPr>
            <w:tcW w:w="0" w:type="auto"/>
            <w:gridSpan w:val="2"/>
            <w:tcBorders>
              <w:top w:val="single" w:sz="4" w:space="0" w:color="auto"/>
              <w:left w:val="single" w:sz="4" w:space="0" w:color="auto"/>
              <w:right w:val="single" w:sz="4" w:space="0" w:color="auto"/>
            </w:tcBorders>
            <w:shd w:val="clear" w:color="auto" w:fill="000000"/>
            <w:vAlign w:val="center"/>
          </w:tcPr>
          <w:p w14:paraId="3237C7E5"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օբյեկտը</w:t>
            </w:r>
          </w:p>
        </w:tc>
      </w:tr>
      <w:tr w:rsidR="00E11A97" w:rsidRPr="00505C40" w14:paraId="39C7F873" w14:textId="77777777" w:rsidTr="00E91913">
        <w:trPr>
          <w:trHeight w:val="476"/>
        </w:trPr>
        <w:tc>
          <w:tcPr>
            <w:tcW w:w="0" w:type="auto"/>
            <w:gridSpan w:val="2"/>
            <w:tcBorders>
              <w:left w:val="single" w:sz="4" w:space="0" w:color="auto"/>
              <w:right w:val="single" w:sz="4" w:space="0" w:color="auto"/>
            </w:tcBorders>
            <w:vAlign w:val="center"/>
          </w:tcPr>
          <w:p w14:paraId="0F548D93"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eastAsia="Times New Roman" w:hAnsi="GHEA Grapalat" w:cs="Times New Roman"/>
                <w:lang w:val="hy-AM"/>
              </w:rPr>
              <w:t>Է</w:t>
            </w:r>
            <w:r w:rsidRPr="00505C40">
              <w:rPr>
                <w:rFonts w:ascii="GHEA Grapalat" w:eastAsia="Times New Roman" w:hAnsi="GHEA Grapalat"/>
                <w:lang w:val="hy-AM"/>
              </w:rPr>
              <w:t>կոնոմիկայի նախարարություն</w:t>
            </w:r>
          </w:p>
        </w:tc>
      </w:tr>
      <w:tr w:rsidR="00E11A97" w:rsidRPr="00505C40" w14:paraId="053EE35E" w14:textId="77777777" w:rsidTr="00B27F4B">
        <w:trPr>
          <w:trHeight w:val="476"/>
        </w:trPr>
        <w:tc>
          <w:tcPr>
            <w:tcW w:w="4479" w:type="dxa"/>
            <w:tcBorders>
              <w:left w:val="single" w:sz="4" w:space="0" w:color="auto"/>
              <w:right w:val="single" w:sz="4" w:space="0" w:color="auto"/>
            </w:tcBorders>
            <w:shd w:val="clear" w:color="auto" w:fill="000000"/>
            <w:vAlign w:val="center"/>
          </w:tcPr>
          <w:p w14:paraId="47932885"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կատարման ժամկետը</w:t>
            </w:r>
          </w:p>
        </w:tc>
        <w:tc>
          <w:tcPr>
            <w:tcW w:w="4802" w:type="dxa"/>
            <w:tcBorders>
              <w:left w:val="single" w:sz="4" w:space="0" w:color="auto"/>
              <w:right w:val="single" w:sz="4" w:space="0" w:color="auto"/>
            </w:tcBorders>
            <w:shd w:val="clear" w:color="auto" w:fill="000000"/>
            <w:vAlign w:val="center"/>
          </w:tcPr>
          <w:p w14:paraId="738660DD"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Հաշվեքննությունն ընդգրկող ժամանակաշրջանը</w:t>
            </w:r>
          </w:p>
        </w:tc>
      </w:tr>
      <w:tr w:rsidR="00E11A97" w:rsidRPr="00DB03A4" w14:paraId="089DDC89" w14:textId="77777777" w:rsidTr="00B27F4B">
        <w:trPr>
          <w:trHeight w:val="476"/>
        </w:trPr>
        <w:tc>
          <w:tcPr>
            <w:tcW w:w="4479" w:type="dxa"/>
            <w:tcBorders>
              <w:left w:val="single" w:sz="4" w:space="0" w:color="auto"/>
              <w:right w:val="single" w:sz="4" w:space="0" w:color="auto"/>
            </w:tcBorders>
          </w:tcPr>
          <w:p w14:paraId="58A541F9" w14:textId="77777777" w:rsidR="00E11A97" w:rsidRPr="00505C40" w:rsidRDefault="00E11A97" w:rsidP="00E91913">
            <w:pPr>
              <w:tabs>
                <w:tab w:val="left" w:pos="851"/>
              </w:tabs>
              <w:spacing w:after="0" w:line="276" w:lineRule="auto"/>
              <w:jc w:val="center"/>
              <w:rPr>
                <w:rFonts w:ascii="GHEA Grapalat" w:hAnsi="GHEA Grapalat" w:cs="Sylfaen"/>
                <w:lang w:val="hy-AM"/>
              </w:rPr>
            </w:pPr>
            <w:r w:rsidRPr="00505C40">
              <w:rPr>
                <w:rFonts w:ascii="GHEA Grapalat" w:eastAsia="Times New Roman" w:hAnsi="GHEA Grapalat"/>
                <w:lang w:val="hy-AM"/>
              </w:rPr>
              <w:t>2021 թվականի հունիսի 3-ից մինչև 2021 թվականի նոյեմբերի 30-ը</w:t>
            </w:r>
          </w:p>
        </w:tc>
        <w:tc>
          <w:tcPr>
            <w:tcW w:w="4802" w:type="dxa"/>
            <w:tcBorders>
              <w:left w:val="single" w:sz="4" w:space="0" w:color="auto"/>
              <w:right w:val="single" w:sz="4" w:space="0" w:color="auto"/>
            </w:tcBorders>
          </w:tcPr>
          <w:p w14:paraId="56E0C978" w14:textId="77777777" w:rsidR="00E11A97" w:rsidRPr="00505C40" w:rsidRDefault="00E11A97" w:rsidP="00E91913">
            <w:pPr>
              <w:tabs>
                <w:tab w:val="left" w:pos="851"/>
              </w:tabs>
              <w:spacing w:after="0" w:line="276" w:lineRule="auto"/>
              <w:jc w:val="center"/>
              <w:rPr>
                <w:rFonts w:ascii="GHEA Grapalat" w:hAnsi="GHEA Grapalat" w:cs="Sylfaen"/>
                <w:lang w:val="hy-AM"/>
              </w:rPr>
            </w:pPr>
            <w:r w:rsidRPr="00505C40">
              <w:rPr>
                <w:rFonts w:ascii="GHEA Grapalat" w:eastAsia="Times New Roman" w:hAnsi="GHEA Grapalat"/>
                <w:lang w:val="hy-AM"/>
              </w:rPr>
              <w:t>2020 թվականի հունվարի 1-ից մինչև  2020  թվականի դեկտեմբերի 31-ը</w:t>
            </w:r>
          </w:p>
        </w:tc>
      </w:tr>
      <w:tr w:rsidR="00E11A97" w:rsidRPr="00505C40" w14:paraId="6DBEFD71" w14:textId="77777777" w:rsidTr="00B27F4B">
        <w:trPr>
          <w:trHeight w:val="476"/>
        </w:trPr>
        <w:tc>
          <w:tcPr>
            <w:tcW w:w="4479" w:type="dxa"/>
            <w:tcBorders>
              <w:left w:val="single" w:sz="4" w:space="0" w:color="auto"/>
              <w:right w:val="single" w:sz="4" w:space="0" w:color="auto"/>
            </w:tcBorders>
            <w:shd w:val="clear" w:color="auto" w:fill="000000"/>
            <w:vAlign w:val="center"/>
          </w:tcPr>
          <w:p w14:paraId="2B222260"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առարկան</w:t>
            </w:r>
          </w:p>
        </w:tc>
        <w:tc>
          <w:tcPr>
            <w:tcW w:w="4802" w:type="dxa"/>
            <w:tcBorders>
              <w:left w:val="single" w:sz="4" w:space="0" w:color="auto"/>
              <w:right w:val="single" w:sz="4" w:space="0" w:color="auto"/>
            </w:tcBorders>
            <w:shd w:val="clear" w:color="auto" w:fill="000000"/>
            <w:vAlign w:val="center"/>
          </w:tcPr>
          <w:p w14:paraId="578D95F7"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մեթոդաբանությունը</w:t>
            </w:r>
          </w:p>
        </w:tc>
      </w:tr>
      <w:tr w:rsidR="00E11A97" w:rsidRPr="00505C40" w14:paraId="67C8AD3F" w14:textId="77777777" w:rsidTr="00B27F4B">
        <w:trPr>
          <w:trHeight w:val="476"/>
        </w:trPr>
        <w:tc>
          <w:tcPr>
            <w:tcW w:w="4479" w:type="dxa"/>
            <w:tcBorders>
              <w:left w:val="single" w:sz="4" w:space="0" w:color="auto"/>
              <w:right w:val="single" w:sz="4" w:space="0" w:color="auto"/>
            </w:tcBorders>
            <w:vAlign w:val="center"/>
          </w:tcPr>
          <w:p w14:paraId="530DDAA6"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fr-FR"/>
              </w:rPr>
              <w:t>Անասնաբուժության մեջ կիրառվող պատվաստանյութերի ձեռքբերում</w:t>
            </w:r>
          </w:p>
          <w:p w14:paraId="558A0338" w14:textId="77777777" w:rsidR="00E11A97" w:rsidRPr="00505C40" w:rsidRDefault="00E11A97" w:rsidP="00E91913">
            <w:pPr>
              <w:spacing w:before="120" w:after="120" w:line="240" w:lineRule="auto"/>
              <w:jc w:val="center"/>
              <w:rPr>
                <w:rFonts w:ascii="GHEA Grapalat" w:hAnsi="GHEA Grapalat" w:cs="Sylfaen"/>
                <w:lang w:val="hy-AM"/>
              </w:rPr>
            </w:pPr>
          </w:p>
        </w:tc>
        <w:tc>
          <w:tcPr>
            <w:tcW w:w="4802" w:type="dxa"/>
            <w:tcBorders>
              <w:left w:val="single" w:sz="4" w:space="0" w:color="auto"/>
              <w:right w:val="single" w:sz="4" w:space="0" w:color="auto"/>
            </w:tcBorders>
            <w:vAlign w:val="center"/>
          </w:tcPr>
          <w:p w14:paraId="2AAA7148"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hy-AM"/>
              </w:rPr>
              <w:t>Հ</w:t>
            </w:r>
            <w:r w:rsidRPr="00505C40">
              <w:rPr>
                <w:rFonts w:ascii="GHEA Grapalat" w:hAnsi="GHEA Grapalat" w:cs="Sylfaen"/>
                <w:lang w:val="fr-FR"/>
              </w:rPr>
              <w:t>ամապատասխանության հաշվեքննություն</w:t>
            </w:r>
          </w:p>
        </w:tc>
      </w:tr>
      <w:tr w:rsidR="00E11A97" w:rsidRPr="00505C40" w14:paraId="7C94198D" w14:textId="77777777" w:rsidTr="00E91913">
        <w:trPr>
          <w:trHeight w:val="738"/>
        </w:trPr>
        <w:tc>
          <w:tcPr>
            <w:tcW w:w="0" w:type="auto"/>
            <w:gridSpan w:val="2"/>
            <w:tcBorders>
              <w:left w:val="single" w:sz="4" w:space="0" w:color="auto"/>
              <w:right w:val="single" w:sz="4" w:space="0" w:color="auto"/>
            </w:tcBorders>
            <w:shd w:val="clear" w:color="auto" w:fill="000000"/>
            <w:vAlign w:val="center"/>
          </w:tcPr>
          <w:p w14:paraId="18AB3EC7" w14:textId="77777777" w:rsidR="00E11A97" w:rsidRPr="00505C40" w:rsidRDefault="00E11A97" w:rsidP="00E91913">
            <w:pPr>
              <w:spacing w:before="120" w:after="120" w:line="240" w:lineRule="auto"/>
              <w:jc w:val="center"/>
              <w:rPr>
                <w:rFonts w:ascii="GHEA Grapalat" w:hAnsi="GHEA Grapalat" w:cs="Sylfaen"/>
                <w:b/>
                <w:color w:val="FFFFFF"/>
                <w:lang w:val="hy-AM"/>
              </w:rPr>
            </w:pPr>
            <w:r w:rsidRPr="00505C40">
              <w:rPr>
                <w:rFonts w:ascii="GHEA Grapalat" w:hAnsi="GHEA Grapalat"/>
                <w:b/>
                <w:lang w:val="hy-AM"/>
              </w:rPr>
              <w:t>Հաշվեքննության կարծիք</w:t>
            </w:r>
            <w:r w:rsidRPr="00505C40" w:rsidDel="0076436D">
              <w:rPr>
                <w:rFonts w:ascii="GHEA Grapalat" w:hAnsi="GHEA Grapalat" w:cs="Sylfaen"/>
                <w:b/>
                <w:color w:val="FFFFFF"/>
              </w:rPr>
              <w:t xml:space="preserve"> </w:t>
            </w:r>
          </w:p>
        </w:tc>
      </w:tr>
      <w:tr w:rsidR="00E11A97" w:rsidRPr="00DB03A4" w14:paraId="3C81C380" w14:textId="77777777" w:rsidTr="00E91913">
        <w:trPr>
          <w:trHeight w:val="521"/>
        </w:trPr>
        <w:tc>
          <w:tcPr>
            <w:tcW w:w="0" w:type="auto"/>
            <w:gridSpan w:val="2"/>
            <w:tcBorders>
              <w:left w:val="single" w:sz="4" w:space="0" w:color="auto"/>
              <w:right w:val="single" w:sz="4" w:space="0" w:color="auto"/>
            </w:tcBorders>
            <w:shd w:val="clear" w:color="auto" w:fill="FFFFFF"/>
            <w:vAlign w:val="center"/>
          </w:tcPr>
          <w:p w14:paraId="58A53E71" w14:textId="77777777" w:rsidR="00E11A97" w:rsidRPr="00505C40" w:rsidRDefault="00E11A97" w:rsidP="00E91913">
            <w:pPr>
              <w:pStyle w:val="ListParagraph"/>
              <w:numPr>
                <w:ilvl w:val="0"/>
                <w:numId w:val="35"/>
              </w:numPr>
              <w:rPr>
                <w:rFonts w:ascii="GHEA Grapalat" w:hAnsi="GHEA Grapalat" w:cs="Sylfaen"/>
                <w:lang w:val="hy-AM"/>
              </w:rPr>
            </w:pPr>
            <w:r w:rsidRPr="00505C40">
              <w:rPr>
                <w:rFonts w:ascii="GHEA Grapalat" w:hAnsi="GHEA Grapalat" w:cs="Sylfaen"/>
                <w:lang w:val="hy-AM"/>
              </w:rPr>
              <w:t xml:space="preserve">Հաշվեքննությամբ </w:t>
            </w:r>
            <w:r w:rsidRPr="00505C40">
              <w:rPr>
                <w:rFonts w:ascii="GHEA Grapalat" w:hAnsi="GHEA Grapalat" w:cs="Sylfaen"/>
                <w:lang w:val="fr-FR"/>
              </w:rPr>
              <w:t>տրվել է «</w:t>
            </w:r>
            <w:r w:rsidRPr="00505C40">
              <w:rPr>
                <w:rFonts w:ascii="GHEA Grapalat" w:hAnsi="GHEA Grapalat" w:cs="Sylfaen"/>
                <w:lang w:val="hy-AM"/>
              </w:rPr>
              <w:t>բ</w:t>
            </w:r>
            <w:r w:rsidRPr="00505C40">
              <w:rPr>
                <w:rFonts w:ascii="GHEA Grapalat" w:hAnsi="GHEA Grapalat" w:cs="Sylfaen"/>
                <w:lang w:val="fr-FR"/>
              </w:rPr>
              <w:t>ացասական»</w:t>
            </w:r>
            <w:r w:rsidRPr="00505C40">
              <w:rPr>
                <w:rFonts w:ascii="GHEA Grapalat" w:hAnsi="GHEA Grapalat"/>
                <w:b/>
                <w:lang w:val="hy-AM"/>
              </w:rPr>
              <w:t xml:space="preserve"> </w:t>
            </w:r>
            <w:r w:rsidRPr="00505C40">
              <w:rPr>
                <w:rFonts w:ascii="GHEA Grapalat" w:hAnsi="GHEA Grapalat" w:cs="Sylfaen"/>
                <w:lang w:val="fr-FR"/>
              </w:rPr>
              <w:t>կարծիք</w:t>
            </w:r>
            <w:r w:rsidRPr="00505C40">
              <w:rPr>
                <w:rFonts w:ascii="GHEA Grapalat" w:hAnsi="GHEA Grapalat" w:cs="Sylfaen"/>
                <w:lang w:val="hy-AM"/>
              </w:rPr>
              <w:t>։</w:t>
            </w:r>
          </w:p>
          <w:p w14:paraId="56595795" w14:textId="77777777" w:rsidR="00E11A97" w:rsidRPr="00505C40" w:rsidRDefault="00E11A97" w:rsidP="00E91913">
            <w:pPr>
              <w:pStyle w:val="ListParagraph"/>
              <w:numPr>
                <w:ilvl w:val="0"/>
                <w:numId w:val="35"/>
              </w:numPr>
              <w:rPr>
                <w:rFonts w:ascii="GHEA Grapalat" w:hAnsi="GHEA Grapalat" w:cs="Sylfaen"/>
                <w:lang w:val="hy-AM"/>
              </w:rPr>
            </w:pPr>
            <w:r w:rsidRPr="00505C40">
              <w:rPr>
                <w:rFonts w:ascii="GHEA Grapalat" w:hAnsi="GHEA Grapalat"/>
                <w:lang w:val="hy-AM"/>
              </w:rPr>
              <w:t>Հաշվեքննության արդյունքներն ուղարկվել են ՀՀ գլխավոր դատախազություն։</w:t>
            </w:r>
          </w:p>
        </w:tc>
      </w:tr>
    </w:tbl>
    <w:p w14:paraId="5935CD35" w14:textId="77777777" w:rsidR="00E11A97" w:rsidRPr="00665058" w:rsidRDefault="00E11A97" w:rsidP="00E11A97">
      <w:pPr>
        <w:spacing w:after="0"/>
        <w:jc w:val="both"/>
        <w:rPr>
          <w:rFonts w:ascii="GHEA Grapalat" w:hAnsi="GHEA Grapalat"/>
          <w:lang w:val="hy-AM"/>
        </w:rPr>
      </w:pPr>
    </w:p>
    <w:p w14:paraId="3CC14191" w14:textId="77777777" w:rsidR="00B27F4B" w:rsidRPr="00665058" w:rsidRDefault="00B27F4B" w:rsidP="00E11A97">
      <w:pPr>
        <w:spacing w:after="0"/>
        <w:jc w:val="both"/>
        <w:rPr>
          <w:rFonts w:ascii="GHEA Grapalat" w:hAnsi="GHEA Grapalat"/>
          <w:lang w:val="hy-AM"/>
        </w:rPr>
      </w:pPr>
    </w:p>
    <w:p w14:paraId="000E3D94"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bookmarkStart w:id="31" w:name="_Toc104664305"/>
      <w:bookmarkStart w:id="32" w:name="_Toc104752395"/>
      <w:r w:rsidRPr="00505C40">
        <w:rPr>
          <w:rFonts w:ascii="GHEA Grapalat" w:hAnsi="GHEA Grapalat" w:cs="Sylfaen"/>
          <w:b w:val="0"/>
          <w:bCs w:val="0"/>
          <w:sz w:val="24"/>
          <w:szCs w:val="24"/>
          <w:lang w:val="hy-AM"/>
        </w:rPr>
        <w:t>ՖԻՆԱՆՍՆԵՐԻ ՆԱԽԱՐԱՐՈՒԹՅՈՒՆ. ՀԱՆՐԱՅԻՆ ՀԱՏՎԱԾԻ ՀԱՇՎԱՊԱՀԱԿԱՆ ՀԱՇՎԱՌՄԱՆ ՍՏԱՆԴԱՐՏԻ ՆԵՐԴՐՄԱՆ ԳՈՐԾԸՆԹԱՑ</w:t>
      </w:r>
      <w:bookmarkEnd w:id="31"/>
      <w:bookmarkEnd w:id="32"/>
    </w:p>
    <w:tbl>
      <w:tblPr>
        <w:tblStyle w:val="TableGrid"/>
        <w:tblW w:w="0" w:type="auto"/>
        <w:tblInd w:w="406" w:type="dxa"/>
        <w:tblBorders>
          <w:left w:val="none" w:sz="0" w:space="0" w:color="auto"/>
          <w:right w:val="none" w:sz="0" w:space="0" w:color="auto"/>
          <w:insideV w:val="none" w:sz="0" w:space="0" w:color="auto"/>
        </w:tblBorders>
        <w:tblLook w:val="04A0" w:firstRow="1" w:lastRow="0" w:firstColumn="1" w:lastColumn="0" w:noHBand="0" w:noVBand="1"/>
      </w:tblPr>
      <w:tblGrid>
        <w:gridCol w:w="3020"/>
        <w:gridCol w:w="1472"/>
        <w:gridCol w:w="1548"/>
        <w:gridCol w:w="3025"/>
      </w:tblGrid>
      <w:tr w:rsidR="00E11A97" w:rsidRPr="00505C40" w14:paraId="1C801C11" w14:textId="77777777" w:rsidTr="00E91913">
        <w:trPr>
          <w:trHeight w:val="22"/>
        </w:trPr>
        <w:tc>
          <w:tcPr>
            <w:tcW w:w="9065" w:type="dxa"/>
            <w:gridSpan w:val="4"/>
            <w:tcBorders>
              <w:left w:val="single" w:sz="4" w:space="0" w:color="auto"/>
              <w:right w:val="single" w:sz="4" w:space="0" w:color="auto"/>
            </w:tcBorders>
            <w:shd w:val="clear" w:color="auto" w:fill="000000" w:themeFill="text1"/>
            <w:vAlign w:val="center"/>
          </w:tcPr>
          <w:p w14:paraId="3547BF3B"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Հաշվեքննության օբյեկտ</w:t>
            </w:r>
            <w:r w:rsidRPr="00505C40">
              <w:rPr>
                <w:rFonts w:ascii="GHEA Grapalat" w:hAnsi="GHEA Grapalat"/>
                <w:b/>
                <w:lang w:val="hy-AM"/>
              </w:rPr>
              <w:t>ը</w:t>
            </w:r>
          </w:p>
        </w:tc>
      </w:tr>
      <w:tr w:rsidR="00E11A97" w:rsidRPr="00505C40" w14:paraId="10312A78" w14:textId="77777777" w:rsidTr="00E91913">
        <w:trPr>
          <w:trHeight w:val="21"/>
        </w:trPr>
        <w:tc>
          <w:tcPr>
            <w:tcW w:w="9065" w:type="dxa"/>
            <w:gridSpan w:val="4"/>
            <w:tcBorders>
              <w:left w:val="single" w:sz="4" w:space="0" w:color="auto"/>
              <w:right w:val="single" w:sz="4" w:space="0" w:color="auto"/>
            </w:tcBorders>
            <w:vAlign w:val="center"/>
          </w:tcPr>
          <w:p w14:paraId="79C185A6"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Ֆինանսների նախարարություն</w:t>
            </w:r>
          </w:p>
        </w:tc>
      </w:tr>
      <w:tr w:rsidR="00E11A97" w:rsidRPr="00505C40" w14:paraId="3437B9F9" w14:textId="77777777" w:rsidTr="00B27F4B">
        <w:trPr>
          <w:trHeight w:val="34"/>
        </w:trPr>
        <w:tc>
          <w:tcPr>
            <w:tcW w:w="4492" w:type="dxa"/>
            <w:gridSpan w:val="2"/>
            <w:tcBorders>
              <w:left w:val="single" w:sz="4" w:space="0" w:color="auto"/>
              <w:right w:val="single" w:sz="4" w:space="0" w:color="auto"/>
            </w:tcBorders>
            <w:shd w:val="clear" w:color="auto" w:fill="000000" w:themeFill="text1"/>
            <w:vAlign w:val="center"/>
          </w:tcPr>
          <w:p w14:paraId="4936E621"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կատարման ժամկետը</w:t>
            </w:r>
          </w:p>
        </w:tc>
        <w:tc>
          <w:tcPr>
            <w:tcW w:w="4573" w:type="dxa"/>
            <w:gridSpan w:val="2"/>
            <w:tcBorders>
              <w:left w:val="single" w:sz="4" w:space="0" w:color="auto"/>
              <w:right w:val="single" w:sz="4" w:space="0" w:color="auto"/>
            </w:tcBorders>
            <w:shd w:val="clear" w:color="auto" w:fill="000000" w:themeFill="text1"/>
            <w:vAlign w:val="center"/>
          </w:tcPr>
          <w:p w14:paraId="5A276417"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202C3255" w14:textId="77777777" w:rsidTr="00B27F4B">
        <w:trPr>
          <w:trHeight w:val="34"/>
        </w:trPr>
        <w:tc>
          <w:tcPr>
            <w:tcW w:w="4492" w:type="dxa"/>
            <w:gridSpan w:val="2"/>
            <w:tcBorders>
              <w:left w:val="single" w:sz="4" w:space="0" w:color="auto"/>
              <w:right w:val="single" w:sz="4" w:space="0" w:color="auto"/>
            </w:tcBorders>
            <w:vAlign w:val="center"/>
          </w:tcPr>
          <w:p w14:paraId="58E64359" w14:textId="77777777" w:rsidR="00E11A97" w:rsidRPr="00505C40" w:rsidRDefault="00E11A97" w:rsidP="00E91913">
            <w:pPr>
              <w:spacing w:before="120" w:after="120"/>
              <w:jc w:val="center"/>
              <w:rPr>
                <w:rFonts w:ascii="GHEA Grapalat" w:hAnsi="GHEA Grapalat"/>
              </w:rPr>
            </w:pPr>
            <w:r w:rsidRPr="00505C40">
              <w:rPr>
                <w:rFonts w:ascii="GHEA Grapalat" w:hAnsi="GHEA Grapalat" w:cs="Sylfaen"/>
              </w:rPr>
              <w:t>2021 թվականի հունիսի 21-ից մինչև 202</w:t>
            </w:r>
            <w:r w:rsidRPr="00505C40">
              <w:rPr>
                <w:rFonts w:ascii="GHEA Grapalat" w:hAnsi="GHEA Grapalat" w:cs="Sylfaen"/>
                <w:lang w:val="hy-AM"/>
              </w:rPr>
              <w:t>2</w:t>
            </w:r>
            <w:r w:rsidRPr="00505C40">
              <w:rPr>
                <w:rFonts w:ascii="GHEA Grapalat" w:hAnsi="GHEA Grapalat" w:cs="Sylfaen"/>
              </w:rPr>
              <w:t xml:space="preserve"> թվականի </w:t>
            </w:r>
            <w:r w:rsidRPr="00505C40">
              <w:rPr>
                <w:rFonts w:ascii="GHEA Grapalat" w:hAnsi="GHEA Grapalat" w:cs="Sylfaen"/>
                <w:lang w:val="hy-AM"/>
              </w:rPr>
              <w:t>փետրվարի</w:t>
            </w:r>
            <w:r w:rsidRPr="00505C40">
              <w:rPr>
                <w:rFonts w:ascii="GHEA Grapalat" w:hAnsi="GHEA Grapalat" w:cs="Sylfaen"/>
              </w:rPr>
              <w:t xml:space="preserve"> </w:t>
            </w:r>
            <w:r w:rsidRPr="00505C40">
              <w:rPr>
                <w:rFonts w:ascii="GHEA Grapalat" w:hAnsi="GHEA Grapalat" w:cs="Sylfaen"/>
                <w:lang w:val="hy-AM"/>
              </w:rPr>
              <w:t>28</w:t>
            </w:r>
            <w:r w:rsidRPr="00505C40">
              <w:rPr>
                <w:rFonts w:ascii="GHEA Grapalat" w:hAnsi="GHEA Grapalat" w:cs="Sylfaen"/>
              </w:rPr>
              <w:t>-ը</w:t>
            </w:r>
          </w:p>
        </w:tc>
        <w:tc>
          <w:tcPr>
            <w:tcW w:w="4573" w:type="dxa"/>
            <w:gridSpan w:val="2"/>
            <w:tcBorders>
              <w:left w:val="single" w:sz="4" w:space="0" w:color="auto"/>
              <w:right w:val="single" w:sz="4" w:space="0" w:color="auto"/>
            </w:tcBorders>
            <w:vAlign w:val="center"/>
          </w:tcPr>
          <w:p w14:paraId="14B28886" w14:textId="77777777" w:rsidR="00E11A97" w:rsidRPr="00505C40" w:rsidRDefault="00E11A97" w:rsidP="00E91913">
            <w:pPr>
              <w:spacing w:before="120" w:after="120"/>
              <w:jc w:val="center"/>
              <w:rPr>
                <w:rFonts w:ascii="GHEA Grapalat" w:hAnsi="GHEA Grapalat"/>
              </w:rPr>
            </w:pPr>
            <w:r w:rsidRPr="00505C40">
              <w:rPr>
                <w:rFonts w:ascii="GHEA Grapalat" w:hAnsi="GHEA Grapalat" w:cs="Sylfaen"/>
              </w:rPr>
              <w:t>2016 թվականի հունվարի 1-ից մինչև 2021 թվականի հունիսի 1-ը</w:t>
            </w:r>
          </w:p>
        </w:tc>
      </w:tr>
      <w:tr w:rsidR="00E11A97" w:rsidRPr="00505C40" w14:paraId="6D468242" w14:textId="77777777" w:rsidTr="00B27F4B">
        <w:trPr>
          <w:trHeight w:val="22"/>
        </w:trPr>
        <w:tc>
          <w:tcPr>
            <w:tcW w:w="4492" w:type="dxa"/>
            <w:gridSpan w:val="2"/>
            <w:tcBorders>
              <w:left w:val="single" w:sz="4" w:space="0" w:color="auto"/>
              <w:right w:val="single" w:sz="4" w:space="0" w:color="auto"/>
            </w:tcBorders>
            <w:shd w:val="clear" w:color="auto" w:fill="000000" w:themeFill="text1"/>
            <w:vAlign w:val="center"/>
          </w:tcPr>
          <w:p w14:paraId="5A939C74"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առարկան</w:t>
            </w:r>
          </w:p>
        </w:tc>
        <w:tc>
          <w:tcPr>
            <w:tcW w:w="4573" w:type="dxa"/>
            <w:gridSpan w:val="2"/>
            <w:tcBorders>
              <w:left w:val="single" w:sz="4" w:space="0" w:color="auto"/>
              <w:right w:val="single" w:sz="4" w:space="0" w:color="auto"/>
            </w:tcBorders>
            <w:shd w:val="clear" w:color="auto" w:fill="000000" w:themeFill="text1"/>
            <w:vAlign w:val="center"/>
          </w:tcPr>
          <w:p w14:paraId="6BE5E31B"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7BAF4A64" w14:textId="77777777" w:rsidTr="00B27F4B">
        <w:trPr>
          <w:trHeight w:val="46"/>
        </w:trPr>
        <w:tc>
          <w:tcPr>
            <w:tcW w:w="4492" w:type="dxa"/>
            <w:gridSpan w:val="2"/>
            <w:tcBorders>
              <w:left w:val="single" w:sz="4" w:space="0" w:color="auto"/>
              <w:right w:val="single" w:sz="4" w:space="0" w:color="auto"/>
            </w:tcBorders>
            <w:vAlign w:val="center"/>
          </w:tcPr>
          <w:p w14:paraId="45001D21" w14:textId="77777777" w:rsidR="00E11A97" w:rsidRPr="00505C40" w:rsidRDefault="00E11A97" w:rsidP="00E91913">
            <w:pPr>
              <w:pStyle w:val="NormalWeb"/>
              <w:tabs>
                <w:tab w:val="left" w:pos="284"/>
                <w:tab w:val="left" w:pos="567"/>
                <w:tab w:val="left" w:pos="3630"/>
              </w:tabs>
              <w:spacing w:before="120" w:beforeAutospacing="0" w:after="120" w:afterAutospacing="0"/>
              <w:jc w:val="center"/>
              <w:rPr>
                <w:rFonts w:ascii="GHEA Grapalat" w:hAnsi="GHEA Grapalat"/>
                <w:sz w:val="22"/>
                <w:szCs w:val="22"/>
                <w:lang w:val="fr-FR"/>
              </w:rPr>
            </w:pPr>
            <w:r w:rsidRPr="00505C40">
              <w:rPr>
                <w:rFonts w:ascii="GHEA Grapalat" w:hAnsi="GHEA Grapalat" w:cs="Sylfaen"/>
                <w:sz w:val="22"/>
                <w:szCs w:val="22"/>
                <w:lang w:val="hy-AM"/>
              </w:rPr>
              <w:t>Հանրային հատվածի հաշվապահական հաշվառման ստանդարտի</w:t>
            </w:r>
            <w:r w:rsidRPr="00505C40">
              <w:rPr>
                <w:rFonts w:ascii="GHEA Grapalat" w:hAnsi="GHEA Grapalat" w:cs="Sylfaen"/>
                <w:sz w:val="22"/>
                <w:szCs w:val="22"/>
              </w:rPr>
              <w:t xml:space="preserve"> (</w:t>
            </w:r>
            <w:r w:rsidRPr="00505C40">
              <w:rPr>
                <w:rFonts w:ascii="GHEA Grapalat" w:hAnsi="GHEA Grapalat" w:cs="Sylfaen"/>
                <w:sz w:val="22"/>
                <w:szCs w:val="22"/>
                <w:lang w:val="hy-AM"/>
              </w:rPr>
              <w:t>ՀՀՀՍ</w:t>
            </w:r>
            <w:r w:rsidRPr="00505C40">
              <w:rPr>
                <w:rFonts w:ascii="GHEA Grapalat" w:hAnsi="GHEA Grapalat" w:cs="Sylfaen"/>
                <w:sz w:val="22"/>
                <w:szCs w:val="22"/>
              </w:rPr>
              <w:t>)</w:t>
            </w:r>
            <w:r w:rsidRPr="00505C40">
              <w:rPr>
                <w:rFonts w:ascii="GHEA Grapalat" w:hAnsi="GHEA Grapalat" w:cs="Sylfaen"/>
                <w:sz w:val="22"/>
                <w:szCs w:val="22"/>
                <w:lang w:val="hy-AM"/>
              </w:rPr>
              <w:t xml:space="preserve"> ներդրման գործընթաց</w:t>
            </w:r>
          </w:p>
        </w:tc>
        <w:tc>
          <w:tcPr>
            <w:tcW w:w="4573" w:type="dxa"/>
            <w:gridSpan w:val="2"/>
            <w:tcBorders>
              <w:left w:val="single" w:sz="4" w:space="0" w:color="auto"/>
              <w:right w:val="single" w:sz="4" w:space="0" w:color="auto"/>
            </w:tcBorders>
            <w:vAlign w:val="center"/>
          </w:tcPr>
          <w:p w14:paraId="306A5E45" w14:textId="77777777" w:rsidR="00E11A97" w:rsidRPr="00505C40" w:rsidRDefault="00E11A97" w:rsidP="00E91913">
            <w:pPr>
              <w:pStyle w:val="NormalWeb"/>
              <w:tabs>
                <w:tab w:val="left" w:pos="284"/>
                <w:tab w:val="left" w:pos="567"/>
                <w:tab w:val="left" w:pos="3630"/>
              </w:tabs>
              <w:spacing w:before="120" w:beforeAutospacing="0" w:after="120" w:afterAutospacing="0"/>
              <w:jc w:val="center"/>
              <w:rPr>
                <w:rFonts w:ascii="GHEA Grapalat" w:hAnsi="GHEA Grapalat"/>
                <w:sz w:val="22"/>
                <w:szCs w:val="22"/>
                <w:lang w:val="hy-AM"/>
              </w:rPr>
            </w:pPr>
            <w:r w:rsidRPr="00505C40">
              <w:rPr>
                <w:rFonts w:ascii="GHEA Grapalat" w:hAnsi="GHEA Grapalat"/>
                <w:sz w:val="22"/>
                <w:szCs w:val="22"/>
                <w:lang w:val="hy-AM"/>
              </w:rPr>
              <w:t>կատարողականի հաշվեքննություն</w:t>
            </w:r>
          </w:p>
        </w:tc>
      </w:tr>
      <w:tr w:rsidR="00E11A97" w:rsidRPr="00505C40" w14:paraId="52CB855F" w14:textId="77777777" w:rsidTr="00B27F4B">
        <w:trPr>
          <w:trHeight w:val="34"/>
        </w:trPr>
        <w:tc>
          <w:tcPr>
            <w:tcW w:w="3020" w:type="dxa"/>
            <w:tcBorders>
              <w:left w:val="single" w:sz="4" w:space="0" w:color="auto"/>
            </w:tcBorders>
            <w:shd w:val="clear" w:color="auto" w:fill="000000" w:themeFill="text1"/>
            <w:vAlign w:val="center"/>
          </w:tcPr>
          <w:p w14:paraId="0EC5C98E"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3020" w:type="dxa"/>
            <w:gridSpan w:val="2"/>
            <w:shd w:val="clear" w:color="auto" w:fill="000000" w:themeFill="text1"/>
            <w:vAlign w:val="center"/>
          </w:tcPr>
          <w:p w14:paraId="54D1FD5D"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3025" w:type="dxa"/>
            <w:shd w:val="clear" w:color="auto" w:fill="000000" w:themeFill="text1"/>
            <w:vAlign w:val="center"/>
          </w:tcPr>
          <w:p w14:paraId="16F1BC25"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0DC70467" w14:textId="77777777" w:rsidTr="00B27F4B">
        <w:trPr>
          <w:trHeight w:val="15"/>
        </w:trPr>
        <w:tc>
          <w:tcPr>
            <w:tcW w:w="3020" w:type="dxa"/>
            <w:tcBorders>
              <w:left w:val="single" w:sz="4" w:space="0" w:color="auto"/>
              <w:right w:val="single" w:sz="4" w:space="0" w:color="auto"/>
            </w:tcBorders>
            <w:shd w:val="clear" w:color="auto" w:fill="auto"/>
            <w:vAlign w:val="center"/>
          </w:tcPr>
          <w:p w14:paraId="64C8749C"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1</w:t>
            </w:r>
          </w:p>
        </w:tc>
        <w:tc>
          <w:tcPr>
            <w:tcW w:w="3020" w:type="dxa"/>
            <w:gridSpan w:val="2"/>
            <w:tcBorders>
              <w:left w:val="single" w:sz="4" w:space="0" w:color="auto"/>
              <w:right w:val="single" w:sz="4" w:space="0" w:color="auto"/>
            </w:tcBorders>
            <w:shd w:val="clear" w:color="auto" w:fill="auto"/>
            <w:vAlign w:val="center"/>
          </w:tcPr>
          <w:p w14:paraId="792E8279"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1</w:t>
            </w:r>
          </w:p>
        </w:tc>
        <w:tc>
          <w:tcPr>
            <w:tcW w:w="3025" w:type="dxa"/>
            <w:tcBorders>
              <w:left w:val="single" w:sz="4" w:space="0" w:color="auto"/>
              <w:right w:val="single" w:sz="4" w:space="0" w:color="auto"/>
            </w:tcBorders>
            <w:shd w:val="clear" w:color="auto" w:fill="auto"/>
            <w:vAlign w:val="center"/>
          </w:tcPr>
          <w:p w14:paraId="08505B30"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lang w:val="hy-AM"/>
              </w:rPr>
              <w:t>-</w:t>
            </w:r>
          </w:p>
        </w:tc>
      </w:tr>
      <w:tr w:rsidR="00E11A97" w:rsidRPr="00505C40" w14:paraId="5B36D18C" w14:textId="77777777" w:rsidTr="00E91913">
        <w:trPr>
          <w:trHeight w:val="22"/>
        </w:trPr>
        <w:tc>
          <w:tcPr>
            <w:tcW w:w="9065" w:type="dxa"/>
            <w:gridSpan w:val="4"/>
            <w:tcBorders>
              <w:left w:val="single" w:sz="4" w:space="0" w:color="auto"/>
              <w:right w:val="single" w:sz="4" w:space="0" w:color="auto"/>
            </w:tcBorders>
            <w:shd w:val="clear" w:color="auto" w:fill="000000" w:themeFill="text1"/>
            <w:vAlign w:val="center"/>
          </w:tcPr>
          <w:p w14:paraId="27008D3B" w14:textId="77777777" w:rsidR="00E11A97" w:rsidRPr="00505C40" w:rsidRDefault="00E11A97" w:rsidP="00E91913">
            <w:pPr>
              <w:spacing w:before="120" w:after="120"/>
              <w:jc w:val="center"/>
              <w:rPr>
                <w:rFonts w:ascii="GHEA Grapalat" w:hAnsi="GHEA Grapalat"/>
                <w:b/>
                <w:lang w:val="hy-AM"/>
              </w:rPr>
            </w:pPr>
            <w:r w:rsidRPr="00505C40">
              <w:rPr>
                <w:rFonts w:ascii="GHEA Grapalat" w:hAnsi="GHEA Grapalat"/>
                <w:b/>
              </w:rPr>
              <w:t>Համառոտ եզրակացություն</w:t>
            </w:r>
          </w:p>
        </w:tc>
      </w:tr>
      <w:tr w:rsidR="00E11A97" w:rsidRPr="00505C40" w14:paraId="005DABEC" w14:textId="77777777" w:rsidTr="00E91913">
        <w:trPr>
          <w:trHeight w:val="20"/>
        </w:trPr>
        <w:tc>
          <w:tcPr>
            <w:tcW w:w="9065" w:type="dxa"/>
            <w:gridSpan w:val="4"/>
            <w:tcBorders>
              <w:left w:val="single" w:sz="4" w:space="0" w:color="auto"/>
              <w:right w:val="single" w:sz="4" w:space="0" w:color="auto"/>
            </w:tcBorders>
            <w:shd w:val="clear" w:color="auto" w:fill="auto"/>
            <w:vAlign w:val="center"/>
          </w:tcPr>
          <w:p w14:paraId="6111BBC7" w14:textId="77777777" w:rsidR="00E11A97" w:rsidRPr="00505C40" w:rsidRDefault="00E11A97" w:rsidP="00E91913">
            <w:pPr>
              <w:spacing w:before="120" w:after="120"/>
              <w:jc w:val="center"/>
              <w:rPr>
                <w:rFonts w:ascii="GHEA Grapalat" w:hAnsi="GHEA Grapalat"/>
                <w:lang w:val="hy-AM"/>
              </w:rPr>
            </w:pPr>
            <w:r w:rsidRPr="00505C40">
              <w:rPr>
                <w:rFonts w:ascii="GHEA Grapalat" w:hAnsi="GHEA Grapalat"/>
                <w:iCs/>
                <w:lang w:val="hy-AM"/>
              </w:rPr>
              <w:t>Չի պահպանվել նպատակային արդյունավետության սկզբունքը։</w:t>
            </w:r>
          </w:p>
        </w:tc>
      </w:tr>
    </w:tbl>
    <w:p w14:paraId="24991C0E" w14:textId="77777777" w:rsidR="00E11A97" w:rsidRPr="00505C40" w:rsidRDefault="00E11A97" w:rsidP="00E11A97">
      <w:pPr>
        <w:spacing w:after="0"/>
        <w:jc w:val="both"/>
        <w:rPr>
          <w:rFonts w:ascii="GHEA Grapalat" w:hAnsi="GHEA Grapalat"/>
          <w:lang w:val="hy-AM"/>
        </w:rPr>
      </w:pPr>
    </w:p>
    <w:p w14:paraId="20D61C15" w14:textId="77777777" w:rsidR="00E11A97" w:rsidRPr="00505C40" w:rsidRDefault="00E11A97" w:rsidP="00E11A97">
      <w:pPr>
        <w:pStyle w:val="Heading1"/>
        <w:spacing w:before="0"/>
        <w:jc w:val="center"/>
        <w:rPr>
          <w:rFonts w:ascii="GHEA Grapalat" w:hAnsi="GHEA Grapalat" w:cs="Calibri"/>
          <w:b w:val="0"/>
          <w:bCs w:val="0"/>
          <w:sz w:val="24"/>
          <w:lang w:val="hy-AM"/>
        </w:rPr>
      </w:pPr>
      <w:bookmarkStart w:id="33" w:name="_Toc104664306"/>
      <w:bookmarkStart w:id="34" w:name="_Toc104752396"/>
      <w:r w:rsidRPr="00505C40">
        <w:rPr>
          <w:rFonts w:ascii="GHEA Grapalat" w:hAnsi="GHEA Grapalat" w:cs="Calibri"/>
          <w:b w:val="0"/>
          <w:bCs w:val="0"/>
          <w:sz w:val="24"/>
          <w:szCs w:val="32"/>
          <w:lang w:val="hy-AM"/>
        </w:rPr>
        <w:t>ՏԱՐԱԾՔԱՅԻՆ ԿԱՌԱՎԱՐՄԱՆ ԵՎ ԵՆԹԱԿԱՌՈՒՑՎԱԾՔՆԵՐԻ ՆԱԽԱՐԱՐՈՒԹՅԱՆ ՊԵՏԱԿԱՆ ԳՈՒՅՔԻ ԿԱՌԱՎԱՐՄԱՆ ԿՈՄԻՏԵԻ ԿՈՂՄԻՑ ՊԵՏԱԿԱՆ ԳՈՒՅՔԻ ԿԱՌԱՎԱՐՄԱՆ ՀԵՏ ԿԱՊՎԱԾ ՀԱՐԱԲԵՐՈՒԹՅՈՒՆՆԵՐԻ ԻՐԱԿԱՆԱՑՄԱՆ ԿԱԶՄԱԿԵՐՊՎԱԾ ԳՈՐԾԸՆԹԱՑ</w:t>
      </w:r>
      <w:bookmarkEnd w:id="33"/>
      <w:bookmarkEnd w:id="34"/>
    </w:p>
    <w:tbl>
      <w:tblPr>
        <w:tblW w:w="0" w:type="auto"/>
        <w:tblInd w:w="108" w:type="dxa"/>
        <w:tblBorders>
          <w:bottom w:val="single" w:sz="4" w:space="0" w:color="auto"/>
        </w:tblBorders>
        <w:tblLook w:val="0600" w:firstRow="0" w:lastRow="0" w:firstColumn="0" w:lastColumn="0" w:noHBand="1" w:noVBand="1"/>
      </w:tblPr>
      <w:tblGrid>
        <w:gridCol w:w="3260"/>
        <w:gridCol w:w="1487"/>
        <w:gridCol w:w="1487"/>
        <w:gridCol w:w="3228"/>
      </w:tblGrid>
      <w:tr w:rsidR="00E11A97" w:rsidRPr="00505C40" w14:paraId="13578189" w14:textId="77777777" w:rsidTr="00E91913">
        <w:trPr>
          <w:trHeight w:val="469"/>
        </w:trPr>
        <w:tc>
          <w:tcPr>
            <w:tcW w:w="0" w:type="auto"/>
            <w:gridSpan w:val="4"/>
            <w:tcBorders>
              <w:left w:val="single" w:sz="4" w:space="0" w:color="auto"/>
              <w:right w:val="single" w:sz="4" w:space="0" w:color="auto"/>
            </w:tcBorders>
            <w:shd w:val="clear" w:color="auto" w:fill="000000"/>
            <w:vAlign w:val="center"/>
          </w:tcPr>
          <w:p w14:paraId="0A4EFD49"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օբյեկտը</w:t>
            </w:r>
          </w:p>
        </w:tc>
      </w:tr>
      <w:tr w:rsidR="00E11A97" w:rsidRPr="00505C40" w14:paraId="6DD63AD1" w14:textId="77777777" w:rsidTr="00E91913">
        <w:trPr>
          <w:trHeight w:val="469"/>
        </w:trPr>
        <w:tc>
          <w:tcPr>
            <w:tcW w:w="0" w:type="auto"/>
            <w:gridSpan w:val="4"/>
            <w:tcBorders>
              <w:left w:val="single" w:sz="4" w:space="0" w:color="auto"/>
              <w:right w:val="single" w:sz="4" w:space="0" w:color="auto"/>
            </w:tcBorders>
            <w:vAlign w:val="center"/>
          </w:tcPr>
          <w:p w14:paraId="1F111819" w14:textId="77777777" w:rsidR="00E11A97" w:rsidRPr="00505C40" w:rsidRDefault="00E11A97" w:rsidP="00E91913">
            <w:pPr>
              <w:spacing w:before="120" w:after="120" w:line="240" w:lineRule="auto"/>
              <w:jc w:val="center"/>
              <w:rPr>
                <w:rFonts w:ascii="GHEA Grapalat" w:hAnsi="GHEA Grapalat" w:cs="Sylfaen"/>
                <w:bCs/>
                <w:lang w:val="fr-FR"/>
              </w:rPr>
            </w:pPr>
            <w:r w:rsidRPr="00505C40">
              <w:rPr>
                <w:rFonts w:ascii="GHEA Grapalat" w:eastAsia="Times New Roman" w:hAnsi="GHEA Grapalat" w:cs="Calibri"/>
                <w:bCs/>
                <w:lang w:val="hy-AM"/>
              </w:rPr>
              <w:t xml:space="preserve">Տարածքային կառավարման </w:t>
            </w:r>
            <w:r w:rsidRPr="00505C40">
              <w:rPr>
                <w:rFonts w:ascii="GHEA Grapalat" w:eastAsia="Times New Roman" w:hAnsi="GHEA Grapalat" w:cs="Calibri"/>
                <w:bCs/>
              </w:rPr>
              <w:t xml:space="preserve">և </w:t>
            </w:r>
            <w:r w:rsidRPr="00505C40">
              <w:rPr>
                <w:rFonts w:ascii="GHEA Grapalat" w:eastAsia="Times New Roman" w:hAnsi="GHEA Grapalat" w:cs="Calibri"/>
                <w:bCs/>
                <w:lang w:val="hy-AM"/>
              </w:rPr>
              <w:t>ենթակառուցվածքների նախարարության պետական գույքի կառավարման կոմիտե</w:t>
            </w:r>
          </w:p>
        </w:tc>
      </w:tr>
      <w:tr w:rsidR="00E11A97" w:rsidRPr="00505C40" w14:paraId="602BA443" w14:textId="77777777" w:rsidTr="00B27F4B">
        <w:trPr>
          <w:trHeight w:val="469"/>
        </w:trPr>
        <w:tc>
          <w:tcPr>
            <w:tcW w:w="4747" w:type="dxa"/>
            <w:gridSpan w:val="2"/>
            <w:tcBorders>
              <w:left w:val="single" w:sz="4" w:space="0" w:color="auto"/>
              <w:right w:val="single" w:sz="4" w:space="0" w:color="auto"/>
            </w:tcBorders>
            <w:shd w:val="clear" w:color="auto" w:fill="000000"/>
            <w:vAlign w:val="center"/>
          </w:tcPr>
          <w:p w14:paraId="4E9B458F"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կատարման ժամկետը</w:t>
            </w:r>
          </w:p>
        </w:tc>
        <w:tc>
          <w:tcPr>
            <w:tcW w:w="4715" w:type="dxa"/>
            <w:gridSpan w:val="2"/>
            <w:tcBorders>
              <w:left w:val="single" w:sz="4" w:space="0" w:color="auto"/>
              <w:right w:val="single" w:sz="4" w:space="0" w:color="auto"/>
            </w:tcBorders>
            <w:shd w:val="clear" w:color="auto" w:fill="000000"/>
            <w:vAlign w:val="center"/>
          </w:tcPr>
          <w:p w14:paraId="35C84C80"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Հաշվեքննությունն ընդգրկող ժամանակաշրջանը</w:t>
            </w:r>
          </w:p>
        </w:tc>
      </w:tr>
      <w:tr w:rsidR="00E11A97" w:rsidRPr="00DB03A4" w14:paraId="53D41919" w14:textId="77777777" w:rsidTr="00B27F4B">
        <w:trPr>
          <w:trHeight w:val="789"/>
        </w:trPr>
        <w:tc>
          <w:tcPr>
            <w:tcW w:w="4747" w:type="dxa"/>
            <w:gridSpan w:val="2"/>
            <w:tcBorders>
              <w:left w:val="single" w:sz="4" w:space="0" w:color="auto"/>
              <w:right w:val="single" w:sz="4" w:space="0" w:color="auto"/>
            </w:tcBorders>
          </w:tcPr>
          <w:p w14:paraId="05498F69" w14:textId="77777777" w:rsidR="00E11A97" w:rsidRPr="00505C40" w:rsidRDefault="00E11A97" w:rsidP="00E91913">
            <w:pPr>
              <w:spacing w:after="0" w:line="240" w:lineRule="auto"/>
              <w:jc w:val="center"/>
              <w:rPr>
                <w:rFonts w:ascii="GHEA Grapalat" w:hAnsi="GHEA Grapalat" w:cs="Sylfaen"/>
                <w:lang w:val="fr-FR"/>
              </w:rPr>
            </w:pPr>
            <w:r w:rsidRPr="00505C40">
              <w:rPr>
                <w:rFonts w:ascii="GHEA Grapalat" w:hAnsi="GHEA Grapalat" w:cs="Sylfaen"/>
                <w:lang w:val="fr-FR"/>
              </w:rPr>
              <w:t>2020թ. սեպտեմբերի 22-ից մինչև  2022թ. փետրվարի 28-ը ներառյալ:</w:t>
            </w:r>
          </w:p>
        </w:tc>
        <w:tc>
          <w:tcPr>
            <w:tcW w:w="4715" w:type="dxa"/>
            <w:gridSpan w:val="2"/>
            <w:tcBorders>
              <w:left w:val="single" w:sz="4" w:space="0" w:color="auto"/>
              <w:right w:val="single" w:sz="4" w:space="0" w:color="auto"/>
            </w:tcBorders>
          </w:tcPr>
          <w:p w14:paraId="720F664A" w14:textId="77777777" w:rsidR="00E11A97" w:rsidRPr="00505C40" w:rsidRDefault="00E11A97" w:rsidP="00E91913">
            <w:pPr>
              <w:spacing w:after="0" w:line="240" w:lineRule="auto"/>
              <w:jc w:val="center"/>
              <w:rPr>
                <w:rFonts w:ascii="GHEA Grapalat" w:hAnsi="GHEA Grapalat" w:cs="Sylfaen"/>
                <w:lang w:val="fr-FR"/>
              </w:rPr>
            </w:pPr>
            <w:r w:rsidRPr="00505C40">
              <w:rPr>
                <w:rFonts w:ascii="GHEA Grapalat" w:hAnsi="GHEA Grapalat" w:cs="Sylfaen"/>
                <w:lang w:val="fr-FR"/>
              </w:rPr>
              <w:t>2018թ. հունվարի 1-ից մինչև 2020թ. դեկտեմբերի 31-ը ներառյալ:</w:t>
            </w:r>
          </w:p>
        </w:tc>
      </w:tr>
      <w:tr w:rsidR="00E11A97" w:rsidRPr="00505C40" w14:paraId="2E016E7B" w14:textId="77777777" w:rsidTr="00B27F4B">
        <w:trPr>
          <w:trHeight w:val="469"/>
        </w:trPr>
        <w:tc>
          <w:tcPr>
            <w:tcW w:w="4747" w:type="dxa"/>
            <w:gridSpan w:val="2"/>
            <w:tcBorders>
              <w:left w:val="single" w:sz="4" w:space="0" w:color="auto"/>
              <w:right w:val="single" w:sz="4" w:space="0" w:color="auto"/>
            </w:tcBorders>
            <w:shd w:val="clear" w:color="auto" w:fill="000000"/>
            <w:vAlign w:val="center"/>
          </w:tcPr>
          <w:p w14:paraId="0AD3A36F"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առարկան</w:t>
            </w:r>
          </w:p>
        </w:tc>
        <w:tc>
          <w:tcPr>
            <w:tcW w:w="4715" w:type="dxa"/>
            <w:gridSpan w:val="2"/>
            <w:tcBorders>
              <w:left w:val="single" w:sz="4" w:space="0" w:color="auto"/>
              <w:right w:val="single" w:sz="4" w:space="0" w:color="auto"/>
            </w:tcBorders>
            <w:shd w:val="clear" w:color="auto" w:fill="000000"/>
            <w:vAlign w:val="center"/>
          </w:tcPr>
          <w:p w14:paraId="74319A82"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Հաշվեքննության մեթոդաբանությունը</w:t>
            </w:r>
          </w:p>
        </w:tc>
      </w:tr>
      <w:tr w:rsidR="00E11A97" w:rsidRPr="00505C40" w14:paraId="4FCF1B7A" w14:textId="77777777" w:rsidTr="00B27F4B">
        <w:trPr>
          <w:trHeight w:val="469"/>
        </w:trPr>
        <w:tc>
          <w:tcPr>
            <w:tcW w:w="4747" w:type="dxa"/>
            <w:gridSpan w:val="2"/>
            <w:tcBorders>
              <w:left w:val="single" w:sz="4" w:space="0" w:color="auto"/>
              <w:bottom w:val="single" w:sz="4" w:space="0" w:color="auto"/>
              <w:right w:val="single" w:sz="4" w:space="0" w:color="auto"/>
            </w:tcBorders>
            <w:vAlign w:val="center"/>
          </w:tcPr>
          <w:p w14:paraId="07F824E7"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fr-FR"/>
              </w:rPr>
              <w:t xml:space="preserve">Պետական գույքի կառավարման հետ կապված հարաբերությունների իրականացման կազմակերպված </w:t>
            </w:r>
            <w:r w:rsidRPr="00505C40">
              <w:rPr>
                <w:rFonts w:ascii="GHEA Grapalat" w:hAnsi="GHEA Grapalat" w:cs="Sylfaen"/>
                <w:lang w:val="fr-FR"/>
              </w:rPr>
              <w:lastRenderedPageBreak/>
              <w:t>գործընթաց</w:t>
            </w:r>
          </w:p>
        </w:tc>
        <w:tc>
          <w:tcPr>
            <w:tcW w:w="4715" w:type="dxa"/>
            <w:gridSpan w:val="2"/>
            <w:tcBorders>
              <w:left w:val="single" w:sz="4" w:space="0" w:color="auto"/>
              <w:bottom w:val="single" w:sz="4" w:space="0" w:color="auto"/>
              <w:right w:val="single" w:sz="4" w:space="0" w:color="auto"/>
            </w:tcBorders>
            <w:vAlign w:val="center"/>
          </w:tcPr>
          <w:p w14:paraId="55AC5894"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hy-AM"/>
              </w:rPr>
              <w:lastRenderedPageBreak/>
              <w:t>Կ</w:t>
            </w:r>
            <w:r w:rsidRPr="00505C40">
              <w:rPr>
                <w:rFonts w:ascii="GHEA Grapalat" w:hAnsi="GHEA Grapalat" w:cs="Sylfaen"/>
                <w:lang w:val="fr-FR"/>
              </w:rPr>
              <w:t>ատարողականի հաշվեքննություն</w:t>
            </w:r>
          </w:p>
        </w:tc>
      </w:tr>
      <w:tr w:rsidR="00E11A97" w:rsidRPr="00505C40" w14:paraId="7BC34E81" w14:textId="77777777" w:rsidTr="00E91913">
        <w:trPr>
          <w:trHeight w:val="513"/>
        </w:trPr>
        <w:tc>
          <w:tcPr>
            <w:tcW w:w="0" w:type="auto"/>
            <w:tcBorders>
              <w:top w:val="single" w:sz="4" w:space="0" w:color="auto"/>
              <w:left w:val="single" w:sz="4" w:space="0" w:color="auto"/>
              <w:right w:val="single" w:sz="4" w:space="0" w:color="auto"/>
            </w:tcBorders>
            <w:shd w:val="clear" w:color="auto" w:fill="000000"/>
            <w:vAlign w:val="center"/>
          </w:tcPr>
          <w:p w14:paraId="575DFEDF"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lastRenderedPageBreak/>
              <w:t>Համակարգին միտված առաջարկություններ</w:t>
            </w:r>
          </w:p>
        </w:tc>
        <w:tc>
          <w:tcPr>
            <w:tcW w:w="0" w:type="auto"/>
            <w:gridSpan w:val="2"/>
            <w:tcBorders>
              <w:top w:val="single" w:sz="4" w:space="0" w:color="auto"/>
              <w:left w:val="single" w:sz="4" w:space="0" w:color="auto"/>
              <w:right w:val="single" w:sz="4" w:space="0" w:color="auto"/>
            </w:tcBorders>
            <w:shd w:val="clear" w:color="auto" w:fill="000000"/>
            <w:vAlign w:val="center"/>
          </w:tcPr>
          <w:p w14:paraId="4C078BE6"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Արդյունքին միտված առաջարկություններ</w:t>
            </w:r>
          </w:p>
        </w:tc>
        <w:tc>
          <w:tcPr>
            <w:tcW w:w="0" w:type="auto"/>
            <w:tcBorders>
              <w:top w:val="single" w:sz="4" w:space="0" w:color="auto"/>
              <w:left w:val="single" w:sz="4" w:space="0" w:color="auto"/>
              <w:right w:val="single" w:sz="4" w:space="0" w:color="auto"/>
            </w:tcBorders>
            <w:shd w:val="clear" w:color="auto" w:fill="000000"/>
            <w:vAlign w:val="center"/>
          </w:tcPr>
          <w:p w14:paraId="588EDD0E" w14:textId="77777777" w:rsidR="00E11A97" w:rsidRPr="00505C40" w:rsidRDefault="00E11A97" w:rsidP="00E91913">
            <w:pPr>
              <w:spacing w:before="120" w:after="120" w:line="240" w:lineRule="auto"/>
              <w:jc w:val="center"/>
              <w:rPr>
                <w:rFonts w:ascii="GHEA Grapalat" w:hAnsi="GHEA Grapalat" w:cs="Sylfaen"/>
                <w:b/>
                <w:color w:val="FFFFFF"/>
                <w:lang w:val="fr-FR"/>
              </w:rPr>
            </w:pPr>
            <w:r w:rsidRPr="00505C40">
              <w:rPr>
                <w:rFonts w:ascii="GHEA Grapalat" w:hAnsi="GHEA Grapalat" w:cs="Sylfaen"/>
                <w:b/>
                <w:color w:val="FFFFFF"/>
                <w:lang w:val="fr-FR"/>
              </w:rPr>
              <w:t>Խնդիրներին միտված առաջարկություններ</w:t>
            </w:r>
          </w:p>
        </w:tc>
      </w:tr>
      <w:tr w:rsidR="00E11A97" w:rsidRPr="00505C40" w14:paraId="2C520D7B" w14:textId="77777777" w:rsidTr="00E91913">
        <w:trPr>
          <w:trHeight w:val="513"/>
        </w:trPr>
        <w:tc>
          <w:tcPr>
            <w:tcW w:w="0" w:type="auto"/>
            <w:tcBorders>
              <w:left w:val="single" w:sz="4" w:space="0" w:color="auto"/>
              <w:right w:val="single" w:sz="4" w:space="0" w:color="auto"/>
            </w:tcBorders>
            <w:vAlign w:val="center"/>
          </w:tcPr>
          <w:p w14:paraId="0EA7A4B3"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fr-FR"/>
              </w:rPr>
              <w:t>3</w:t>
            </w:r>
          </w:p>
        </w:tc>
        <w:tc>
          <w:tcPr>
            <w:tcW w:w="0" w:type="auto"/>
            <w:gridSpan w:val="2"/>
            <w:tcBorders>
              <w:left w:val="single" w:sz="4" w:space="0" w:color="auto"/>
              <w:right w:val="single" w:sz="4" w:space="0" w:color="auto"/>
            </w:tcBorders>
            <w:vAlign w:val="center"/>
          </w:tcPr>
          <w:p w14:paraId="506627FD"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fr-FR"/>
              </w:rPr>
              <w:t>4</w:t>
            </w:r>
          </w:p>
        </w:tc>
        <w:tc>
          <w:tcPr>
            <w:tcW w:w="0" w:type="auto"/>
            <w:tcBorders>
              <w:left w:val="single" w:sz="4" w:space="0" w:color="auto"/>
              <w:right w:val="single" w:sz="4" w:space="0" w:color="auto"/>
            </w:tcBorders>
            <w:vAlign w:val="center"/>
          </w:tcPr>
          <w:p w14:paraId="7A190141" w14:textId="77777777" w:rsidR="00E11A97" w:rsidRPr="00505C40" w:rsidRDefault="00E11A97" w:rsidP="00E91913">
            <w:pPr>
              <w:spacing w:before="120" w:after="120" w:line="240" w:lineRule="auto"/>
              <w:jc w:val="center"/>
              <w:rPr>
                <w:rFonts w:ascii="GHEA Grapalat" w:hAnsi="GHEA Grapalat" w:cs="Sylfaen"/>
                <w:lang w:val="fr-FR"/>
              </w:rPr>
            </w:pPr>
            <w:r w:rsidRPr="00505C40">
              <w:rPr>
                <w:rFonts w:ascii="GHEA Grapalat" w:hAnsi="GHEA Grapalat" w:cs="Sylfaen"/>
                <w:lang w:val="fr-FR"/>
              </w:rPr>
              <w:t>2</w:t>
            </w:r>
          </w:p>
        </w:tc>
      </w:tr>
      <w:tr w:rsidR="00E11A97" w:rsidRPr="00505C40" w14:paraId="2A14274E" w14:textId="77777777" w:rsidTr="00E91913">
        <w:trPr>
          <w:trHeight w:val="513"/>
        </w:trPr>
        <w:tc>
          <w:tcPr>
            <w:tcW w:w="0" w:type="auto"/>
            <w:gridSpan w:val="4"/>
            <w:tcBorders>
              <w:left w:val="single" w:sz="4" w:space="0" w:color="auto"/>
              <w:right w:val="single" w:sz="4" w:space="0" w:color="auto"/>
            </w:tcBorders>
            <w:shd w:val="clear" w:color="auto" w:fill="000000"/>
            <w:vAlign w:val="center"/>
          </w:tcPr>
          <w:p w14:paraId="62DBECB1" w14:textId="77777777" w:rsidR="00E11A97" w:rsidRPr="00505C40" w:rsidRDefault="00E11A97" w:rsidP="00E91913">
            <w:pPr>
              <w:spacing w:before="120" w:after="120" w:line="240" w:lineRule="auto"/>
              <w:jc w:val="center"/>
              <w:rPr>
                <w:rFonts w:ascii="GHEA Grapalat" w:hAnsi="GHEA Grapalat" w:cs="Sylfaen"/>
                <w:b/>
                <w:color w:val="FFFFFF"/>
                <w:lang w:val="hy-AM"/>
              </w:rPr>
            </w:pPr>
            <w:r w:rsidRPr="00505C40">
              <w:rPr>
                <w:rFonts w:ascii="GHEA Grapalat" w:hAnsi="GHEA Grapalat"/>
                <w:b/>
              </w:rPr>
              <w:t>Համառոտ եզրակացություն</w:t>
            </w:r>
            <w:r w:rsidRPr="00505C40" w:rsidDel="00AC5B26">
              <w:rPr>
                <w:rFonts w:ascii="GHEA Grapalat" w:hAnsi="GHEA Grapalat" w:cs="Sylfaen"/>
                <w:b/>
                <w:color w:val="FFFFFF"/>
              </w:rPr>
              <w:t xml:space="preserve"> </w:t>
            </w:r>
          </w:p>
        </w:tc>
      </w:tr>
      <w:tr w:rsidR="00E11A97" w:rsidRPr="00DB03A4" w14:paraId="2BA49684" w14:textId="77777777" w:rsidTr="00E91913">
        <w:trPr>
          <w:trHeight w:val="513"/>
        </w:trPr>
        <w:tc>
          <w:tcPr>
            <w:tcW w:w="0" w:type="auto"/>
            <w:gridSpan w:val="4"/>
            <w:tcBorders>
              <w:left w:val="single" w:sz="4" w:space="0" w:color="auto"/>
              <w:bottom w:val="single" w:sz="4" w:space="0" w:color="auto"/>
              <w:right w:val="single" w:sz="4" w:space="0" w:color="auto"/>
            </w:tcBorders>
            <w:shd w:val="clear" w:color="auto" w:fill="FFFFFF"/>
            <w:vAlign w:val="center"/>
          </w:tcPr>
          <w:p w14:paraId="6234AF7B" w14:textId="77777777" w:rsidR="00E11A97" w:rsidRPr="00505C40" w:rsidRDefault="00E11A97" w:rsidP="00E91913">
            <w:pPr>
              <w:pStyle w:val="ListParagraph"/>
              <w:numPr>
                <w:ilvl w:val="0"/>
                <w:numId w:val="36"/>
              </w:numPr>
              <w:spacing w:before="120" w:after="120" w:line="240" w:lineRule="auto"/>
              <w:jc w:val="both"/>
              <w:rPr>
                <w:rFonts w:ascii="GHEA Grapalat" w:hAnsi="GHEA Grapalat"/>
                <w:lang w:val="hy-AM"/>
              </w:rPr>
            </w:pPr>
            <w:r w:rsidRPr="00505C40">
              <w:rPr>
                <w:rFonts w:ascii="GHEA Grapalat" w:hAnsi="GHEA Grapalat"/>
                <w:lang w:val="hy-AM"/>
              </w:rPr>
              <w:t>Չեն պահպանվել ծախսային և նպատակային արդյունավետության սկզբունքները։</w:t>
            </w:r>
          </w:p>
          <w:p w14:paraId="1A3CDADA" w14:textId="77777777" w:rsidR="00E11A97" w:rsidRPr="00505C40" w:rsidRDefault="00E11A97" w:rsidP="00E91913">
            <w:pPr>
              <w:pStyle w:val="ListParagraph"/>
              <w:numPr>
                <w:ilvl w:val="0"/>
                <w:numId w:val="36"/>
              </w:numPr>
              <w:spacing w:before="120" w:after="120" w:line="240" w:lineRule="auto"/>
              <w:jc w:val="both"/>
              <w:rPr>
                <w:rFonts w:ascii="GHEA Grapalat" w:hAnsi="GHEA Grapalat" w:cs="Sylfaen"/>
                <w:lang w:val="fr-FR"/>
              </w:rPr>
            </w:pPr>
            <w:r w:rsidRPr="00505C40">
              <w:rPr>
                <w:rFonts w:ascii="GHEA Grapalat" w:hAnsi="GHEA Grapalat"/>
                <w:lang w:val="hy-AM"/>
              </w:rPr>
              <w:t>2018-2020թթ.-ի ընթացքում օտարված անշարժ գույքի վերավաճառքի վերաբերյալ հաշվեքննությամբ արձանագրված փաստերը ուղարկվել են ՀՀ գլխավոր դատախազություն:</w:t>
            </w:r>
          </w:p>
        </w:tc>
      </w:tr>
    </w:tbl>
    <w:p w14:paraId="642F1E11" w14:textId="77777777" w:rsidR="00E11A97" w:rsidRPr="00505C40" w:rsidRDefault="00E11A97" w:rsidP="00E11A97">
      <w:pPr>
        <w:pStyle w:val="ListParagraph"/>
        <w:tabs>
          <w:tab w:val="left" w:pos="270"/>
        </w:tabs>
        <w:spacing w:before="120" w:after="120" w:line="276" w:lineRule="auto"/>
        <w:ind w:left="180"/>
        <w:jc w:val="both"/>
        <w:rPr>
          <w:rFonts w:ascii="GHEA Grapalat" w:hAnsi="GHEA Grapalat"/>
          <w:bCs/>
          <w:i/>
          <w:iCs/>
          <w:color w:val="000000"/>
          <w:sz w:val="24"/>
          <w:szCs w:val="24"/>
          <w:shd w:val="clear" w:color="auto" w:fill="FFFFFF"/>
          <w:lang w:val="hy-AM"/>
        </w:rPr>
      </w:pPr>
    </w:p>
    <w:p w14:paraId="7EA16364" w14:textId="77777777" w:rsidR="00E11A97" w:rsidRPr="00505C40" w:rsidRDefault="00E11A97" w:rsidP="00E11A97">
      <w:pPr>
        <w:pStyle w:val="Heading1"/>
        <w:spacing w:before="0"/>
        <w:jc w:val="center"/>
        <w:rPr>
          <w:rFonts w:ascii="GHEA Grapalat" w:hAnsi="GHEA Grapalat"/>
          <w:b w:val="0"/>
          <w:sz w:val="24"/>
          <w:szCs w:val="24"/>
          <w:lang w:val="hy-AM"/>
        </w:rPr>
      </w:pPr>
      <w:bookmarkStart w:id="35" w:name="_Toc104664307"/>
      <w:bookmarkStart w:id="36" w:name="_Toc104752397"/>
      <w:bookmarkStart w:id="37" w:name="_Toc96354229"/>
      <w:r w:rsidRPr="00505C40">
        <w:rPr>
          <w:rFonts w:ascii="GHEA Grapalat" w:hAnsi="GHEA Grapalat"/>
          <w:b w:val="0"/>
          <w:sz w:val="24"/>
          <w:szCs w:val="24"/>
          <w:lang w:val="hy-AM"/>
        </w:rPr>
        <w:t>ՏԱՐԱԾՔԱՅԻՆ ԿԱՌԱՎԱՐՄԱՆ ԵՎ ԵՆԹԱԿԱՌՈՒՑՎԱԾՔՆԵՐԻ ՆԱԽԱՐԱՐՈՒԹՅՈՒՆ. ԴՊՐՈՑՆԵՐԻ ՍԵՅՍՄԻԿ ԱՆՎՏԱՆԳՈՒԹՅԱՆ ՄԱԿԱՐԴԱԿԻ ԲԱՐՁՐԱՑՄԱՆ ՎԱՐԿԱՅԻՆ ԵՎ ԴՐԱՄԱՇՆՈՐՀԱՅԻՆ ԾՐԱԳՐԵՐ</w:t>
      </w:r>
      <w:bookmarkEnd w:id="35"/>
      <w:bookmarkEnd w:id="36"/>
    </w:p>
    <w:tbl>
      <w:tblPr>
        <w:tblStyle w:val="TableGrid"/>
        <w:tblW w:w="0" w:type="auto"/>
        <w:tblLook w:val="04A0" w:firstRow="1" w:lastRow="0" w:firstColumn="1" w:lastColumn="0" w:noHBand="0" w:noVBand="1"/>
      </w:tblPr>
      <w:tblGrid>
        <w:gridCol w:w="2990"/>
        <w:gridCol w:w="1500"/>
        <w:gridCol w:w="1493"/>
        <w:gridCol w:w="3587"/>
      </w:tblGrid>
      <w:tr w:rsidR="00E11A97" w:rsidRPr="00505C40" w14:paraId="2F0A56AF" w14:textId="77777777" w:rsidTr="00B27F4B">
        <w:trPr>
          <w:trHeight w:val="493"/>
        </w:trPr>
        <w:tc>
          <w:tcPr>
            <w:tcW w:w="9570" w:type="dxa"/>
            <w:gridSpan w:val="4"/>
            <w:shd w:val="clear" w:color="auto" w:fill="000000" w:themeFill="text1"/>
            <w:vAlign w:val="center"/>
          </w:tcPr>
          <w:p w14:paraId="08653E0E" w14:textId="77777777" w:rsidR="00E11A97" w:rsidRPr="00505C40" w:rsidRDefault="00E11A97" w:rsidP="00E91913">
            <w:pPr>
              <w:jc w:val="center"/>
              <w:rPr>
                <w:rFonts w:ascii="GHEA Grapalat" w:hAnsi="GHEA Grapalat"/>
                <w:b/>
              </w:rPr>
            </w:pPr>
            <w:r w:rsidRPr="00505C40">
              <w:rPr>
                <w:rFonts w:ascii="GHEA Grapalat" w:hAnsi="GHEA Grapalat"/>
                <w:b/>
              </w:rPr>
              <w:t>Հաշվեքննության օբյեկտը</w:t>
            </w:r>
          </w:p>
        </w:tc>
      </w:tr>
      <w:tr w:rsidR="00E11A97" w:rsidRPr="00505C40" w14:paraId="7E746FEB" w14:textId="77777777" w:rsidTr="00B27F4B">
        <w:trPr>
          <w:trHeight w:val="415"/>
        </w:trPr>
        <w:tc>
          <w:tcPr>
            <w:tcW w:w="9570" w:type="dxa"/>
            <w:gridSpan w:val="4"/>
            <w:vAlign w:val="center"/>
          </w:tcPr>
          <w:p w14:paraId="3AAC48DF" w14:textId="77777777" w:rsidR="00E11A97" w:rsidRPr="00505C40" w:rsidRDefault="00E11A97" w:rsidP="00E91913">
            <w:pPr>
              <w:jc w:val="center"/>
              <w:rPr>
                <w:rFonts w:ascii="GHEA Grapalat" w:hAnsi="GHEA Grapalat"/>
              </w:rPr>
            </w:pPr>
            <w:r w:rsidRPr="00505C40">
              <w:rPr>
                <w:rFonts w:ascii="GHEA Grapalat" w:hAnsi="GHEA Grapalat"/>
                <w:lang w:val="hy-AM"/>
              </w:rPr>
              <w:t xml:space="preserve">Տարածքային կառավարման և ենթակառուցվածքների նախարարություն </w:t>
            </w:r>
          </w:p>
        </w:tc>
      </w:tr>
      <w:tr w:rsidR="00E11A97" w:rsidRPr="00505C40" w14:paraId="3A67640B" w14:textId="77777777" w:rsidTr="00B27F4B">
        <w:trPr>
          <w:trHeight w:val="917"/>
        </w:trPr>
        <w:tc>
          <w:tcPr>
            <w:tcW w:w="4490" w:type="dxa"/>
            <w:gridSpan w:val="2"/>
            <w:shd w:val="clear" w:color="auto" w:fill="000000" w:themeFill="text1"/>
            <w:vAlign w:val="center"/>
          </w:tcPr>
          <w:p w14:paraId="53F69390" w14:textId="77777777" w:rsidR="00E11A97" w:rsidRPr="00505C40" w:rsidRDefault="00E11A97" w:rsidP="00E91913">
            <w:pPr>
              <w:jc w:val="center"/>
              <w:rPr>
                <w:rFonts w:ascii="GHEA Grapalat" w:hAnsi="GHEA Grapalat"/>
                <w:b/>
              </w:rPr>
            </w:pPr>
            <w:r w:rsidRPr="00505C40">
              <w:rPr>
                <w:rFonts w:ascii="GHEA Grapalat" w:hAnsi="GHEA Grapalat"/>
                <w:b/>
              </w:rPr>
              <w:t>Հաշվեքննության կատարման ժամկետը</w:t>
            </w:r>
          </w:p>
        </w:tc>
        <w:tc>
          <w:tcPr>
            <w:tcW w:w="5080" w:type="dxa"/>
            <w:gridSpan w:val="2"/>
            <w:shd w:val="clear" w:color="auto" w:fill="000000" w:themeFill="text1"/>
            <w:vAlign w:val="center"/>
          </w:tcPr>
          <w:p w14:paraId="3587EBA2" w14:textId="77777777" w:rsidR="00E11A97" w:rsidRPr="00505C40" w:rsidRDefault="00E11A97" w:rsidP="00E91913">
            <w:pPr>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1FD8673D" w14:textId="77777777" w:rsidTr="00B27F4B">
        <w:tc>
          <w:tcPr>
            <w:tcW w:w="4490" w:type="dxa"/>
            <w:gridSpan w:val="2"/>
            <w:vAlign w:val="center"/>
          </w:tcPr>
          <w:p w14:paraId="2B75CAB2" w14:textId="77777777" w:rsidR="00E11A97" w:rsidRPr="00505C40" w:rsidRDefault="00E11A97" w:rsidP="00E91913">
            <w:pPr>
              <w:jc w:val="center"/>
              <w:rPr>
                <w:rFonts w:ascii="GHEA Grapalat" w:hAnsi="GHEA Grapalat"/>
              </w:rPr>
            </w:pPr>
            <w:r w:rsidRPr="00505C40">
              <w:rPr>
                <w:rFonts w:ascii="GHEA Grapalat" w:hAnsi="GHEA Grapalat"/>
                <w:lang w:val="hy-AM"/>
              </w:rPr>
              <w:t>2020թ</w:t>
            </w:r>
            <w:r w:rsidRPr="00505C40">
              <w:rPr>
                <w:rFonts w:ascii="GHEA Grapalat" w:eastAsia="MS Gothic" w:hAnsi="GHEA Grapalat" w:cs="Cambria Math"/>
                <w:lang w:val="hy-AM"/>
              </w:rPr>
              <w:t>.</w:t>
            </w:r>
            <w:r w:rsidRPr="00505C40">
              <w:rPr>
                <w:rFonts w:ascii="GHEA Grapalat" w:hAnsi="GHEA Grapalat"/>
                <w:lang w:val="hy-AM"/>
              </w:rPr>
              <w:t xml:space="preserve"> հունիսի 8-ից մինչև 2021թ. դեկտեմների 30-ը</w:t>
            </w:r>
          </w:p>
        </w:tc>
        <w:tc>
          <w:tcPr>
            <w:tcW w:w="5080" w:type="dxa"/>
            <w:gridSpan w:val="2"/>
            <w:vAlign w:val="center"/>
          </w:tcPr>
          <w:p w14:paraId="60EDDA31" w14:textId="77777777" w:rsidR="00E11A97" w:rsidRPr="00505C40" w:rsidRDefault="00E11A97" w:rsidP="00E91913">
            <w:pPr>
              <w:jc w:val="center"/>
              <w:rPr>
                <w:rFonts w:ascii="GHEA Grapalat" w:hAnsi="GHEA Grapalat"/>
                <w:lang w:val="hy-AM"/>
              </w:rPr>
            </w:pPr>
            <w:r w:rsidRPr="00505C40">
              <w:rPr>
                <w:rFonts w:ascii="GHEA Grapalat" w:hAnsi="GHEA Grapalat"/>
                <w:lang w:val="hy-AM"/>
              </w:rPr>
              <w:t>2017թ</w:t>
            </w:r>
            <w:r w:rsidRPr="00505C40">
              <w:rPr>
                <w:rFonts w:ascii="GHEA Grapalat" w:eastAsia="MS Gothic" w:hAnsi="GHEA Grapalat" w:cs="Cambria Math"/>
                <w:lang w:val="hy-AM"/>
              </w:rPr>
              <w:t>.</w:t>
            </w:r>
            <w:r w:rsidRPr="00505C40">
              <w:rPr>
                <w:rFonts w:ascii="GHEA Grapalat" w:hAnsi="GHEA Grapalat"/>
                <w:lang w:val="hy-AM"/>
              </w:rPr>
              <w:t xml:space="preserve"> հունվարի 1-ից մինչև 2019թ. դեկտեմբերի 31-ը</w:t>
            </w:r>
          </w:p>
        </w:tc>
      </w:tr>
      <w:tr w:rsidR="00E11A97" w:rsidRPr="00505C40" w14:paraId="71BA5789" w14:textId="77777777" w:rsidTr="00B27F4B">
        <w:tc>
          <w:tcPr>
            <w:tcW w:w="4490" w:type="dxa"/>
            <w:gridSpan w:val="2"/>
            <w:shd w:val="clear" w:color="auto" w:fill="000000" w:themeFill="text1"/>
            <w:vAlign w:val="center"/>
          </w:tcPr>
          <w:p w14:paraId="4BFD560B" w14:textId="77777777" w:rsidR="00E11A97" w:rsidRPr="00505C40" w:rsidRDefault="00E11A97" w:rsidP="00E91913">
            <w:pPr>
              <w:jc w:val="center"/>
              <w:rPr>
                <w:rFonts w:ascii="GHEA Grapalat" w:hAnsi="GHEA Grapalat"/>
                <w:b/>
              </w:rPr>
            </w:pPr>
            <w:r w:rsidRPr="00505C40">
              <w:rPr>
                <w:rFonts w:ascii="GHEA Grapalat" w:hAnsi="GHEA Grapalat"/>
                <w:b/>
              </w:rPr>
              <w:t>Հաշվեքննության առարկան</w:t>
            </w:r>
          </w:p>
        </w:tc>
        <w:tc>
          <w:tcPr>
            <w:tcW w:w="5080" w:type="dxa"/>
            <w:gridSpan w:val="2"/>
            <w:shd w:val="clear" w:color="auto" w:fill="000000" w:themeFill="text1"/>
            <w:vAlign w:val="center"/>
          </w:tcPr>
          <w:p w14:paraId="50DAB764" w14:textId="77777777" w:rsidR="00E11A97" w:rsidRPr="00505C40" w:rsidRDefault="00E11A97" w:rsidP="00E91913">
            <w:pPr>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2104EA8C" w14:textId="77777777" w:rsidTr="00B27F4B">
        <w:tc>
          <w:tcPr>
            <w:tcW w:w="4490" w:type="dxa"/>
            <w:gridSpan w:val="2"/>
            <w:vAlign w:val="center"/>
          </w:tcPr>
          <w:p w14:paraId="14BD054E" w14:textId="77777777" w:rsidR="00E11A97" w:rsidRPr="00505C40" w:rsidRDefault="00E11A97" w:rsidP="00E91913">
            <w:pPr>
              <w:pStyle w:val="NormalWeb"/>
              <w:tabs>
                <w:tab w:val="left" w:pos="284"/>
                <w:tab w:val="left" w:pos="567"/>
                <w:tab w:val="left" w:pos="3630"/>
              </w:tabs>
              <w:spacing w:before="120"/>
              <w:jc w:val="center"/>
              <w:rPr>
                <w:rFonts w:ascii="GHEA Grapalat" w:hAnsi="GHEA Grapalat"/>
                <w:sz w:val="22"/>
                <w:szCs w:val="22"/>
              </w:rPr>
            </w:pPr>
            <w:r w:rsidRPr="00505C40">
              <w:rPr>
                <w:rFonts w:ascii="GHEA Grapalat" w:hAnsi="GHEA Grapalat"/>
                <w:sz w:val="22"/>
                <w:szCs w:val="22"/>
              </w:rPr>
              <w:t>Դպրոցների սեյսմիկ անվտանգության մակարդակի բարձրացման վարկային և դրամաշնորհային ծրագրեր</w:t>
            </w:r>
          </w:p>
        </w:tc>
        <w:tc>
          <w:tcPr>
            <w:tcW w:w="5080" w:type="dxa"/>
            <w:gridSpan w:val="2"/>
            <w:vAlign w:val="center"/>
          </w:tcPr>
          <w:p w14:paraId="32812F6B" w14:textId="77777777" w:rsidR="00E11A97" w:rsidRPr="00505C40" w:rsidRDefault="00E11A97" w:rsidP="00E91913">
            <w:pPr>
              <w:pStyle w:val="NormalWeb"/>
              <w:tabs>
                <w:tab w:val="left" w:pos="284"/>
                <w:tab w:val="left" w:pos="567"/>
                <w:tab w:val="left" w:pos="3630"/>
              </w:tabs>
              <w:spacing w:before="120"/>
              <w:jc w:val="center"/>
              <w:rPr>
                <w:rFonts w:ascii="GHEA Grapalat" w:hAnsi="GHEA Grapalat"/>
                <w:sz w:val="22"/>
                <w:szCs w:val="22"/>
              </w:rPr>
            </w:pPr>
            <w:r w:rsidRPr="00505C40">
              <w:rPr>
                <w:rFonts w:ascii="GHEA Grapalat" w:hAnsi="GHEA Grapalat"/>
                <w:sz w:val="22"/>
                <w:szCs w:val="22"/>
                <w:lang w:val="hy-AM"/>
              </w:rPr>
              <w:t>Հ</w:t>
            </w:r>
            <w:r w:rsidRPr="00505C40">
              <w:rPr>
                <w:rFonts w:ascii="GHEA Grapalat" w:hAnsi="GHEA Grapalat"/>
                <w:sz w:val="22"/>
                <w:szCs w:val="22"/>
              </w:rPr>
              <w:t>ամապատասխանության հաշվեքննություն</w:t>
            </w:r>
          </w:p>
        </w:tc>
      </w:tr>
      <w:tr w:rsidR="00E11A97" w:rsidRPr="00505C40" w14:paraId="5A5FC84D" w14:textId="77777777" w:rsidTr="00B27F4B">
        <w:tc>
          <w:tcPr>
            <w:tcW w:w="2990" w:type="dxa"/>
            <w:shd w:val="clear" w:color="auto" w:fill="000000" w:themeFill="text1"/>
            <w:vAlign w:val="center"/>
          </w:tcPr>
          <w:p w14:paraId="54A6CC0F" w14:textId="77777777" w:rsidR="00E11A97" w:rsidRPr="00505C40" w:rsidRDefault="00E11A97" w:rsidP="00E91913">
            <w:pPr>
              <w:jc w:val="center"/>
              <w:rPr>
                <w:rFonts w:ascii="GHEA Grapalat" w:hAnsi="GHEA Grapalat"/>
                <w:b/>
                <w:color w:val="FFFFFF" w:themeColor="background1"/>
              </w:rPr>
            </w:pPr>
            <w:r w:rsidRPr="00505C40">
              <w:rPr>
                <w:rFonts w:ascii="GHEA Grapalat" w:eastAsia="Times New Roman" w:hAnsi="GHEA Grapalat"/>
                <w:b/>
                <w:bCs/>
                <w:color w:val="FFFFFF" w:themeColor="background1"/>
              </w:rPr>
              <w:t>Համակարգին միտված առաջարկություններ</w:t>
            </w:r>
          </w:p>
        </w:tc>
        <w:tc>
          <w:tcPr>
            <w:tcW w:w="2993" w:type="dxa"/>
            <w:gridSpan w:val="2"/>
            <w:shd w:val="clear" w:color="auto" w:fill="000000" w:themeFill="text1"/>
            <w:vAlign w:val="center"/>
          </w:tcPr>
          <w:p w14:paraId="1DEF3511" w14:textId="77777777" w:rsidR="00E11A97" w:rsidRPr="00505C40" w:rsidRDefault="00E11A97" w:rsidP="00E91913">
            <w:pPr>
              <w:jc w:val="center"/>
              <w:rPr>
                <w:rFonts w:ascii="GHEA Grapalat" w:hAnsi="GHEA Grapalat"/>
                <w:b/>
                <w:color w:val="FFFFFF" w:themeColor="background1"/>
              </w:rPr>
            </w:pPr>
            <w:r w:rsidRPr="00505C40">
              <w:rPr>
                <w:rFonts w:ascii="GHEA Grapalat" w:eastAsia="Times New Roman" w:hAnsi="GHEA Grapalat"/>
                <w:b/>
                <w:bCs/>
                <w:color w:val="FFFFFF" w:themeColor="background1"/>
              </w:rPr>
              <w:t>Արդյունքին միտված առաջարկություններ</w:t>
            </w:r>
          </w:p>
        </w:tc>
        <w:tc>
          <w:tcPr>
            <w:tcW w:w="3587" w:type="dxa"/>
            <w:shd w:val="clear" w:color="auto" w:fill="000000" w:themeFill="text1"/>
            <w:vAlign w:val="center"/>
          </w:tcPr>
          <w:p w14:paraId="7CD389F0" w14:textId="77777777" w:rsidR="00E11A97" w:rsidRPr="00505C40" w:rsidRDefault="00E11A97" w:rsidP="00E91913">
            <w:pPr>
              <w:jc w:val="center"/>
              <w:rPr>
                <w:rFonts w:ascii="GHEA Grapalat" w:hAnsi="GHEA Grapalat"/>
                <w:b/>
                <w:color w:val="FFFFFF" w:themeColor="background1"/>
              </w:rPr>
            </w:pPr>
            <w:r w:rsidRPr="00505C40">
              <w:rPr>
                <w:rFonts w:ascii="GHEA Grapalat" w:eastAsia="Times New Roman" w:hAnsi="GHEA Grapalat"/>
                <w:b/>
                <w:bCs/>
                <w:color w:val="FFFFFF" w:themeColor="background1"/>
              </w:rPr>
              <w:t>Խնդիրներին միտված առաջարկություններ</w:t>
            </w:r>
          </w:p>
        </w:tc>
      </w:tr>
      <w:tr w:rsidR="00E11A97" w:rsidRPr="00505C40" w14:paraId="3047BC7E" w14:textId="77777777" w:rsidTr="00B27F4B">
        <w:tc>
          <w:tcPr>
            <w:tcW w:w="2990" w:type="dxa"/>
            <w:shd w:val="clear" w:color="auto" w:fill="auto"/>
            <w:vAlign w:val="center"/>
          </w:tcPr>
          <w:p w14:paraId="27942597" w14:textId="77777777" w:rsidR="00E11A97" w:rsidRPr="00505C40" w:rsidRDefault="00E11A97" w:rsidP="00E91913">
            <w:pPr>
              <w:jc w:val="center"/>
              <w:rPr>
                <w:rFonts w:ascii="GHEA Grapalat" w:hAnsi="GHEA Grapalat"/>
              </w:rPr>
            </w:pPr>
            <w:r w:rsidRPr="00505C40">
              <w:rPr>
                <w:rFonts w:ascii="GHEA Grapalat" w:hAnsi="GHEA Grapalat"/>
              </w:rPr>
              <w:t>9</w:t>
            </w:r>
          </w:p>
        </w:tc>
        <w:tc>
          <w:tcPr>
            <w:tcW w:w="2993" w:type="dxa"/>
            <w:gridSpan w:val="2"/>
            <w:shd w:val="clear" w:color="auto" w:fill="auto"/>
            <w:vAlign w:val="center"/>
          </w:tcPr>
          <w:p w14:paraId="7972CFBE" w14:textId="77777777" w:rsidR="00E11A97" w:rsidRPr="00505C40" w:rsidRDefault="00E11A97" w:rsidP="00E91913">
            <w:pPr>
              <w:jc w:val="center"/>
              <w:rPr>
                <w:rFonts w:ascii="GHEA Grapalat" w:hAnsi="GHEA Grapalat"/>
              </w:rPr>
            </w:pPr>
            <w:r w:rsidRPr="00505C40">
              <w:rPr>
                <w:rFonts w:ascii="GHEA Grapalat" w:hAnsi="GHEA Grapalat"/>
              </w:rPr>
              <w:t>-</w:t>
            </w:r>
          </w:p>
        </w:tc>
        <w:tc>
          <w:tcPr>
            <w:tcW w:w="3587" w:type="dxa"/>
            <w:shd w:val="clear" w:color="auto" w:fill="auto"/>
            <w:vAlign w:val="center"/>
          </w:tcPr>
          <w:p w14:paraId="4498AD93" w14:textId="77777777" w:rsidR="00E11A97" w:rsidRPr="00505C40" w:rsidRDefault="00E11A97" w:rsidP="00E91913">
            <w:pPr>
              <w:jc w:val="center"/>
              <w:rPr>
                <w:rFonts w:ascii="GHEA Grapalat" w:hAnsi="GHEA Grapalat"/>
              </w:rPr>
            </w:pPr>
            <w:r w:rsidRPr="00505C40">
              <w:rPr>
                <w:rFonts w:ascii="GHEA Grapalat" w:hAnsi="GHEA Grapalat"/>
              </w:rPr>
              <w:t>-</w:t>
            </w:r>
          </w:p>
        </w:tc>
      </w:tr>
      <w:tr w:rsidR="00E11A97" w:rsidRPr="00505C40" w14:paraId="4927F646" w14:textId="77777777" w:rsidTr="00B27F4B">
        <w:trPr>
          <w:trHeight w:val="515"/>
        </w:trPr>
        <w:tc>
          <w:tcPr>
            <w:tcW w:w="9570" w:type="dxa"/>
            <w:gridSpan w:val="4"/>
            <w:shd w:val="clear" w:color="auto" w:fill="000000" w:themeFill="text1"/>
            <w:vAlign w:val="center"/>
          </w:tcPr>
          <w:p w14:paraId="4B16EA51" w14:textId="77777777" w:rsidR="00E11A97" w:rsidRPr="00505C40" w:rsidRDefault="00E11A97" w:rsidP="00E91913">
            <w:pPr>
              <w:jc w:val="center"/>
              <w:rPr>
                <w:rFonts w:ascii="GHEA Grapalat" w:hAnsi="GHEA Grapalat"/>
                <w:b/>
                <w:lang w:val="hy-AM"/>
              </w:rPr>
            </w:pPr>
            <w:r w:rsidRPr="00505C40">
              <w:rPr>
                <w:rFonts w:ascii="GHEA Grapalat" w:hAnsi="GHEA Grapalat"/>
                <w:b/>
                <w:lang w:val="hy-AM"/>
              </w:rPr>
              <w:t>Հաշվեքննության կարծիք</w:t>
            </w:r>
            <w:r w:rsidRPr="00505C40" w:rsidDel="0076436D">
              <w:rPr>
                <w:rFonts w:ascii="GHEA Grapalat" w:hAnsi="GHEA Grapalat" w:cs="Sylfaen"/>
                <w:b/>
                <w:color w:val="FFFFFF"/>
              </w:rPr>
              <w:t xml:space="preserve"> </w:t>
            </w:r>
          </w:p>
        </w:tc>
      </w:tr>
      <w:tr w:rsidR="00E11A97" w:rsidRPr="00505C40" w14:paraId="646B8A62" w14:textId="77777777" w:rsidTr="00B27F4B">
        <w:trPr>
          <w:trHeight w:val="530"/>
        </w:trPr>
        <w:tc>
          <w:tcPr>
            <w:tcW w:w="9570" w:type="dxa"/>
            <w:gridSpan w:val="4"/>
            <w:vAlign w:val="center"/>
          </w:tcPr>
          <w:p w14:paraId="1D1FB4E6" w14:textId="77777777" w:rsidR="00E11A97" w:rsidRPr="00505C40" w:rsidRDefault="00E11A97" w:rsidP="00E91913">
            <w:pPr>
              <w:jc w:val="center"/>
              <w:rPr>
                <w:rFonts w:ascii="GHEA Grapalat" w:hAnsi="GHEA Grapalat"/>
                <w:lang w:val="hy-AM"/>
              </w:rPr>
            </w:pPr>
            <w:r w:rsidRPr="00505C40">
              <w:rPr>
                <w:rFonts w:ascii="GHEA Grapalat" w:hAnsi="GHEA Grapalat"/>
                <w:lang w:val="hy-AM"/>
              </w:rPr>
              <w:t>Հաշվեքննությամբ տրվել է ոչ լիարժեք եզրահանգում կարծիք։</w:t>
            </w:r>
          </w:p>
        </w:tc>
      </w:tr>
      <w:bookmarkEnd w:id="37"/>
    </w:tbl>
    <w:p w14:paraId="0CA8BF9A" w14:textId="77777777" w:rsidR="00E11A97" w:rsidRDefault="00E11A97" w:rsidP="00E11A97">
      <w:pPr>
        <w:pStyle w:val="ListParagraph"/>
        <w:shd w:val="clear" w:color="auto" w:fill="FFFFFF" w:themeFill="background1"/>
        <w:spacing w:before="120" w:after="120" w:line="276" w:lineRule="auto"/>
        <w:ind w:left="180"/>
        <w:jc w:val="both"/>
        <w:rPr>
          <w:rFonts w:ascii="GHEA Grapalat" w:hAnsi="GHEA Grapalat"/>
          <w:i/>
          <w:iCs/>
          <w:sz w:val="24"/>
          <w:szCs w:val="24"/>
        </w:rPr>
      </w:pPr>
    </w:p>
    <w:p w14:paraId="40CB1CEF" w14:textId="77777777" w:rsidR="00E11A97" w:rsidRPr="00505C40" w:rsidRDefault="00E11A97" w:rsidP="00E11A97">
      <w:pPr>
        <w:pStyle w:val="Heading1"/>
        <w:spacing w:before="0"/>
        <w:jc w:val="center"/>
        <w:rPr>
          <w:rStyle w:val="BookTitle"/>
          <w:rFonts w:ascii="GHEA Grapalat" w:eastAsiaTheme="minorEastAsia" w:hAnsi="GHEA Grapalat" w:cs="Calibri"/>
          <w:bCs/>
          <w:i w:val="0"/>
          <w:sz w:val="24"/>
          <w:szCs w:val="24"/>
          <w:lang w:val="hy-AM"/>
        </w:rPr>
      </w:pPr>
      <w:bookmarkStart w:id="38" w:name="_Toc72751842"/>
      <w:bookmarkStart w:id="39" w:name="_Toc104664308"/>
      <w:bookmarkStart w:id="40" w:name="_Toc104752398"/>
      <w:r w:rsidRPr="00505C40">
        <w:rPr>
          <w:rStyle w:val="BookTitle"/>
          <w:rFonts w:ascii="GHEA Grapalat" w:hAnsi="GHEA Grapalat" w:cs="Arial"/>
          <w:bCs/>
          <w:i w:val="0"/>
          <w:sz w:val="24"/>
          <w:szCs w:val="24"/>
          <w:lang w:val="hy-AM"/>
        </w:rPr>
        <w:t>ԿՐԹՈՒԹՅԱՆ</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ԳԻՏՈՒԹՅԱՆ</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ՄՇԱԿՈՒՅԹԻ</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ԵՎ</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ՍՊՈՐՏԻ</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ՆԱԽԱՐԱՐՈՒԹՅՈՒՆ.</w:t>
      </w:r>
      <w:bookmarkEnd w:id="38"/>
      <w:r w:rsidRPr="00505C40">
        <w:rPr>
          <w:rStyle w:val="BookTitle"/>
          <w:rFonts w:ascii="GHEA Grapalat" w:hAnsi="GHEA Grapalat" w:cs="Arial"/>
          <w:bCs/>
          <w:i w:val="0"/>
          <w:sz w:val="24"/>
          <w:szCs w:val="24"/>
          <w:lang w:val="hy-AM"/>
        </w:rPr>
        <w:t xml:space="preserve"> </w:t>
      </w:r>
      <w:r w:rsidRPr="00505C40">
        <w:rPr>
          <w:rStyle w:val="BookTitle"/>
          <w:rFonts w:ascii="GHEA Grapalat" w:hAnsi="GHEA Grapalat" w:cs="Calibri"/>
          <w:bCs/>
          <w:i w:val="0"/>
          <w:sz w:val="24"/>
          <w:szCs w:val="24"/>
          <w:lang w:val="hy-AM"/>
        </w:rPr>
        <w:t>ՆԱԽՆԱԿԱՆ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ԱՐՀԵՍՏԱԳՈՐԾԱԿԱՆ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ՄԻՋԻՆ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ԲԱՐՁՐԱԳՈՒՅՆ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ԵՎ</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ՀԵՏԲՈՒՀԱԿԱՆ ՄԱՍՆԱԳԻՏԱԿԱՆ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ԿՐԹՈՒԹՅՈՒՆՆԵՐԻ</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ԳԾՈՎ</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ՈՒՍԱՆՈՂԱԿԱՆ</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ՆՊԱՍՏՆԵՐԻ</w:t>
      </w:r>
      <w:r w:rsidRPr="00505C40">
        <w:rPr>
          <w:rStyle w:val="BookTitle"/>
          <w:rFonts w:ascii="GHEA Grapalat" w:hAnsi="GHEA Grapalat" w:cs="Calibri"/>
          <w:bCs/>
          <w:i w:val="0"/>
          <w:sz w:val="24"/>
          <w:szCs w:val="24"/>
          <w:lang w:val="fr-FR"/>
        </w:rPr>
        <w:t xml:space="preserve"> </w:t>
      </w:r>
      <w:r w:rsidRPr="00505C40">
        <w:rPr>
          <w:rStyle w:val="BookTitle"/>
          <w:rFonts w:ascii="GHEA Grapalat" w:hAnsi="GHEA Grapalat" w:cs="Calibri"/>
          <w:bCs/>
          <w:i w:val="0"/>
          <w:sz w:val="24"/>
          <w:szCs w:val="24"/>
          <w:lang w:val="hy-AM"/>
        </w:rPr>
        <w:t>ՏՐԱՄԱԴՐՈՒՄ</w:t>
      </w:r>
      <w:bookmarkEnd w:id="39"/>
      <w:bookmarkEnd w:id="40"/>
    </w:p>
    <w:tbl>
      <w:tblPr>
        <w:tblStyle w:val="TableGrid"/>
        <w:tblW w:w="974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1393"/>
        <w:gridCol w:w="1291"/>
        <w:gridCol w:w="3603"/>
      </w:tblGrid>
      <w:tr w:rsidR="00E11A97" w:rsidRPr="00505C40" w14:paraId="08A50B37" w14:textId="77777777" w:rsidTr="00E91913">
        <w:trPr>
          <w:trHeight w:val="393"/>
          <w:jc w:val="center"/>
        </w:trPr>
        <w:tc>
          <w:tcPr>
            <w:tcW w:w="9748" w:type="dxa"/>
            <w:gridSpan w:val="4"/>
            <w:tcBorders>
              <w:left w:val="single" w:sz="4" w:space="0" w:color="auto"/>
              <w:right w:val="single" w:sz="4" w:space="0" w:color="auto"/>
            </w:tcBorders>
            <w:shd w:val="clear" w:color="auto" w:fill="000000" w:themeFill="text1"/>
          </w:tcPr>
          <w:p w14:paraId="6CBC2359" w14:textId="77777777" w:rsidR="00E11A97" w:rsidRPr="00505C40" w:rsidRDefault="00E11A97" w:rsidP="00E91913">
            <w:pPr>
              <w:jc w:val="center"/>
              <w:rPr>
                <w:rFonts w:ascii="GHEA Grapalat" w:hAnsi="GHEA Grapalat" w:cs="Arial"/>
                <w:b/>
                <w:color w:val="FFFFFF" w:themeColor="background1"/>
                <w:lang w:val="fr-FR"/>
              </w:rPr>
            </w:pPr>
            <w:r w:rsidRPr="00505C40">
              <w:rPr>
                <w:rFonts w:ascii="GHEA Grapalat" w:hAnsi="GHEA Grapalat" w:cs="Arial"/>
                <w:b/>
                <w:color w:val="FFFFFF" w:themeColor="background1"/>
              </w:rPr>
              <w:t>Հաշվեքննության</w:t>
            </w:r>
            <w:r w:rsidRPr="00505C40">
              <w:rPr>
                <w:rFonts w:ascii="GHEA Grapalat" w:hAnsi="GHEA Grapalat" w:cs="Arial"/>
                <w:b/>
                <w:color w:val="FFFFFF" w:themeColor="background1"/>
                <w:lang w:val="fr-FR"/>
              </w:rPr>
              <w:t xml:space="preserve"> </w:t>
            </w:r>
            <w:r w:rsidRPr="00505C40">
              <w:rPr>
                <w:rFonts w:ascii="GHEA Grapalat" w:hAnsi="GHEA Grapalat" w:cs="Arial"/>
                <w:b/>
                <w:color w:val="FFFFFF" w:themeColor="background1"/>
              </w:rPr>
              <w:t>օբյեկտը</w:t>
            </w:r>
          </w:p>
        </w:tc>
      </w:tr>
      <w:tr w:rsidR="00E11A97" w:rsidRPr="00505C40" w14:paraId="661A7FD4" w14:textId="77777777" w:rsidTr="00E91913">
        <w:trPr>
          <w:trHeight w:val="414"/>
          <w:jc w:val="center"/>
        </w:trPr>
        <w:tc>
          <w:tcPr>
            <w:tcW w:w="9748" w:type="dxa"/>
            <w:gridSpan w:val="4"/>
            <w:tcBorders>
              <w:left w:val="single" w:sz="4" w:space="0" w:color="auto"/>
              <w:right w:val="single" w:sz="4" w:space="0" w:color="auto"/>
            </w:tcBorders>
          </w:tcPr>
          <w:p w14:paraId="3EABF673" w14:textId="77777777" w:rsidR="00E11A97" w:rsidRPr="00505C40" w:rsidRDefault="00E11A97" w:rsidP="00E91913">
            <w:pPr>
              <w:spacing w:after="120"/>
              <w:jc w:val="center"/>
              <w:rPr>
                <w:rFonts w:ascii="GHEA Grapalat" w:hAnsi="GHEA Grapalat"/>
                <w:lang w:val="af-ZA"/>
              </w:rPr>
            </w:pPr>
            <w:r w:rsidRPr="00505C40">
              <w:rPr>
                <w:rFonts w:ascii="GHEA Grapalat" w:hAnsi="GHEA Grapalat"/>
                <w:lang w:val="hy-AM"/>
              </w:rPr>
              <w:t>Կրթության, գիտության, մշակույթի և սպորտի նախարարություն</w:t>
            </w:r>
          </w:p>
        </w:tc>
      </w:tr>
      <w:tr w:rsidR="00E11A97" w:rsidRPr="00505C40" w14:paraId="4BD5FEBD" w14:textId="77777777" w:rsidTr="00B27F4B">
        <w:trPr>
          <w:trHeight w:val="661"/>
          <w:jc w:val="center"/>
        </w:trPr>
        <w:tc>
          <w:tcPr>
            <w:tcW w:w="4854" w:type="dxa"/>
            <w:gridSpan w:val="2"/>
            <w:tcBorders>
              <w:left w:val="single" w:sz="4" w:space="0" w:color="auto"/>
              <w:right w:val="single" w:sz="4" w:space="0" w:color="auto"/>
            </w:tcBorders>
            <w:shd w:val="clear" w:color="auto" w:fill="000000" w:themeFill="text1"/>
          </w:tcPr>
          <w:p w14:paraId="21A6D0FE"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lastRenderedPageBreak/>
              <w:t>Հաշվեքննության կատարման ժամկետը</w:t>
            </w:r>
          </w:p>
        </w:tc>
        <w:tc>
          <w:tcPr>
            <w:tcW w:w="4894" w:type="dxa"/>
            <w:gridSpan w:val="2"/>
            <w:tcBorders>
              <w:left w:val="single" w:sz="4" w:space="0" w:color="auto"/>
              <w:right w:val="single" w:sz="4" w:space="0" w:color="auto"/>
            </w:tcBorders>
            <w:shd w:val="clear" w:color="auto" w:fill="000000" w:themeFill="text1"/>
          </w:tcPr>
          <w:p w14:paraId="17AC661C"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Հաշվեքննությունն ընդգրկող ժամանակաշրջանը</w:t>
            </w:r>
          </w:p>
        </w:tc>
      </w:tr>
      <w:tr w:rsidR="00E11A97" w:rsidRPr="00505C40" w14:paraId="79A50BEC" w14:textId="77777777" w:rsidTr="00B27F4B">
        <w:trPr>
          <w:trHeight w:val="336"/>
          <w:jc w:val="center"/>
        </w:trPr>
        <w:tc>
          <w:tcPr>
            <w:tcW w:w="4854" w:type="dxa"/>
            <w:gridSpan w:val="2"/>
            <w:tcBorders>
              <w:left w:val="single" w:sz="4" w:space="0" w:color="auto"/>
              <w:right w:val="single" w:sz="4" w:space="0" w:color="auto"/>
            </w:tcBorders>
          </w:tcPr>
          <w:p w14:paraId="6B9A65D5" w14:textId="77777777" w:rsidR="00E11A97" w:rsidRPr="00505C40" w:rsidRDefault="00E11A97" w:rsidP="00E91913">
            <w:pPr>
              <w:jc w:val="center"/>
              <w:rPr>
                <w:rFonts w:ascii="GHEA Grapalat" w:hAnsi="GHEA Grapalat" w:cs="Arial"/>
              </w:rPr>
            </w:pPr>
            <w:r w:rsidRPr="00505C40">
              <w:rPr>
                <w:rFonts w:ascii="GHEA Grapalat" w:hAnsi="GHEA Grapalat"/>
              </w:rPr>
              <w:t xml:space="preserve">2020թ. սեպտեմբերի 22-ից 2021թ. </w:t>
            </w:r>
            <w:r w:rsidRPr="00505C40">
              <w:rPr>
                <w:rFonts w:ascii="GHEA Grapalat" w:hAnsi="GHEA Grapalat"/>
                <w:lang w:val="hy-AM"/>
              </w:rPr>
              <w:t>հոկտեմբերի</w:t>
            </w:r>
            <w:r w:rsidRPr="00505C40">
              <w:rPr>
                <w:rFonts w:ascii="GHEA Grapalat" w:hAnsi="GHEA Grapalat"/>
              </w:rPr>
              <w:t xml:space="preserve"> </w:t>
            </w:r>
            <w:r w:rsidRPr="00505C40">
              <w:rPr>
                <w:rFonts w:ascii="GHEA Grapalat" w:hAnsi="GHEA Grapalat"/>
                <w:lang w:val="hy-AM"/>
              </w:rPr>
              <w:t>29</w:t>
            </w:r>
            <w:r w:rsidRPr="00505C40">
              <w:rPr>
                <w:rFonts w:ascii="GHEA Grapalat" w:hAnsi="GHEA Grapalat"/>
              </w:rPr>
              <w:t>-ը</w:t>
            </w:r>
          </w:p>
        </w:tc>
        <w:tc>
          <w:tcPr>
            <w:tcW w:w="4894" w:type="dxa"/>
            <w:gridSpan w:val="2"/>
            <w:tcBorders>
              <w:left w:val="single" w:sz="4" w:space="0" w:color="auto"/>
              <w:right w:val="single" w:sz="4" w:space="0" w:color="auto"/>
            </w:tcBorders>
          </w:tcPr>
          <w:p w14:paraId="1D41A008" w14:textId="77777777" w:rsidR="00E11A97" w:rsidRPr="00505C40" w:rsidRDefault="00E11A97" w:rsidP="00E91913">
            <w:pPr>
              <w:jc w:val="center"/>
              <w:rPr>
                <w:rFonts w:ascii="GHEA Grapalat" w:hAnsi="GHEA Grapalat" w:cs="Arial"/>
                <w:lang w:val="hy-AM"/>
              </w:rPr>
            </w:pPr>
            <w:r w:rsidRPr="00505C40">
              <w:rPr>
                <w:rFonts w:ascii="GHEA Grapalat" w:hAnsi="GHEA Grapalat"/>
              </w:rPr>
              <w:t>2019թ. հունվարի 1-ից 2019թ. դեկտեմբերի 31-ը</w:t>
            </w:r>
          </w:p>
        </w:tc>
      </w:tr>
      <w:tr w:rsidR="00E11A97" w:rsidRPr="00505C40" w14:paraId="72381A84" w14:textId="77777777" w:rsidTr="00B27F4B">
        <w:trPr>
          <w:trHeight w:val="498"/>
          <w:jc w:val="center"/>
        </w:trPr>
        <w:tc>
          <w:tcPr>
            <w:tcW w:w="4854" w:type="dxa"/>
            <w:gridSpan w:val="2"/>
            <w:tcBorders>
              <w:left w:val="single" w:sz="4" w:space="0" w:color="auto"/>
              <w:right w:val="single" w:sz="4" w:space="0" w:color="auto"/>
            </w:tcBorders>
            <w:shd w:val="clear" w:color="auto" w:fill="000000" w:themeFill="text1"/>
          </w:tcPr>
          <w:p w14:paraId="4BC765B4"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Հաշվեքննության առարկան</w:t>
            </w:r>
          </w:p>
        </w:tc>
        <w:tc>
          <w:tcPr>
            <w:tcW w:w="4894" w:type="dxa"/>
            <w:gridSpan w:val="2"/>
            <w:tcBorders>
              <w:left w:val="single" w:sz="4" w:space="0" w:color="auto"/>
              <w:right w:val="single" w:sz="4" w:space="0" w:color="auto"/>
            </w:tcBorders>
            <w:shd w:val="clear" w:color="auto" w:fill="000000" w:themeFill="text1"/>
          </w:tcPr>
          <w:p w14:paraId="3B9585BB"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Հաշվեքննության մեթոդաբանությունը</w:t>
            </w:r>
          </w:p>
        </w:tc>
      </w:tr>
      <w:tr w:rsidR="00E11A97" w:rsidRPr="00505C40" w14:paraId="1F0CB332" w14:textId="77777777" w:rsidTr="00B27F4B">
        <w:trPr>
          <w:trHeight w:val="801"/>
          <w:jc w:val="center"/>
        </w:trPr>
        <w:tc>
          <w:tcPr>
            <w:tcW w:w="4854" w:type="dxa"/>
            <w:gridSpan w:val="2"/>
            <w:tcBorders>
              <w:left w:val="single" w:sz="4" w:space="0" w:color="auto"/>
              <w:right w:val="single" w:sz="4" w:space="0" w:color="auto"/>
            </w:tcBorders>
            <w:vAlign w:val="center"/>
          </w:tcPr>
          <w:p w14:paraId="6D5E3402" w14:textId="77777777" w:rsidR="00E11A97" w:rsidRPr="00505C40" w:rsidRDefault="00E11A97" w:rsidP="00E91913">
            <w:pPr>
              <w:ind w:left="-165"/>
              <w:jc w:val="center"/>
              <w:rPr>
                <w:rFonts w:ascii="GHEA Grapalat" w:hAnsi="GHEA Grapalat" w:cs="Arial"/>
                <w:b/>
              </w:rPr>
            </w:pPr>
            <w:r w:rsidRPr="00505C40">
              <w:rPr>
                <w:rFonts w:ascii="GHEA Grapalat" w:hAnsi="GHEA Grapalat"/>
                <w:lang w:val="hy-AM"/>
              </w:rPr>
              <w:t>Նախնական, միջին, բարձրագույն և հետբուհական մասնագիտական կրթությունների գծով ուսանողական նպաստների տրամադրում</w:t>
            </w:r>
          </w:p>
        </w:tc>
        <w:tc>
          <w:tcPr>
            <w:tcW w:w="4894" w:type="dxa"/>
            <w:gridSpan w:val="2"/>
            <w:tcBorders>
              <w:left w:val="single" w:sz="4" w:space="0" w:color="auto"/>
              <w:right w:val="single" w:sz="4" w:space="0" w:color="auto"/>
            </w:tcBorders>
            <w:vAlign w:val="center"/>
          </w:tcPr>
          <w:p w14:paraId="51FE2CE2" w14:textId="77777777" w:rsidR="00E11A97" w:rsidRPr="00505C40" w:rsidRDefault="00E11A97" w:rsidP="00E91913">
            <w:pPr>
              <w:jc w:val="center"/>
              <w:rPr>
                <w:rFonts w:ascii="GHEA Grapalat" w:hAnsi="GHEA Grapalat" w:cs="Arial"/>
                <w:lang w:val="fr-FR"/>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6270C3C3" w14:textId="77777777" w:rsidTr="00B27F4B">
        <w:trPr>
          <w:trHeight w:val="779"/>
          <w:jc w:val="center"/>
        </w:trPr>
        <w:tc>
          <w:tcPr>
            <w:tcW w:w="3461" w:type="dxa"/>
            <w:tcBorders>
              <w:left w:val="single" w:sz="4" w:space="0" w:color="auto"/>
              <w:bottom w:val="single" w:sz="4" w:space="0" w:color="auto"/>
              <w:right w:val="single" w:sz="4" w:space="0" w:color="auto"/>
            </w:tcBorders>
            <w:shd w:val="clear" w:color="auto" w:fill="000000" w:themeFill="text1"/>
          </w:tcPr>
          <w:p w14:paraId="45433784"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Համակարգին միտված առաջարկություններ</w:t>
            </w:r>
          </w:p>
        </w:tc>
        <w:tc>
          <w:tcPr>
            <w:tcW w:w="2684" w:type="dxa"/>
            <w:gridSpan w:val="2"/>
            <w:tcBorders>
              <w:left w:val="single" w:sz="4" w:space="0" w:color="auto"/>
              <w:bottom w:val="single" w:sz="4" w:space="0" w:color="auto"/>
              <w:right w:val="single" w:sz="4" w:space="0" w:color="auto"/>
            </w:tcBorders>
            <w:shd w:val="clear" w:color="auto" w:fill="000000" w:themeFill="text1"/>
          </w:tcPr>
          <w:p w14:paraId="3EB59F31"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Արդյունքին միտված առաջարկություններ</w:t>
            </w:r>
          </w:p>
        </w:tc>
        <w:tc>
          <w:tcPr>
            <w:tcW w:w="3603" w:type="dxa"/>
            <w:tcBorders>
              <w:left w:val="single" w:sz="4" w:space="0" w:color="auto"/>
              <w:bottom w:val="single" w:sz="4" w:space="0" w:color="auto"/>
              <w:right w:val="single" w:sz="4" w:space="0" w:color="auto"/>
            </w:tcBorders>
            <w:shd w:val="clear" w:color="auto" w:fill="000000" w:themeFill="text1"/>
          </w:tcPr>
          <w:p w14:paraId="58A8E547"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Խնդիրներին միտված առաջարկություններ</w:t>
            </w:r>
          </w:p>
        </w:tc>
      </w:tr>
      <w:tr w:rsidR="00E11A97" w:rsidRPr="00505C40" w14:paraId="77034D02" w14:textId="77777777" w:rsidTr="00B27F4B">
        <w:trPr>
          <w:trHeight w:val="171"/>
          <w:jc w:val="center"/>
        </w:trPr>
        <w:tc>
          <w:tcPr>
            <w:tcW w:w="3461" w:type="dxa"/>
            <w:tcBorders>
              <w:top w:val="single" w:sz="4" w:space="0" w:color="auto"/>
              <w:left w:val="single" w:sz="4" w:space="0" w:color="auto"/>
              <w:bottom w:val="single" w:sz="4" w:space="0" w:color="auto"/>
              <w:right w:val="single" w:sz="4" w:space="0" w:color="auto"/>
            </w:tcBorders>
          </w:tcPr>
          <w:p w14:paraId="1B12EA0E"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1</w:t>
            </w:r>
          </w:p>
        </w:tc>
        <w:tc>
          <w:tcPr>
            <w:tcW w:w="2684" w:type="dxa"/>
            <w:gridSpan w:val="2"/>
            <w:tcBorders>
              <w:top w:val="single" w:sz="4" w:space="0" w:color="auto"/>
              <w:left w:val="single" w:sz="4" w:space="0" w:color="auto"/>
              <w:bottom w:val="single" w:sz="4" w:space="0" w:color="auto"/>
              <w:right w:val="single" w:sz="4" w:space="0" w:color="auto"/>
            </w:tcBorders>
          </w:tcPr>
          <w:p w14:paraId="3FA9E93D"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3</w:t>
            </w:r>
          </w:p>
        </w:tc>
        <w:tc>
          <w:tcPr>
            <w:tcW w:w="3603" w:type="dxa"/>
            <w:tcBorders>
              <w:top w:val="single" w:sz="4" w:space="0" w:color="auto"/>
              <w:left w:val="single" w:sz="4" w:space="0" w:color="auto"/>
              <w:bottom w:val="single" w:sz="4" w:space="0" w:color="auto"/>
              <w:right w:val="single" w:sz="4" w:space="0" w:color="auto"/>
            </w:tcBorders>
          </w:tcPr>
          <w:p w14:paraId="74658DF1"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2</w:t>
            </w:r>
          </w:p>
        </w:tc>
      </w:tr>
      <w:tr w:rsidR="00E11A97" w:rsidRPr="00505C40" w14:paraId="3DC04192" w14:textId="77777777" w:rsidTr="00E91913">
        <w:trPr>
          <w:trHeight w:val="250"/>
          <w:jc w:val="center"/>
        </w:trPr>
        <w:tc>
          <w:tcPr>
            <w:tcW w:w="9748" w:type="dxa"/>
            <w:gridSpan w:val="4"/>
            <w:tcBorders>
              <w:top w:val="single" w:sz="4" w:space="0" w:color="auto"/>
              <w:left w:val="single" w:sz="4" w:space="0" w:color="auto"/>
              <w:bottom w:val="nil"/>
              <w:right w:val="single" w:sz="4" w:space="0" w:color="auto"/>
            </w:tcBorders>
            <w:shd w:val="clear" w:color="auto" w:fill="000000" w:themeFill="text1"/>
          </w:tcPr>
          <w:p w14:paraId="54AE4CAC" w14:textId="77777777" w:rsidR="00E11A97" w:rsidRPr="00505C40" w:rsidRDefault="00E11A97" w:rsidP="00E91913">
            <w:pPr>
              <w:spacing w:before="40" w:after="40"/>
              <w:jc w:val="center"/>
              <w:rPr>
                <w:rFonts w:ascii="GHEA Grapalat" w:hAnsi="GHEA Grapalat" w:cs="Arial"/>
                <w:b/>
                <w:color w:val="FFFFFF" w:themeColor="background1"/>
                <w:lang w:val="hy-AM"/>
              </w:rPr>
            </w:pPr>
            <w:r w:rsidRPr="00505C40">
              <w:rPr>
                <w:rFonts w:ascii="GHEA Grapalat" w:hAnsi="GHEA Grapalat"/>
                <w:b/>
              </w:rPr>
              <w:t>Համառոտ եզրակացություն</w:t>
            </w:r>
            <w:r w:rsidRPr="00505C40" w:rsidDel="00F46BA8">
              <w:rPr>
                <w:rFonts w:ascii="GHEA Grapalat" w:hAnsi="GHEA Grapalat" w:cs="Arial"/>
                <w:b/>
                <w:color w:val="FFFFFF" w:themeColor="background1"/>
              </w:rPr>
              <w:t xml:space="preserve"> </w:t>
            </w:r>
          </w:p>
        </w:tc>
      </w:tr>
      <w:tr w:rsidR="00E11A97" w:rsidRPr="00505C40" w14:paraId="067B2564" w14:textId="77777777" w:rsidTr="00E91913">
        <w:trPr>
          <w:trHeight w:val="727"/>
          <w:jc w:val="center"/>
        </w:trPr>
        <w:tc>
          <w:tcPr>
            <w:tcW w:w="9748" w:type="dxa"/>
            <w:gridSpan w:val="4"/>
            <w:tcBorders>
              <w:left w:val="single" w:sz="4" w:space="0" w:color="auto"/>
              <w:bottom w:val="single" w:sz="4" w:space="0" w:color="auto"/>
              <w:right w:val="single" w:sz="4" w:space="0" w:color="auto"/>
            </w:tcBorders>
            <w:shd w:val="clear" w:color="auto" w:fill="auto"/>
            <w:vAlign w:val="center"/>
          </w:tcPr>
          <w:p w14:paraId="13A044C6" w14:textId="77777777" w:rsidR="00E11A97" w:rsidRPr="00505C40" w:rsidRDefault="00E11A97" w:rsidP="00E91913">
            <w:pPr>
              <w:pStyle w:val="NoSpacing"/>
              <w:tabs>
                <w:tab w:val="left" w:pos="457"/>
              </w:tabs>
              <w:ind w:left="32"/>
              <w:jc w:val="center"/>
              <w:rPr>
                <w:rStyle w:val="Emphasis"/>
                <w:rFonts w:ascii="GHEA Grapalat" w:eastAsia="Calibri" w:hAnsi="GHEA Grapalat" w:cs="Times New Roman"/>
                <w:i w:val="0"/>
                <w:lang w:val="hy-AM"/>
              </w:rPr>
            </w:pPr>
            <w:r w:rsidRPr="00505C40">
              <w:rPr>
                <w:rFonts w:ascii="GHEA Grapalat" w:eastAsia="Calibri" w:hAnsi="GHEA Grapalat" w:cs="Times New Roman"/>
                <w:lang w:val="hy-AM"/>
              </w:rPr>
              <w:t>Չեն պահպանվել</w:t>
            </w:r>
            <w:r w:rsidRPr="00505C40">
              <w:rPr>
                <w:rFonts w:ascii="GHEA Grapalat" w:eastAsia="Calibri" w:hAnsi="GHEA Grapalat" w:cs="Times New Roman"/>
              </w:rPr>
              <w:t xml:space="preserve"> </w:t>
            </w:r>
            <w:r w:rsidRPr="00505C40">
              <w:rPr>
                <w:rFonts w:ascii="GHEA Grapalat" w:eastAsia="Calibri" w:hAnsi="GHEA Grapalat" w:cs="Times New Roman"/>
                <w:lang w:val="hy-AM"/>
              </w:rPr>
              <w:t>տնտեսման և ծախսային և նպատակային արդյունավետության սկզբունքները։</w:t>
            </w:r>
          </w:p>
        </w:tc>
      </w:tr>
    </w:tbl>
    <w:p w14:paraId="3D562F6A" w14:textId="77777777" w:rsidR="00E11A97" w:rsidRPr="00505C40" w:rsidRDefault="00E11A97" w:rsidP="00E11A97">
      <w:pPr>
        <w:pStyle w:val="ListParagraph"/>
        <w:spacing w:after="0"/>
        <w:ind w:left="284" w:firstLine="567"/>
        <w:jc w:val="both"/>
        <w:rPr>
          <w:rFonts w:ascii="GHEA Grapalat" w:hAnsi="GHEA Grapalat" w:cs="Sylfaen"/>
          <w:b/>
          <w:color w:val="000000" w:themeColor="text1"/>
          <w:sz w:val="24"/>
          <w:szCs w:val="24"/>
          <w:lang w:val="hy-AM"/>
        </w:rPr>
      </w:pPr>
    </w:p>
    <w:p w14:paraId="2E65D74A" w14:textId="77777777" w:rsidR="00E11A97" w:rsidRPr="00505C40" w:rsidRDefault="00E11A97" w:rsidP="00E11A97">
      <w:pPr>
        <w:pStyle w:val="ListParagraph"/>
        <w:spacing w:after="0"/>
        <w:ind w:left="284" w:firstLine="567"/>
        <w:jc w:val="both"/>
        <w:rPr>
          <w:rFonts w:ascii="GHEA Grapalat" w:hAnsi="GHEA Grapalat" w:cs="Sylfaen"/>
          <w:b/>
          <w:color w:val="000000" w:themeColor="text1"/>
          <w:sz w:val="24"/>
          <w:szCs w:val="24"/>
          <w:lang w:val="hy-AM"/>
        </w:rPr>
      </w:pPr>
    </w:p>
    <w:p w14:paraId="14010D4C" w14:textId="77777777" w:rsidR="00E11A97" w:rsidRPr="00505C40" w:rsidRDefault="00E11A97" w:rsidP="00E11A97">
      <w:pPr>
        <w:pStyle w:val="Heading1"/>
        <w:spacing w:before="0"/>
        <w:jc w:val="center"/>
        <w:rPr>
          <w:rStyle w:val="BookTitle"/>
          <w:rFonts w:ascii="GHEA Grapalat" w:eastAsiaTheme="minorEastAsia" w:hAnsi="GHEA Grapalat" w:cs="Arial"/>
          <w:bCs/>
          <w:i w:val="0"/>
          <w:sz w:val="24"/>
          <w:szCs w:val="24"/>
          <w:lang w:val="hy-AM"/>
        </w:rPr>
      </w:pPr>
      <w:bookmarkStart w:id="41" w:name="_Toc104664309"/>
      <w:bookmarkStart w:id="42" w:name="_Toc104752399"/>
      <w:r w:rsidRPr="00505C40">
        <w:rPr>
          <w:rStyle w:val="BookTitle"/>
          <w:rFonts w:ascii="GHEA Grapalat" w:hAnsi="GHEA Grapalat" w:cs="Arial"/>
          <w:bCs/>
          <w:i w:val="0"/>
          <w:sz w:val="24"/>
          <w:szCs w:val="24"/>
          <w:lang w:val="hy-AM"/>
        </w:rPr>
        <w:t>ԿՐԹՈՒԹՅԱՆ</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ԳԻՏՈՒԹՅԱՆ</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ՄՇԱԿՈՒՅԹԻ</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ԵՎ</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ՍՊՈՐՏԻ</w:t>
      </w:r>
      <w:r w:rsidRPr="00505C40">
        <w:rPr>
          <w:rStyle w:val="BookTitle"/>
          <w:rFonts w:ascii="GHEA Grapalat" w:hAnsi="GHEA Grapalat"/>
          <w:bCs/>
          <w:i w:val="0"/>
          <w:sz w:val="24"/>
          <w:szCs w:val="24"/>
          <w:lang w:val="fr-FR"/>
        </w:rPr>
        <w:t xml:space="preserve"> </w:t>
      </w:r>
      <w:r w:rsidRPr="00505C40">
        <w:rPr>
          <w:rStyle w:val="BookTitle"/>
          <w:rFonts w:ascii="GHEA Grapalat" w:hAnsi="GHEA Grapalat" w:cs="Arial"/>
          <w:bCs/>
          <w:i w:val="0"/>
          <w:sz w:val="24"/>
          <w:szCs w:val="24"/>
          <w:lang w:val="hy-AM"/>
        </w:rPr>
        <w:t xml:space="preserve">ՆԱԽԱՐԱՐՈՒԹՅԱՆ </w:t>
      </w:r>
      <w:r w:rsidRPr="00505C40">
        <w:rPr>
          <w:rStyle w:val="BookTitle"/>
          <w:rFonts w:ascii="GHEA Grapalat" w:hAnsi="GHEA Grapalat"/>
          <w:bCs/>
          <w:i w:val="0"/>
          <w:sz w:val="24"/>
          <w:szCs w:val="24"/>
          <w:lang w:val="hy-AM"/>
        </w:rPr>
        <w:t>«Ա</w:t>
      </w:r>
      <w:r w:rsidRPr="00505C40">
        <w:rPr>
          <w:rStyle w:val="BookTitle"/>
          <w:rFonts w:ascii="GHEA Grapalat" w:hAnsi="GHEA Grapalat" w:cs="Arial"/>
          <w:bCs/>
          <w:i w:val="0"/>
          <w:sz w:val="24"/>
          <w:szCs w:val="24"/>
          <w:lang w:val="hy-AM"/>
        </w:rPr>
        <w:t>ՐՎԵՍՏՆԵՐԻ ԾՐԱԳԻՐ»</w:t>
      </w:r>
      <w:bookmarkEnd w:id="41"/>
      <w:bookmarkEnd w:id="42"/>
    </w:p>
    <w:tbl>
      <w:tblPr>
        <w:tblStyle w:val="TableGrid"/>
        <w:tblW w:w="93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386"/>
        <w:gridCol w:w="1285"/>
        <w:gridCol w:w="3755"/>
      </w:tblGrid>
      <w:tr w:rsidR="00E11A97" w:rsidRPr="00505C40" w14:paraId="26189279" w14:textId="77777777" w:rsidTr="00E91913">
        <w:trPr>
          <w:trHeight w:val="416"/>
        </w:trPr>
        <w:tc>
          <w:tcPr>
            <w:tcW w:w="9333"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81C05D5" w14:textId="77777777" w:rsidR="00E11A97" w:rsidRPr="00505C40" w:rsidRDefault="00E11A97" w:rsidP="00E91913">
            <w:pPr>
              <w:jc w:val="center"/>
              <w:rPr>
                <w:rFonts w:ascii="GHEA Grapalat" w:hAnsi="GHEA Grapalat" w:cs="Arial"/>
                <w:b/>
                <w:color w:val="FFFFFF" w:themeColor="background1"/>
                <w:lang w:val="fr-FR"/>
              </w:rPr>
            </w:pPr>
            <w:r w:rsidRPr="00505C40">
              <w:rPr>
                <w:rFonts w:ascii="GHEA Grapalat" w:hAnsi="GHEA Grapalat" w:cs="Arial"/>
                <w:b/>
                <w:color w:val="FFFFFF" w:themeColor="background1"/>
              </w:rPr>
              <w:t>Հաշվեքննության</w:t>
            </w:r>
            <w:r w:rsidRPr="00505C40">
              <w:rPr>
                <w:rFonts w:ascii="GHEA Grapalat" w:hAnsi="GHEA Grapalat" w:cs="Arial"/>
                <w:b/>
                <w:color w:val="FFFFFF" w:themeColor="background1"/>
                <w:lang w:val="fr-FR"/>
              </w:rPr>
              <w:t xml:space="preserve"> </w:t>
            </w:r>
            <w:r w:rsidRPr="00505C40">
              <w:rPr>
                <w:rFonts w:ascii="GHEA Grapalat" w:hAnsi="GHEA Grapalat" w:cs="Arial"/>
                <w:b/>
                <w:color w:val="FFFFFF" w:themeColor="background1"/>
              </w:rPr>
              <w:t>օբյեկտը</w:t>
            </w:r>
          </w:p>
        </w:tc>
      </w:tr>
      <w:tr w:rsidR="00E11A97" w:rsidRPr="00505C40" w14:paraId="08112850" w14:textId="77777777" w:rsidTr="00E91913">
        <w:trPr>
          <w:trHeight w:val="440"/>
        </w:trPr>
        <w:tc>
          <w:tcPr>
            <w:tcW w:w="9333" w:type="dxa"/>
            <w:gridSpan w:val="4"/>
            <w:tcBorders>
              <w:top w:val="single" w:sz="4" w:space="0" w:color="auto"/>
              <w:left w:val="single" w:sz="4" w:space="0" w:color="auto"/>
              <w:bottom w:val="single" w:sz="4" w:space="0" w:color="auto"/>
              <w:right w:val="single" w:sz="4" w:space="0" w:color="auto"/>
            </w:tcBorders>
          </w:tcPr>
          <w:p w14:paraId="17B7FA7C" w14:textId="77777777" w:rsidR="00E11A97" w:rsidRPr="00505C40" w:rsidRDefault="00E11A97" w:rsidP="00E91913">
            <w:pPr>
              <w:spacing w:after="120"/>
              <w:jc w:val="center"/>
              <w:rPr>
                <w:rFonts w:ascii="GHEA Grapalat" w:hAnsi="GHEA Grapalat"/>
                <w:lang w:val="af-ZA"/>
              </w:rPr>
            </w:pPr>
            <w:r w:rsidRPr="00505C40">
              <w:rPr>
                <w:rFonts w:ascii="GHEA Grapalat" w:hAnsi="GHEA Grapalat"/>
                <w:lang w:val="hy-AM"/>
              </w:rPr>
              <w:t xml:space="preserve">Կրթության, գիտության, մշակույթի և սպորտի նախարարություն </w:t>
            </w:r>
          </w:p>
        </w:tc>
      </w:tr>
      <w:tr w:rsidR="00E11A97" w:rsidRPr="00505C40" w14:paraId="5E871586" w14:textId="77777777" w:rsidTr="00B27F4B">
        <w:trPr>
          <w:trHeight w:val="700"/>
        </w:trPr>
        <w:tc>
          <w:tcPr>
            <w:tcW w:w="42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544408F"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Հաշվեքննության կատարման ժամկետը</w:t>
            </w:r>
          </w:p>
        </w:tc>
        <w:tc>
          <w:tcPr>
            <w:tcW w:w="504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66D69F7"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Հաշվեքննությունն ընդգրկող ժամանակաշրջանը</w:t>
            </w:r>
          </w:p>
        </w:tc>
      </w:tr>
      <w:tr w:rsidR="00E11A97" w:rsidRPr="00505C40" w14:paraId="61939BE6" w14:textId="77777777" w:rsidTr="00B27F4B">
        <w:trPr>
          <w:trHeight w:val="454"/>
        </w:trPr>
        <w:tc>
          <w:tcPr>
            <w:tcW w:w="4293" w:type="dxa"/>
            <w:gridSpan w:val="2"/>
            <w:tcBorders>
              <w:top w:val="single" w:sz="4" w:space="0" w:color="auto"/>
              <w:left w:val="single" w:sz="4" w:space="0" w:color="auto"/>
              <w:right w:val="single" w:sz="4" w:space="0" w:color="auto"/>
            </w:tcBorders>
          </w:tcPr>
          <w:p w14:paraId="7F51ABFD" w14:textId="77777777" w:rsidR="00E11A97" w:rsidRPr="00505C40" w:rsidRDefault="00E11A97" w:rsidP="00E91913">
            <w:pPr>
              <w:jc w:val="center"/>
              <w:rPr>
                <w:rFonts w:ascii="GHEA Grapalat" w:hAnsi="GHEA Grapalat" w:cs="Arial"/>
              </w:rPr>
            </w:pPr>
            <w:r w:rsidRPr="00505C40">
              <w:rPr>
                <w:rFonts w:ascii="GHEA Grapalat" w:hAnsi="GHEA Grapalat"/>
              </w:rPr>
              <w:t>2020թ. սեպտեմբերի 22-ից 2021թ. մարտի 31-ը</w:t>
            </w:r>
          </w:p>
        </w:tc>
        <w:tc>
          <w:tcPr>
            <w:tcW w:w="5040" w:type="dxa"/>
            <w:gridSpan w:val="2"/>
            <w:tcBorders>
              <w:top w:val="single" w:sz="4" w:space="0" w:color="auto"/>
              <w:left w:val="single" w:sz="4" w:space="0" w:color="auto"/>
              <w:right w:val="single" w:sz="4" w:space="0" w:color="auto"/>
            </w:tcBorders>
          </w:tcPr>
          <w:p w14:paraId="7B4001D7" w14:textId="77777777" w:rsidR="00E11A97" w:rsidRPr="00505C40" w:rsidRDefault="00E11A97" w:rsidP="00E91913">
            <w:pPr>
              <w:jc w:val="center"/>
              <w:rPr>
                <w:rFonts w:ascii="GHEA Grapalat" w:hAnsi="GHEA Grapalat" w:cs="Arial"/>
                <w:lang w:val="hy-AM"/>
              </w:rPr>
            </w:pPr>
            <w:r w:rsidRPr="00505C40">
              <w:rPr>
                <w:rFonts w:ascii="GHEA Grapalat" w:hAnsi="GHEA Grapalat"/>
              </w:rPr>
              <w:t>2019թ. հունվարի 1-ից 2019թ. դեկտեմբերի 31-ը</w:t>
            </w:r>
          </w:p>
        </w:tc>
      </w:tr>
      <w:tr w:rsidR="00E11A97" w:rsidRPr="00505C40" w14:paraId="5F53DA07" w14:textId="77777777" w:rsidTr="00B27F4B">
        <w:trPr>
          <w:trHeight w:val="528"/>
        </w:trPr>
        <w:tc>
          <w:tcPr>
            <w:tcW w:w="4293" w:type="dxa"/>
            <w:gridSpan w:val="2"/>
            <w:tcBorders>
              <w:left w:val="single" w:sz="4" w:space="0" w:color="auto"/>
              <w:right w:val="single" w:sz="4" w:space="0" w:color="auto"/>
            </w:tcBorders>
            <w:shd w:val="clear" w:color="auto" w:fill="000000" w:themeFill="text1"/>
          </w:tcPr>
          <w:p w14:paraId="76D0BE10"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Հաշվեքննության առարկան</w:t>
            </w:r>
          </w:p>
        </w:tc>
        <w:tc>
          <w:tcPr>
            <w:tcW w:w="5040" w:type="dxa"/>
            <w:gridSpan w:val="2"/>
            <w:tcBorders>
              <w:left w:val="single" w:sz="4" w:space="0" w:color="auto"/>
              <w:right w:val="single" w:sz="4" w:space="0" w:color="auto"/>
            </w:tcBorders>
            <w:shd w:val="clear" w:color="auto" w:fill="000000" w:themeFill="text1"/>
          </w:tcPr>
          <w:p w14:paraId="41186127"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Հաշվեքննության մեթոդաբանությունը</w:t>
            </w:r>
          </w:p>
        </w:tc>
      </w:tr>
      <w:tr w:rsidR="00E11A97" w:rsidRPr="00505C40" w14:paraId="40B8BDDD" w14:textId="77777777" w:rsidTr="00B27F4B">
        <w:trPr>
          <w:trHeight w:val="620"/>
        </w:trPr>
        <w:tc>
          <w:tcPr>
            <w:tcW w:w="4293" w:type="dxa"/>
            <w:gridSpan w:val="2"/>
            <w:tcBorders>
              <w:left w:val="single" w:sz="4" w:space="0" w:color="auto"/>
              <w:right w:val="single" w:sz="4" w:space="0" w:color="auto"/>
            </w:tcBorders>
            <w:vAlign w:val="center"/>
          </w:tcPr>
          <w:p w14:paraId="2EE0159C" w14:textId="77777777" w:rsidR="00E11A97" w:rsidRPr="00505C40" w:rsidRDefault="00E11A97" w:rsidP="00E91913">
            <w:pPr>
              <w:ind w:left="-165"/>
              <w:jc w:val="center"/>
              <w:rPr>
                <w:rFonts w:ascii="GHEA Grapalat" w:hAnsi="GHEA Grapalat" w:cs="Arial"/>
                <w:b/>
              </w:rPr>
            </w:pPr>
            <w:r w:rsidRPr="00505C40">
              <w:rPr>
                <w:rFonts w:ascii="GHEA Grapalat" w:hAnsi="GHEA Grapalat"/>
                <w:lang w:val="hy-AM"/>
              </w:rPr>
              <w:t xml:space="preserve">Արվեստների ծրագիր </w:t>
            </w:r>
          </w:p>
        </w:tc>
        <w:tc>
          <w:tcPr>
            <w:tcW w:w="5040" w:type="dxa"/>
            <w:gridSpan w:val="2"/>
            <w:tcBorders>
              <w:left w:val="single" w:sz="4" w:space="0" w:color="auto"/>
              <w:right w:val="single" w:sz="4" w:space="0" w:color="auto"/>
            </w:tcBorders>
            <w:vAlign w:val="center"/>
          </w:tcPr>
          <w:p w14:paraId="65A9DE0E" w14:textId="77777777" w:rsidR="00E11A97" w:rsidRPr="00505C40" w:rsidRDefault="00E11A97" w:rsidP="00E91913">
            <w:pPr>
              <w:jc w:val="center"/>
              <w:rPr>
                <w:rFonts w:ascii="GHEA Grapalat" w:hAnsi="GHEA Grapalat" w:cs="Arial"/>
                <w:lang w:val="fr-FR"/>
              </w:rPr>
            </w:pPr>
            <w:r w:rsidRPr="00505C40">
              <w:rPr>
                <w:rFonts w:ascii="GHEA Grapalat" w:hAnsi="GHEA Grapalat" w:cs="Sylfaen"/>
                <w:lang w:val="hy-AM"/>
              </w:rPr>
              <w:t>Կատարողականի</w:t>
            </w:r>
            <w:r w:rsidRPr="00505C40">
              <w:rPr>
                <w:rFonts w:ascii="GHEA Grapalat" w:hAnsi="GHEA Grapalat" w:cs="Sylfaen"/>
                <w:lang w:val="fr-FR"/>
              </w:rPr>
              <w:t xml:space="preserve"> </w:t>
            </w:r>
            <w:r w:rsidRPr="00505C40">
              <w:rPr>
                <w:rFonts w:ascii="GHEA Grapalat" w:hAnsi="GHEA Grapalat" w:cs="Sylfaen"/>
              </w:rPr>
              <w:t>հաշվեքննություն</w:t>
            </w:r>
          </w:p>
        </w:tc>
      </w:tr>
      <w:tr w:rsidR="00E11A97" w:rsidRPr="00505C40" w14:paraId="4C6F441A" w14:textId="77777777" w:rsidTr="00B27F4B">
        <w:trPr>
          <w:trHeight w:val="679"/>
        </w:trPr>
        <w:tc>
          <w:tcPr>
            <w:tcW w:w="2907" w:type="dxa"/>
            <w:tcBorders>
              <w:left w:val="single" w:sz="4" w:space="0" w:color="auto"/>
              <w:right w:val="single" w:sz="4" w:space="0" w:color="auto"/>
            </w:tcBorders>
            <w:shd w:val="clear" w:color="auto" w:fill="000000" w:themeFill="text1"/>
          </w:tcPr>
          <w:p w14:paraId="0A58AE04"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Համակարգին միտված առաջարկություններ</w:t>
            </w:r>
          </w:p>
        </w:tc>
        <w:tc>
          <w:tcPr>
            <w:tcW w:w="2671" w:type="dxa"/>
            <w:gridSpan w:val="2"/>
            <w:tcBorders>
              <w:left w:val="single" w:sz="4" w:space="0" w:color="auto"/>
              <w:right w:val="single" w:sz="4" w:space="0" w:color="auto"/>
            </w:tcBorders>
            <w:shd w:val="clear" w:color="auto" w:fill="000000" w:themeFill="text1"/>
          </w:tcPr>
          <w:p w14:paraId="0718840E"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Արդյունքին միտված առաջարկություններ</w:t>
            </w:r>
          </w:p>
        </w:tc>
        <w:tc>
          <w:tcPr>
            <w:tcW w:w="3755" w:type="dxa"/>
            <w:tcBorders>
              <w:left w:val="single" w:sz="4" w:space="0" w:color="auto"/>
              <w:right w:val="single" w:sz="4" w:space="0" w:color="auto"/>
            </w:tcBorders>
            <w:shd w:val="clear" w:color="auto" w:fill="000000" w:themeFill="text1"/>
          </w:tcPr>
          <w:p w14:paraId="528ED431" w14:textId="77777777" w:rsidR="00E11A97" w:rsidRPr="00505C40" w:rsidRDefault="00E11A97" w:rsidP="00E91913">
            <w:pPr>
              <w:jc w:val="center"/>
              <w:rPr>
                <w:rFonts w:ascii="GHEA Grapalat" w:hAnsi="GHEA Grapalat" w:cs="Arial"/>
                <w:b/>
                <w:color w:val="FFFFFF" w:themeColor="background1"/>
              </w:rPr>
            </w:pPr>
            <w:r w:rsidRPr="00505C40">
              <w:rPr>
                <w:rFonts w:ascii="GHEA Grapalat" w:hAnsi="GHEA Grapalat" w:cs="Arial"/>
                <w:b/>
                <w:color w:val="FFFFFF" w:themeColor="background1"/>
              </w:rPr>
              <w:t>Խնդիրներին միտված առաջարկություններ</w:t>
            </w:r>
          </w:p>
        </w:tc>
      </w:tr>
      <w:tr w:rsidR="00E11A97" w:rsidRPr="00505C40" w14:paraId="2B7673CE" w14:textId="77777777" w:rsidTr="00B27F4B">
        <w:trPr>
          <w:trHeight w:val="181"/>
        </w:trPr>
        <w:tc>
          <w:tcPr>
            <w:tcW w:w="2907" w:type="dxa"/>
            <w:tcBorders>
              <w:left w:val="single" w:sz="4" w:space="0" w:color="auto"/>
              <w:right w:val="single" w:sz="4" w:space="0" w:color="auto"/>
            </w:tcBorders>
          </w:tcPr>
          <w:p w14:paraId="63946D4A"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2</w:t>
            </w:r>
          </w:p>
        </w:tc>
        <w:tc>
          <w:tcPr>
            <w:tcW w:w="2671" w:type="dxa"/>
            <w:gridSpan w:val="2"/>
            <w:tcBorders>
              <w:left w:val="single" w:sz="4" w:space="0" w:color="auto"/>
              <w:right w:val="single" w:sz="4" w:space="0" w:color="auto"/>
            </w:tcBorders>
          </w:tcPr>
          <w:p w14:paraId="50319389"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3</w:t>
            </w:r>
          </w:p>
        </w:tc>
        <w:tc>
          <w:tcPr>
            <w:tcW w:w="3755" w:type="dxa"/>
            <w:tcBorders>
              <w:left w:val="single" w:sz="4" w:space="0" w:color="auto"/>
              <w:right w:val="single" w:sz="4" w:space="0" w:color="auto"/>
            </w:tcBorders>
          </w:tcPr>
          <w:p w14:paraId="18F5DEF1" w14:textId="77777777" w:rsidR="00E11A97" w:rsidRPr="00505C40" w:rsidRDefault="00E11A97" w:rsidP="00E91913">
            <w:pPr>
              <w:jc w:val="center"/>
              <w:rPr>
                <w:rFonts w:ascii="GHEA Grapalat" w:hAnsi="GHEA Grapalat" w:cs="Arial"/>
                <w:lang w:val="hy-AM"/>
              </w:rPr>
            </w:pPr>
            <w:r w:rsidRPr="00505C40">
              <w:rPr>
                <w:rFonts w:ascii="GHEA Grapalat" w:hAnsi="GHEA Grapalat" w:cs="Arial"/>
                <w:lang w:val="hy-AM"/>
              </w:rPr>
              <w:t>3</w:t>
            </w:r>
          </w:p>
        </w:tc>
      </w:tr>
      <w:tr w:rsidR="00E11A97" w:rsidRPr="00505C40" w14:paraId="571D6312" w14:textId="77777777" w:rsidTr="00E91913">
        <w:trPr>
          <w:trHeight w:val="249"/>
        </w:trPr>
        <w:tc>
          <w:tcPr>
            <w:tcW w:w="9333" w:type="dxa"/>
            <w:gridSpan w:val="4"/>
            <w:tcBorders>
              <w:left w:val="single" w:sz="4" w:space="0" w:color="auto"/>
              <w:bottom w:val="nil"/>
              <w:right w:val="single" w:sz="4" w:space="0" w:color="auto"/>
            </w:tcBorders>
            <w:shd w:val="clear" w:color="auto" w:fill="000000" w:themeFill="text1"/>
          </w:tcPr>
          <w:p w14:paraId="7A457EC6" w14:textId="77777777" w:rsidR="00E11A97" w:rsidRPr="00505C40" w:rsidRDefault="00E11A97" w:rsidP="00E91913">
            <w:pPr>
              <w:spacing w:before="40" w:after="40"/>
              <w:jc w:val="center"/>
              <w:rPr>
                <w:rFonts w:ascii="GHEA Grapalat" w:hAnsi="GHEA Grapalat" w:cs="Arial"/>
                <w:b/>
                <w:color w:val="FFFFFF" w:themeColor="background1"/>
                <w:lang w:val="hy-AM"/>
              </w:rPr>
            </w:pPr>
            <w:r w:rsidRPr="00505C40">
              <w:rPr>
                <w:rFonts w:ascii="GHEA Grapalat" w:hAnsi="GHEA Grapalat"/>
                <w:b/>
              </w:rPr>
              <w:t>Համառոտ եզրակացություն</w:t>
            </w:r>
          </w:p>
        </w:tc>
      </w:tr>
      <w:tr w:rsidR="00E11A97" w:rsidRPr="00505C40" w14:paraId="3550DF4A" w14:textId="77777777" w:rsidTr="00E91913">
        <w:trPr>
          <w:trHeight w:val="554"/>
        </w:trPr>
        <w:tc>
          <w:tcPr>
            <w:tcW w:w="9333" w:type="dxa"/>
            <w:gridSpan w:val="4"/>
            <w:tcBorders>
              <w:left w:val="single" w:sz="4" w:space="0" w:color="auto"/>
              <w:bottom w:val="single" w:sz="4" w:space="0" w:color="auto"/>
              <w:right w:val="single" w:sz="4" w:space="0" w:color="auto"/>
            </w:tcBorders>
            <w:shd w:val="clear" w:color="auto" w:fill="auto"/>
            <w:vAlign w:val="center"/>
          </w:tcPr>
          <w:p w14:paraId="1D6E8E2C" w14:textId="77777777" w:rsidR="00E11A97" w:rsidRPr="00505C40" w:rsidRDefault="00E11A97" w:rsidP="00E91913">
            <w:pPr>
              <w:pStyle w:val="NoSpacing"/>
              <w:tabs>
                <w:tab w:val="left" w:pos="457"/>
              </w:tabs>
              <w:jc w:val="center"/>
              <w:rPr>
                <w:rStyle w:val="Emphasis"/>
                <w:rFonts w:ascii="GHEA Grapalat" w:eastAsia="Calibri" w:hAnsi="GHEA Grapalat" w:cs="Times New Roman"/>
                <w:i w:val="0"/>
                <w:lang w:val="hy-AM"/>
              </w:rPr>
            </w:pPr>
            <w:r w:rsidRPr="00505C40">
              <w:rPr>
                <w:rFonts w:ascii="GHEA Grapalat" w:eastAsia="Calibri" w:hAnsi="GHEA Grapalat" w:cs="Times New Roman"/>
                <w:lang w:val="hy-AM"/>
              </w:rPr>
              <w:t xml:space="preserve">Չեն պահպանվել </w:t>
            </w:r>
            <w:r w:rsidRPr="00505C40">
              <w:rPr>
                <w:rFonts w:ascii="GHEA Grapalat" w:hAnsi="GHEA Grapalat"/>
                <w:lang w:val="hy-AM"/>
              </w:rPr>
              <w:t xml:space="preserve">տնտեսման և ծախսային և </w:t>
            </w:r>
            <w:r w:rsidRPr="00505C40">
              <w:rPr>
                <w:rFonts w:ascii="GHEA Grapalat" w:eastAsia="Calibri" w:hAnsi="GHEA Grapalat" w:cs="Times New Roman"/>
                <w:lang w:val="hy-AM"/>
              </w:rPr>
              <w:t>նպատակային</w:t>
            </w:r>
            <w:r w:rsidRPr="00505C40">
              <w:rPr>
                <w:rFonts w:ascii="GHEA Grapalat" w:hAnsi="GHEA Grapalat"/>
                <w:lang w:val="hy-AM"/>
              </w:rPr>
              <w:t xml:space="preserve"> արդյունավետության սկզբունքները։</w:t>
            </w:r>
          </w:p>
        </w:tc>
      </w:tr>
    </w:tbl>
    <w:p w14:paraId="7A92E149" w14:textId="77777777" w:rsidR="00E11A97" w:rsidRPr="00505C40" w:rsidRDefault="00E11A97" w:rsidP="00E11A97">
      <w:pPr>
        <w:pStyle w:val="ListParagraph"/>
        <w:spacing w:after="0"/>
        <w:ind w:left="284" w:firstLine="567"/>
        <w:jc w:val="both"/>
        <w:rPr>
          <w:rFonts w:ascii="GHEA Grapalat" w:hAnsi="GHEA Grapalat" w:cs="Sylfaen"/>
          <w:b/>
          <w:color w:val="000000" w:themeColor="text1"/>
          <w:sz w:val="24"/>
          <w:szCs w:val="24"/>
          <w:lang w:val="hy-AM"/>
        </w:rPr>
      </w:pPr>
    </w:p>
    <w:p w14:paraId="6AD591D0" w14:textId="77777777" w:rsidR="00B27F4B" w:rsidRDefault="00B27F4B" w:rsidP="00E11A97">
      <w:pPr>
        <w:pStyle w:val="Heading1"/>
        <w:spacing w:before="0"/>
        <w:jc w:val="center"/>
        <w:rPr>
          <w:rFonts w:ascii="GHEA Grapalat" w:hAnsi="GHEA Grapalat"/>
          <w:b w:val="0"/>
          <w:bCs w:val="0"/>
          <w:sz w:val="24"/>
          <w:szCs w:val="24"/>
        </w:rPr>
      </w:pPr>
      <w:bookmarkStart w:id="43" w:name="_Toc104664310"/>
      <w:bookmarkStart w:id="44" w:name="_Toc104752400"/>
    </w:p>
    <w:p w14:paraId="6FD9B1B1" w14:textId="77777777" w:rsidR="00E11A97" w:rsidRPr="00505C40" w:rsidRDefault="00E11A97" w:rsidP="00E11A97">
      <w:pPr>
        <w:pStyle w:val="Heading1"/>
        <w:spacing w:before="0"/>
        <w:jc w:val="center"/>
        <w:rPr>
          <w:rFonts w:ascii="GHEA Grapalat" w:hAnsi="GHEA Grapalat"/>
          <w:b w:val="0"/>
          <w:bCs w:val="0"/>
          <w:sz w:val="24"/>
          <w:szCs w:val="24"/>
          <w:lang w:val="hy-AM"/>
        </w:rPr>
      </w:pPr>
      <w:r w:rsidRPr="00505C40">
        <w:rPr>
          <w:rFonts w:ascii="GHEA Grapalat" w:hAnsi="GHEA Grapalat"/>
          <w:b w:val="0"/>
          <w:bCs w:val="0"/>
          <w:sz w:val="24"/>
          <w:szCs w:val="24"/>
          <w:lang w:val="hy-AM"/>
        </w:rPr>
        <w:t>ՀԱՆՐԱՅԻՆ ԾԱՌԱՅՈՒԹՅՈՒՆՆԵՐԸ ԿԱՐԳԱՎՈՐՈՂ ՀԱՆՁՆԱԺՈՂՈՎԻ ԿՈՂՄԻՑ ՀԱՆՐԱՅԻՆ ԾԱՌԱՅՈՒԹՅՈՒՆՆԵՐԻ ՈԼՈՐՏԻ ԿԱՐԳԱՎՈՐՄԱՆ ԳՈՐԾԸՆԹԱՑԻ ԻՐԱԿԱՆԱՑՈՒՄ</w:t>
      </w:r>
      <w:bookmarkEnd w:id="43"/>
      <w:bookmarkEnd w:id="44"/>
    </w:p>
    <w:tbl>
      <w:tblPr>
        <w:tblStyle w:val="TableGrid"/>
        <w:tblW w:w="920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798"/>
        <w:gridCol w:w="1768"/>
        <w:gridCol w:w="1829"/>
        <w:gridCol w:w="2800"/>
        <w:gridCol w:w="9"/>
      </w:tblGrid>
      <w:tr w:rsidR="00E11A97" w:rsidRPr="00505C40" w14:paraId="1F70A2D5" w14:textId="77777777" w:rsidTr="00E91913">
        <w:trPr>
          <w:gridAfter w:val="1"/>
          <w:wAfter w:w="9" w:type="dxa"/>
          <w:trHeight w:val="532"/>
          <w:jc w:val="center"/>
        </w:trPr>
        <w:tc>
          <w:tcPr>
            <w:tcW w:w="9195"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B9A7468"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օբյեկտը</w:t>
            </w:r>
          </w:p>
        </w:tc>
      </w:tr>
      <w:tr w:rsidR="00E11A97" w:rsidRPr="00505C40" w14:paraId="52B18F42" w14:textId="77777777" w:rsidTr="00E91913">
        <w:trPr>
          <w:gridAfter w:val="1"/>
          <w:wAfter w:w="9" w:type="dxa"/>
          <w:trHeight w:val="778"/>
          <w:jc w:val="center"/>
        </w:trPr>
        <w:tc>
          <w:tcPr>
            <w:tcW w:w="9195" w:type="dxa"/>
            <w:gridSpan w:val="4"/>
            <w:tcBorders>
              <w:top w:val="single" w:sz="4" w:space="0" w:color="auto"/>
              <w:left w:val="single" w:sz="4" w:space="0" w:color="auto"/>
              <w:bottom w:val="single" w:sz="4" w:space="0" w:color="auto"/>
              <w:right w:val="single" w:sz="4" w:space="0" w:color="auto"/>
            </w:tcBorders>
            <w:vAlign w:val="center"/>
            <w:hideMark/>
          </w:tcPr>
          <w:p w14:paraId="3F239255"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eastAsia="Times New Roman" w:hAnsi="GHEA Grapalat" w:cs="Times New Roman"/>
                <w:lang w:val="hy-AM"/>
              </w:rPr>
              <w:lastRenderedPageBreak/>
              <w:t>Հանրային ծառայությունները կարգավորող հանձնաժողով</w:t>
            </w:r>
          </w:p>
        </w:tc>
      </w:tr>
      <w:tr w:rsidR="00E11A97" w:rsidRPr="00505C40" w14:paraId="50681FF3" w14:textId="77777777" w:rsidTr="00E91913">
        <w:trPr>
          <w:trHeight w:val="834"/>
          <w:jc w:val="center"/>
        </w:trPr>
        <w:tc>
          <w:tcPr>
            <w:tcW w:w="45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D1C2A7"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կատարման ժամկետը</w:t>
            </w:r>
          </w:p>
        </w:tc>
        <w:tc>
          <w:tcPr>
            <w:tcW w:w="463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A2534D2"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78F5A3AB" w14:textId="77777777" w:rsidTr="00E91913">
        <w:trPr>
          <w:trHeight w:val="834"/>
          <w:jc w:val="center"/>
        </w:trPr>
        <w:tc>
          <w:tcPr>
            <w:tcW w:w="4566" w:type="dxa"/>
            <w:gridSpan w:val="2"/>
            <w:tcBorders>
              <w:top w:val="single" w:sz="4" w:space="0" w:color="auto"/>
              <w:left w:val="single" w:sz="4" w:space="0" w:color="auto"/>
              <w:bottom w:val="single" w:sz="4" w:space="0" w:color="auto"/>
              <w:right w:val="single" w:sz="4" w:space="0" w:color="auto"/>
            </w:tcBorders>
            <w:vAlign w:val="center"/>
            <w:hideMark/>
          </w:tcPr>
          <w:p w14:paraId="459E9371" w14:textId="77777777" w:rsidR="00E11A97" w:rsidRPr="00505C40" w:rsidRDefault="00E11A97" w:rsidP="00E91913">
            <w:pPr>
              <w:spacing w:before="120" w:after="120"/>
              <w:ind w:right="-252" w:firstLine="22"/>
              <w:jc w:val="center"/>
              <w:rPr>
                <w:rFonts w:ascii="GHEA Grapalat" w:hAnsi="GHEA Grapalat"/>
              </w:rPr>
            </w:pPr>
            <w:r w:rsidRPr="00505C40">
              <w:rPr>
                <w:rFonts w:ascii="GHEA Grapalat" w:eastAsia="Times New Roman" w:hAnsi="GHEA Grapalat" w:cs="Times New Roman"/>
                <w:lang w:val="hy-AM"/>
              </w:rPr>
              <w:t>2021 թվականի  հունիսի 22-ից մինչև 2022 թվականի փետրվարի  28-ը ներառյալ</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14:paraId="6F8B3642" w14:textId="77777777" w:rsidR="00E11A97" w:rsidRPr="00505C40" w:rsidRDefault="00E11A97" w:rsidP="00E91913">
            <w:pPr>
              <w:ind w:right="-252" w:firstLine="22"/>
              <w:jc w:val="center"/>
              <w:rPr>
                <w:rFonts w:ascii="GHEA Grapalat" w:eastAsia="Times New Roman" w:hAnsi="GHEA Grapalat" w:cs="Times New Roman"/>
                <w:lang w:val="hy-AM"/>
              </w:rPr>
            </w:pPr>
            <w:r w:rsidRPr="00505C40">
              <w:rPr>
                <w:rFonts w:ascii="GHEA Grapalat" w:eastAsia="Times New Roman" w:hAnsi="GHEA Grapalat" w:cs="Times New Roman"/>
                <w:lang w:val="hy-AM"/>
              </w:rPr>
              <w:t>2019 թվականի հունվարի 1-ից մինչև</w:t>
            </w:r>
          </w:p>
          <w:p w14:paraId="4AAD6482" w14:textId="77777777" w:rsidR="00E11A97" w:rsidRPr="00505C40" w:rsidRDefault="00E11A97" w:rsidP="00E91913">
            <w:pPr>
              <w:ind w:right="-252" w:firstLine="22"/>
              <w:jc w:val="center"/>
              <w:rPr>
                <w:rFonts w:ascii="GHEA Grapalat" w:hAnsi="GHEA Grapalat"/>
                <w:lang w:val="hy-AM"/>
              </w:rPr>
            </w:pPr>
            <w:r w:rsidRPr="00505C40">
              <w:rPr>
                <w:rFonts w:ascii="GHEA Grapalat" w:eastAsia="Times New Roman" w:hAnsi="GHEA Grapalat" w:cs="Times New Roman"/>
                <w:lang w:val="hy-AM"/>
              </w:rPr>
              <w:t>2020 թվականի դեկտեմբերի  31-ը</w:t>
            </w:r>
          </w:p>
        </w:tc>
      </w:tr>
      <w:tr w:rsidR="00E11A97" w:rsidRPr="00505C40" w14:paraId="56A10213" w14:textId="77777777" w:rsidTr="00E91913">
        <w:trPr>
          <w:trHeight w:val="532"/>
          <w:jc w:val="center"/>
        </w:trPr>
        <w:tc>
          <w:tcPr>
            <w:tcW w:w="45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294CC2A"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առարկան</w:t>
            </w:r>
          </w:p>
        </w:tc>
        <w:tc>
          <w:tcPr>
            <w:tcW w:w="463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69103F"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3FAE3C45" w14:textId="77777777" w:rsidTr="00E91913">
        <w:trPr>
          <w:trHeight w:val="683"/>
          <w:jc w:val="center"/>
        </w:trPr>
        <w:tc>
          <w:tcPr>
            <w:tcW w:w="4566" w:type="dxa"/>
            <w:gridSpan w:val="2"/>
            <w:tcBorders>
              <w:top w:val="single" w:sz="4" w:space="0" w:color="auto"/>
              <w:left w:val="single" w:sz="4" w:space="0" w:color="auto"/>
              <w:bottom w:val="single" w:sz="4" w:space="0" w:color="auto"/>
              <w:right w:val="single" w:sz="4" w:space="0" w:color="auto"/>
            </w:tcBorders>
            <w:vAlign w:val="center"/>
            <w:hideMark/>
          </w:tcPr>
          <w:p w14:paraId="79D984CA" w14:textId="77777777" w:rsidR="00E11A97" w:rsidRPr="00505C40" w:rsidRDefault="00E11A97" w:rsidP="00E91913">
            <w:pPr>
              <w:pStyle w:val="NormalWeb"/>
              <w:tabs>
                <w:tab w:val="left" w:pos="284"/>
                <w:tab w:val="left" w:pos="567"/>
                <w:tab w:val="left" w:pos="3630"/>
              </w:tabs>
              <w:spacing w:before="120" w:after="120" w:line="276" w:lineRule="auto"/>
              <w:ind w:left="-567" w:firstLine="425"/>
              <w:jc w:val="center"/>
              <w:rPr>
                <w:rFonts w:ascii="GHEA Grapalat" w:hAnsi="GHEA Grapalat"/>
                <w:sz w:val="22"/>
                <w:szCs w:val="22"/>
                <w:lang w:val="hy-AM"/>
              </w:rPr>
            </w:pPr>
            <w:r w:rsidRPr="00505C40">
              <w:rPr>
                <w:rFonts w:ascii="GHEA Grapalat" w:hAnsi="GHEA Grapalat"/>
                <w:sz w:val="22"/>
                <w:szCs w:val="22"/>
                <w:lang w:val="hy-AM"/>
              </w:rPr>
              <w:t>Հանրային ծառայությունների ոլորտի կարգավորման գործընթաց</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14:paraId="28C83D2F" w14:textId="77777777" w:rsidR="00E11A97" w:rsidRPr="00505C40" w:rsidRDefault="00E11A97" w:rsidP="00E91913">
            <w:pPr>
              <w:ind w:left="-567" w:firstLine="425"/>
              <w:jc w:val="center"/>
              <w:rPr>
                <w:rFonts w:ascii="GHEA Grapalat" w:eastAsia="Times New Roman" w:hAnsi="GHEA Grapalat" w:cs="Times New Roman"/>
                <w:lang w:val="hy-AM"/>
              </w:rPr>
            </w:pPr>
            <w:r w:rsidRPr="00505C40">
              <w:rPr>
                <w:rFonts w:ascii="GHEA Grapalat" w:eastAsia="Times New Roman" w:hAnsi="GHEA Grapalat" w:cs="Times New Roman"/>
                <w:lang w:val="hy-AM"/>
              </w:rPr>
              <w:t>Համապատասխանության և</w:t>
            </w:r>
          </w:p>
          <w:p w14:paraId="24DFFB09" w14:textId="77777777" w:rsidR="00E11A97" w:rsidRPr="00505C40" w:rsidRDefault="00E11A97" w:rsidP="00E91913">
            <w:pPr>
              <w:ind w:left="-567" w:firstLine="425"/>
              <w:jc w:val="center"/>
              <w:rPr>
                <w:rFonts w:ascii="GHEA Grapalat" w:eastAsia="Times New Roman" w:hAnsi="GHEA Grapalat" w:cs="Times New Roman"/>
                <w:lang w:val="hy-AM"/>
              </w:rPr>
            </w:pPr>
            <w:r w:rsidRPr="00505C40">
              <w:rPr>
                <w:rFonts w:ascii="GHEA Grapalat" w:eastAsia="Times New Roman" w:hAnsi="GHEA Grapalat" w:cs="Times New Roman"/>
                <w:lang w:val="hy-AM"/>
              </w:rPr>
              <w:t>կատարողականի հաշ</w:t>
            </w:r>
            <w:r w:rsidRPr="00505C40">
              <w:rPr>
                <w:rFonts w:ascii="GHEA Grapalat" w:eastAsia="Times New Roman" w:hAnsi="GHEA Grapalat" w:cs="Times New Roman"/>
                <w:lang w:val="hy-AM"/>
              </w:rPr>
              <w:softHyphen/>
              <w:t>վեքննություն</w:t>
            </w:r>
          </w:p>
        </w:tc>
      </w:tr>
      <w:tr w:rsidR="00E11A97" w:rsidRPr="00505C40" w14:paraId="38259351" w14:textId="77777777" w:rsidTr="00E91913">
        <w:trPr>
          <w:gridAfter w:val="1"/>
          <w:wAfter w:w="9" w:type="dxa"/>
          <w:trHeight w:val="947"/>
          <w:jc w:val="center"/>
        </w:trPr>
        <w:tc>
          <w:tcPr>
            <w:tcW w:w="279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4AFF28" w14:textId="77777777" w:rsidR="00E11A97" w:rsidRPr="00505C40" w:rsidRDefault="00E11A97" w:rsidP="00E91913">
            <w:pPr>
              <w:spacing w:before="120" w:after="120"/>
              <w:ind w:left="2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p w14:paraId="4A2B5E13" w14:textId="77777777" w:rsidR="00E11A97" w:rsidRPr="00505C40" w:rsidRDefault="00E11A97" w:rsidP="00E91913">
            <w:pPr>
              <w:spacing w:before="120" w:after="120"/>
              <w:ind w:left="-567" w:firstLine="425"/>
              <w:jc w:val="center"/>
              <w:rPr>
                <w:rFonts w:ascii="GHEA Grapalat" w:hAnsi="GHEA Grapalat"/>
                <w:color w:val="FFFFFF" w:themeColor="background1"/>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C4CFBF" w14:textId="77777777" w:rsidR="00E11A97" w:rsidRPr="00505C40" w:rsidRDefault="00E11A97" w:rsidP="00E91913">
            <w:pPr>
              <w:spacing w:before="120" w:after="120"/>
              <w:ind w:left="-8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p w14:paraId="2562D237" w14:textId="77777777" w:rsidR="00E11A97" w:rsidRPr="00505C40" w:rsidRDefault="00E11A97" w:rsidP="00E91913">
            <w:pPr>
              <w:spacing w:before="120" w:after="120"/>
              <w:ind w:left="-82"/>
              <w:jc w:val="center"/>
              <w:rPr>
                <w:rFonts w:ascii="GHEA Grapalat" w:hAnsi="GHEA Grapalat"/>
                <w:color w:val="FFFFFF" w:themeColor="background1"/>
              </w:rPr>
            </w:pPr>
          </w:p>
        </w:tc>
        <w:tc>
          <w:tcPr>
            <w:tcW w:w="2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275D53"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p w14:paraId="10340EB9" w14:textId="77777777" w:rsidR="00E11A97" w:rsidRPr="00505C40" w:rsidRDefault="00E11A97" w:rsidP="00E91913">
            <w:pPr>
              <w:spacing w:before="120" w:after="120"/>
              <w:ind w:left="-567" w:firstLine="425"/>
              <w:jc w:val="center"/>
              <w:rPr>
                <w:rFonts w:ascii="GHEA Grapalat" w:hAnsi="GHEA Grapalat"/>
                <w:color w:val="FFFFFF" w:themeColor="background1"/>
              </w:rPr>
            </w:pPr>
          </w:p>
        </w:tc>
      </w:tr>
      <w:tr w:rsidR="00E11A97" w:rsidRPr="00505C40" w14:paraId="63632C7C" w14:textId="77777777" w:rsidTr="00E91913">
        <w:trPr>
          <w:gridAfter w:val="1"/>
          <w:wAfter w:w="9" w:type="dxa"/>
          <w:trHeight w:val="476"/>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14:paraId="1491688A"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hAnsi="GHEA Grapalat"/>
                <w:lang w:val="hy-AM"/>
              </w:rPr>
              <w:t>3</w:t>
            </w:r>
          </w:p>
        </w:tc>
        <w:tc>
          <w:tcPr>
            <w:tcW w:w="3597" w:type="dxa"/>
            <w:gridSpan w:val="2"/>
            <w:tcBorders>
              <w:top w:val="single" w:sz="4" w:space="0" w:color="auto"/>
              <w:left w:val="single" w:sz="4" w:space="0" w:color="auto"/>
              <w:bottom w:val="single" w:sz="4" w:space="0" w:color="auto"/>
              <w:right w:val="single" w:sz="4" w:space="0" w:color="auto"/>
            </w:tcBorders>
            <w:vAlign w:val="center"/>
            <w:hideMark/>
          </w:tcPr>
          <w:p w14:paraId="29642F01"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lang w:val="hy-AM"/>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36C0E09"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hAnsi="GHEA Grapalat"/>
              </w:rPr>
              <w:t>8</w:t>
            </w:r>
          </w:p>
        </w:tc>
      </w:tr>
      <w:tr w:rsidR="00E11A97" w:rsidRPr="00505C40" w14:paraId="36949DA0" w14:textId="77777777" w:rsidTr="00E91913">
        <w:trPr>
          <w:gridAfter w:val="1"/>
          <w:wAfter w:w="9" w:type="dxa"/>
          <w:trHeight w:val="557"/>
          <w:jc w:val="center"/>
        </w:trPr>
        <w:tc>
          <w:tcPr>
            <w:tcW w:w="9195"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AE7A3E" w14:textId="77777777" w:rsidR="00E11A97" w:rsidRPr="00505C40" w:rsidRDefault="00E11A97" w:rsidP="00E91913">
            <w:pPr>
              <w:spacing w:before="120" w:after="120"/>
              <w:ind w:left="-567" w:firstLine="425"/>
              <w:jc w:val="center"/>
              <w:rPr>
                <w:rFonts w:ascii="GHEA Grapalat" w:hAnsi="GHEA Grapalat"/>
                <w:b/>
                <w:lang w:val="hy-AM"/>
              </w:rPr>
            </w:pPr>
            <w:r w:rsidRPr="00505C40">
              <w:rPr>
                <w:rFonts w:ascii="GHEA Grapalat" w:hAnsi="GHEA Grapalat"/>
                <w:b/>
              </w:rPr>
              <w:t>Համառոտ եզրակացություն</w:t>
            </w:r>
            <w:r w:rsidRPr="00505C40">
              <w:rPr>
                <w:rFonts w:ascii="GHEA Grapalat" w:hAnsi="GHEA Grapalat"/>
                <w:b/>
                <w:lang w:val="hy-AM"/>
              </w:rPr>
              <w:t xml:space="preserve"> և հաշվեքննության կարծիք</w:t>
            </w:r>
          </w:p>
        </w:tc>
      </w:tr>
      <w:tr w:rsidR="00E11A97" w:rsidRPr="00505C40" w14:paraId="7CADC7B4" w14:textId="77777777" w:rsidTr="00E91913">
        <w:trPr>
          <w:gridAfter w:val="1"/>
          <w:wAfter w:w="9" w:type="dxa"/>
          <w:trHeight w:val="489"/>
          <w:jc w:val="center"/>
        </w:trPr>
        <w:tc>
          <w:tcPr>
            <w:tcW w:w="9195" w:type="dxa"/>
            <w:gridSpan w:val="4"/>
            <w:tcBorders>
              <w:top w:val="single" w:sz="4" w:space="0" w:color="auto"/>
              <w:left w:val="single" w:sz="4" w:space="0" w:color="auto"/>
              <w:bottom w:val="single" w:sz="4" w:space="0" w:color="auto"/>
              <w:right w:val="single" w:sz="4" w:space="0" w:color="auto"/>
            </w:tcBorders>
            <w:vAlign w:val="center"/>
            <w:hideMark/>
          </w:tcPr>
          <w:p w14:paraId="7E6FDBC3" w14:textId="77777777" w:rsidR="00E11A97" w:rsidRPr="00505C40" w:rsidRDefault="00E11A97" w:rsidP="00E91913">
            <w:pPr>
              <w:pStyle w:val="ListParagraph"/>
              <w:numPr>
                <w:ilvl w:val="0"/>
                <w:numId w:val="37"/>
              </w:numPr>
              <w:jc w:val="both"/>
              <w:rPr>
                <w:rFonts w:ascii="GHEA Grapalat" w:hAnsi="GHEA Grapalat"/>
              </w:rPr>
            </w:pPr>
            <w:r w:rsidRPr="00505C40">
              <w:rPr>
                <w:rFonts w:ascii="GHEA Grapalat" w:hAnsi="GHEA Grapalat"/>
                <w:lang w:val="hy-AM"/>
              </w:rPr>
              <w:t>Չեն պահպանվել ծախսային և նպատակային արդյունավետության սկզբունքները։</w:t>
            </w:r>
          </w:p>
          <w:p w14:paraId="244EC379" w14:textId="77777777" w:rsidR="00E11A97" w:rsidRPr="00505C40" w:rsidRDefault="00E11A97" w:rsidP="00E91913">
            <w:pPr>
              <w:pStyle w:val="ListParagraph"/>
              <w:numPr>
                <w:ilvl w:val="0"/>
                <w:numId w:val="37"/>
              </w:numPr>
              <w:jc w:val="both"/>
              <w:rPr>
                <w:rFonts w:ascii="GHEA Grapalat" w:hAnsi="GHEA Grapalat"/>
                <w:lang w:val="hy-AM"/>
              </w:rPr>
            </w:pPr>
            <w:r w:rsidRPr="00505C40">
              <w:rPr>
                <w:rFonts w:ascii="GHEA Grapalat" w:hAnsi="GHEA Grapalat"/>
                <w:lang w:val="hy-AM"/>
              </w:rPr>
              <w:t>Համապատասխանության հաշվեքննությամբ տրվել է ոչ լիարժեք եզրահանգում կարծիք։</w:t>
            </w:r>
          </w:p>
        </w:tc>
      </w:tr>
    </w:tbl>
    <w:p w14:paraId="31D340EC" w14:textId="77777777" w:rsidR="00E11A97" w:rsidRPr="00505C40" w:rsidRDefault="00E11A97" w:rsidP="00E11A97">
      <w:pPr>
        <w:tabs>
          <w:tab w:val="left" w:pos="450"/>
        </w:tabs>
        <w:spacing w:before="120" w:after="120" w:line="276" w:lineRule="auto"/>
        <w:jc w:val="both"/>
        <w:rPr>
          <w:rFonts w:ascii="GHEA Grapalat" w:hAnsi="GHEA Grapalat"/>
          <w:sz w:val="24"/>
          <w:szCs w:val="24"/>
          <w:lang w:val="hy-AM"/>
        </w:rPr>
      </w:pPr>
    </w:p>
    <w:p w14:paraId="106E7361" w14:textId="77777777" w:rsidR="00E11A97" w:rsidRPr="00505C40" w:rsidRDefault="00E11A97" w:rsidP="00E11A97">
      <w:pPr>
        <w:pStyle w:val="Heading1"/>
        <w:spacing w:before="0"/>
        <w:jc w:val="center"/>
        <w:rPr>
          <w:rFonts w:ascii="GHEA Grapalat" w:hAnsi="GHEA Grapalat" w:cs="Sylfaen"/>
          <w:b w:val="0"/>
          <w:bCs w:val="0"/>
          <w:sz w:val="24"/>
          <w:szCs w:val="24"/>
          <w:lang w:val="hy-AM"/>
        </w:rPr>
      </w:pPr>
      <w:bookmarkStart w:id="45" w:name="_Toc104664311"/>
      <w:bookmarkStart w:id="46" w:name="_Toc104752401"/>
      <w:r w:rsidRPr="00505C40">
        <w:rPr>
          <w:rFonts w:ascii="GHEA Grapalat" w:eastAsia="Times New Roman" w:hAnsi="GHEA Grapalat" w:cs="Times New Roman"/>
          <w:b w:val="0"/>
          <w:bCs w:val="0"/>
          <w:sz w:val="24"/>
          <w:szCs w:val="24"/>
          <w:lang w:val="hy-AM"/>
        </w:rPr>
        <w:t xml:space="preserve">ՊԵՏԱԿԱՆ ԵԿԱՄՈՒՏՆԵՐԻ ԿՈՄԻՏԵԻ </w:t>
      </w:r>
      <w:r w:rsidRPr="00505C40">
        <w:rPr>
          <w:rFonts w:ascii="GHEA Grapalat" w:eastAsia="Times New Roman" w:hAnsi="GHEA Grapalat" w:cs="Sylfaen"/>
          <w:b w:val="0"/>
          <w:bCs w:val="0"/>
          <w:sz w:val="24"/>
          <w:szCs w:val="24"/>
          <w:lang w:val="hy-AM"/>
        </w:rPr>
        <w:t>2019 ԹՎԱԿԱՆԻ ՖԻՆԱՆՍԱՏՆՏԵՍԱԿԱՆ ԳՈՐԾՈՒՆԵՈՒԹՅՈՒՆ</w:t>
      </w:r>
      <w:bookmarkEnd w:id="45"/>
      <w:bookmarkEnd w:id="46"/>
    </w:p>
    <w:tbl>
      <w:tblPr>
        <w:tblStyle w:val="TableGrid"/>
        <w:tblW w:w="91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788"/>
        <w:gridCol w:w="1622"/>
        <w:gridCol w:w="1961"/>
        <w:gridCol w:w="2789"/>
        <w:gridCol w:w="7"/>
      </w:tblGrid>
      <w:tr w:rsidR="00E11A97" w:rsidRPr="00505C40" w14:paraId="411DCC6A" w14:textId="77777777" w:rsidTr="00E91913">
        <w:trPr>
          <w:gridAfter w:val="1"/>
          <w:wAfter w:w="7" w:type="dxa"/>
          <w:trHeight w:val="533"/>
          <w:jc w:val="center"/>
        </w:trPr>
        <w:tc>
          <w:tcPr>
            <w:tcW w:w="916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84D1B50"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օբյեկտը</w:t>
            </w:r>
          </w:p>
        </w:tc>
      </w:tr>
      <w:tr w:rsidR="00E11A97" w:rsidRPr="00505C40" w14:paraId="0D53D5EB" w14:textId="77777777" w:rsidTr="00E91913">
        <w:trPr>
          <w:gridAfter w:val="1"/>
          <w:wAfter w:w="7" w:type="dxa"/>
          <w:trHeight w:val="557"/>
          <w:jc w:val="center"/>
        </w:trPr>
        <w:tc>
          <w:tcPr>
            <w:tcW w:w="9160" w:type="dxa"/>
            <w:gridSpan w:val="4"/>
            <w:tcBorders>
              <w:top w:val="single" w:sz="4" w:space="0" w:color="auto"/>
              <w:left w:val="single" w:sz="4" w:space="0" w:color="auto"/>
              <w:bottom w:val="single" w:sz="4" w:space="0" w:color="auto"/>
              <w:right w:val="single" w:sz="4" w:space="0" w:color="auto"/>
            </w:tcBorders>
            <w:vAlign w:val="center"/>
            <w:hideMark/>
          </w:tcPr>
          <w:p w14:paraId="2F37DE31"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hAnsi="GHEA Grapalat"/>
                <w:lang w:val="hy-AM"/>
              </w:rPr>
              <w:t>Պետական եկամուտների կոմիտե</w:t>
            </w:r>
          </w:p>
        </w:tc>
      </w:tr>
      <w:tr w:rsidR="00E11A97" w:rsidRPr="00505C40" w14:paraId="39995D24" w14:textId="77777777" w:rsidTr="00E91913">
        <w:trPr>
          <w:trHeight w:val="815"/>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4426339" w14:textId="77777777" w:rsidR="00E11A97" w:rsidRPr="00505C40" w:rsidRDefault="00E11A97" w:rsidP="00E91913">
            <w:pPr>
              <w:spacing w:before="120" w:after="120"/>
              <w:ind w:firstLine="22"/>
              <w:jc w:val="center"/>
              <w:rPr>
                <w:rFonts w:ascii="GHEA Grapalat" w:hAnsi="GHEA Grapalat"/>
                <w:b/>
              </w:rPr>
            </w:pPr>
            <w:r w:rsidRPr="00505C40">
              <w:rPr>
                <w:rFonts w:ascii="GHEA Grapalat" w:hAnsi="GHEA Grapalat"/>
                <w:b/>
              </w:rPr>
              <w:t>Հաշվեքննության կատարման ժամկետը</w:t>
            </w:r>
          </w:p>
        </w:tc>
        <w:tc>
          <w:tcPr>
            <w:tcW w:w="475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1E56D27"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418F13B5" w14:textId="77777777" w:rsidTr="00E91913">
        <w:trPr>
          <w:trHeight w:val="533"/>
          <w:jc w:val="center"/>
        </w:trPr>
        <w:tc>
          <w:tcPr>
            <w:tcW w:w="4410" w:type="dxa"/>
            <w:gridSpan w:val="2"/>
            <w:tcBorders>
              <w:top w:val="single" w:sz="4" w:space="0" w:color="auto"/>
              <w:left w:val="single" w:sz="4" w:space="0" w:color="auto"/>
              <w:bottom w:val="single" w:sz="4" w:space="0" w:color="auto"/>
              <w:right w:val="single" w:sz="4" w:space="0" w:color="auto"/>
            </w:tcBorders>
            <w:vAlign w:val="center"/>
          </w:tcPr>
          <w:p w14:paraId="4B96FE1A" w14:textId="77777777" w:rsidR="00E11A97" w:rsidRPr="00505C40" w:rsidRDefault="00E11A97" w:rsidP="00E91913">
            <w:pPr>
              <w:spacing w:before="120" w:after="120"/>
              <w:ind w:right="39" w:firstLine="22"/>
              <w:jc w:val="center"/>
              <w:rPr>
                <w:rFonts w:ascii="GHEA Grapalat" w:hAnsi="GHEA Grapalat"/>
              </w:rPr>
            </w:pPr>
            <w:r w:rsidRPr="00505C40">
              <w:rPr>
                <w:rFonts w:ascii="GHEA Grapalat" w:eastAsia="Times New Roman" w:hAnsi="GHEA Grapalat" w:cs="Sylfaen"/>
                <w:lang w:val="hy-AM"/>
              </w:rPr>
              <w:t>25.05.2020-30.12.2021թ</w:t>
            </w:r>
            <w:r w:rsidRPr="00505C40">
              <w:rPr>
                <w:rFonts w:ascii="GHEA Grapalat" w:eastAsia="Times New Roman" w:hAnsi="GHEA Grapalat" w:cs="Cambria Math"/>
                <w:lang w:val="hy-AM"/>
              </w:rPr>
              <w:t>.</w:t>
            </w:r>
            <w:r w:rsidRPr="00505C40">
              <w:rPr>
                <w:rFonts w:ascii="GHEA Grapalat" w:eastAsia="Times New Roman" w:hAnsi="GHEA Grapalat" w:cs="GHEA Grapalat"/>
                <w:lang w:val="hy-AM"/>
              </w:rPr>
              <w:t>թ</w:t>
            </w:r>
            <w:r w:rsidRPr="00505C40">
              <w:rPr>
                <w:rFonts w:ascii="GHEA Grapalat" w:eastAsia="Times New Roman" w:hAnsi="GHEA Grapalat" w:cs="Cambria Math"/>
                <w:lang w:val="hy-AM"/>
              </w:rPr>
              <w:t>.</w:t>
            </w:r>
          </w:p>
        </w:tc>
        <w:tc>
          <w:tcPr>
            <w:tcW w:w="4757" w:type="dxa"/>
            <w:gridSpan w:val="3"/>
            <w:tcBorders>
              <w:top w:val="single" w:sz="4" w:space="0" w:color="auto"/>
              <w:left w:val="single" w:sz="4" w:space="0" w:color="auto"/>
              <w:bottom w:val="single" w:sz="4" w:space="0" w:color="auto"/>
              <w:right w:val="single" w:sz="4" w:space="0" w:color="auto"/>
            </w:tcBorders>
            <w:vAlign w:val="center"/>
          </w:tcPr>
          <w:p w14:paraId="7A9F04FB" w14:textId="77777777" w:rsidR="00E11A97" w:rsidRPr="00505C40" w:rsidRDefault="00E11A97" w:rsidP="00E91913">
            <w:pPr>
              <w:ind w:right="-23" w:firstLine="22"/>
              <w:jc w:val="center"/>
              <w:rPr>
                <w:rFonts w:ascii="GHEA Grapalat" w:hAnsi="GHEA Grapalat"/>
                <w:lang w:val="hy-AM"/>
              </w:rPr>
            </w:pPr>
            <w:r w:rsidRPr="00505C40">
              <w:rPr>
                <w:rFonts w:ascii="GHEA Grapalat" w:eastAsia="Times New Roman" w:hAnsi="GHEA Grapalat" w:cs="Sylfaen"/>
                <w:lang w:val="hy-AM"/>
              </w:rPr>
              <w:t>01</w:t>
            </w:r>
            <w:r w:rsidRPr="00505C40">
              <w:rPr>
                <w:rFonts w:ascii="GHEA Grapalat" w:eastAsia="Times New Roman" w:hAnsi="GHEA Grapalat" w:cs="Cambria Math"/>
                <w:lang w:val="hy-AM"/>
              </w:rPr>
              <w:t>.</w:t>
            </w:r>
            <w:r w:rsidRPr="00505C40">
              <w:rPr>
                <w:rFonts w:ascii="GHEA Grapalat" w:eastAsia="Times New Roman" w:hAnsi="GHEA Grapalat" w:cs="Sylfaen"/>
                <w:lang w:val="hy-AM"/>
              </w:rPr>
              <w:t>01</w:t>
            </w:r>
            <w:r w:rsidRPr="00505C40">
              <w:rPr>
                <w:rFonts w:ascii="GHEA Grapalat" w:eastAsia="Times New Roman" w:hAnsi="GHEA Grapalat" w:cs="Cambria Math"/>
                <w:lang w:val="hy-AM"/>
              </w:rPr>
              <w:t>.</w:t>
            </w:r>
            <w:r w:rsidRPr="00505C40">
              <w:rPr>
                <w:rFonts w:ascii="GHEA Grapalat" w:eastAsia="Times New Roman" w:hAnsi="GHEA Grapalat" w:cs="Sylfaen"/>
                <w:lang w:val="hy-AM"/>
              </w:rPr>
              <w:t>2019-31</w:t>
            </w:r>
            <w:r w:rsidRPr="00505C40">
              <w:rPr>
                <w:rFonts w:ascii="GHEA Grapalat" w:eastAsia="Times New Roman" w:hAnsi="GHEA Grapalat" w:cs="Cambria Math"/>
                <w:lang w:val="hy-AM"/>
              </w:rPr>
              <w:t>.</w:t>
            </w:r>
            <w:r w:rsidRPr="00505C40">
              <w:rPr>
                <w:rFonts w:ascii="GHEA Grapalat" w:eastAsia="Times New Roman" w:hAnsi="GHEA Grapalat" w:cs="Sylfaen"/>
                <w:lang w:val="hy-AM"/>
              </w:rPr>
              <w:t>12</w:t>
            </w:r>
            <w:r w:rsidRPr="00505C40">
              <w:rPr>
                <w:rFonts w:ascii="GHEA Grapalat" w:eastAsia="Times New Roman" w:hAnsi="GHEA Grapalat" w:cs="Cambria Math"/>
                <w:lang w:val="hy-AM"/>
              </w:rPr>
              <w:t>.</w:t>
            </w:r>
            <w:r w:rsidRPr="00505C40">
              <w:rPr>
                <w:rFonts w:ascii="GHEA Grapalat" w:eastAsia="Times New Roman" w:hAnsi="GHEA Grapalat" w:cs="Sylfaen"/>
                <w:lang w:val="hy-AM"/>
              </w:rPr>
              <w:t>2019</w:t>
            </w:r>
            <w:r w:rsidRPr="00505C40">
              <w:rPr>
                <w:rFonts w:ascii="GHEA Grapalat" w:eastAsia="Times New Roman" w:hAnsi="GHEA Grapalat" w:cs="GHEA Grapalat"/>
                <w:lang w:val="hy-AM"/>
              </w:rPr>
              <w:t>թ</w:t>
            </w:r>
            <w:r w:rsidRPr="00505C40">
              <w:rPr>
                <w:rFonts w:ascii="GHEA Grapalat" w:eastAsia="Times New Roman" w:hAnsi="GHEA Grapalat" w:cs="Cambria Math"/>
                <w:lang w:val="hy-AM"/>
              </w:rPr>
              <w:t>.</w:t>
            </w:r>
            <w:r w:rsidRPr="00505C40">
              <w:rPr>
                <w:rFonts w:ascii="GHEA Grapalat" w:eastAsia="Times New Roman" w:hAnsi="GHEA Grapalat" w:cs="GHEA Grapalat"/>
                <w:lang w:val="hy-AM"/>
              </w:rPr>
              <w:t>թ</w:t>
            </w:r>
            <w:r w:rsidRPr="00505C40">
              <w:rPr>
                <w:rFonts w:ascii="GHEA Grapalat" w:eastAsia="Times New Roman" w:hAnsi="GHEA Grapalat" w:cs="Cambria Math"/>
                <w:lang w:val="hy-AM"/>
              </w:rPr>
              <w:t>.</w:t>
            </w:r>
          </w:p>
        </w:tc>
      </w:tr>
      <w:tr w:rsidR="00E11A97" w:rsidRPr="00505C40" w14:paraId="1EF1749A" w14:textId="77777777" w:rsidTr="00E91913">
        <w:trPr>
          <w:trHeight w:val="533"/>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8F3F0C7"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առարկան</w:t>
            </w:r>
          </w:p>
        </w:tc>
        <w:tc>
          <w:tcPr>
            <w:tcW w:w="475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168DCF5"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35AAF584" w14:textId="77777777" w:rsidTr="00E91913">
        <w:trPr>
          <w:trHeight w:val="587"/>
          <w:jc w:val="center"/>
        </w:trPr>
        <w:tc>
          <w:tcPr>
            <w:tcW w:w="4410" w:type="dxa"/>
            <w:gridSpan w:val="2"/>
            <w:tcBorders>
              <w:top w:val="single" w:sz="4" w:space="0" w:color="auto"/>
              <w:left w:val="single" w:sz="4" w:space="0" w:color="auto"/>
              <w:bottom w:val="single" w:sz="4" w:space="0" w:color="auto"/>
              <w:right w:val="single" w:sz="4" w:space="0" w:color="auto"/>
            </w:tcBorders>
            <w:vAlign w:val="center"/>
          </w:tcPr>
          <w:p w14:paraId="30130A5E" w14:textId="77777777" w:rsidR="00E11A97" w:rsidRPr="00505C40" w:rsidRDefault="00E11A97" w:rsidP="00E91913">
            <w:pPr>
              <w:pStyle w:val="NormalWeb"/>
              <w:tabs>
                <w:tab w:val="left" w:pos="284"/>
                <w:tab w:val="left" w:pos="567"/>
                <w:tab w:val="left" w:pos="3630"/>
              </w:tabs>
              <w:spacing w:before="120" w:after="120" w:line="276" w:lineRule="auto"/>
              <w:jc w:val="center"/>
              <w:rPr>
                <w:rFonts w:ascii="GHEA Grapalat" w:hAnsi="GHEA Grapalat"/>
                <w:sz w:val="22"/>
                <w:szCs w:val="22"/>
                <w:lang w:val="hy-AM"/>
              </w:rPr>
            </w:pPr>
            <w:r w:rsidRPr="00505C40">
              <w:rPr>
                <w:rFonts w:ascii="GHEA Grapalat" w:hAnsi="GHEA Grapalat" w:cs="Sylfaen"/>
                <w:sz w:val="22"/>
                <w:szCs w:val="22"/>
              </w:rPr>
              <w:t>ֆինանսատնտեսական գործունեություն</w:t>
            </w:r>
          </w:p>
        </w:tc>
        <w:tc>
          <w:tcPr>
            <w:tcW w:w="4757" w:type="dxa"/>
            <w:gridSpan w:val="3"/>
            <w:tcBorders>
              <w:top w:val="single" w:sz="4" w:space="0" w:color="auto"/>
              <w:left w:val="single" w:sz="4" w:space="0" w:color="auto"/>
              <w:bottom w:val="single" w:sz="4" w:space="0" w:color="auto"/>
              <w:right w:val="single" w:sz="4" w:space="0" w:color="auto"/>
            </w:tcBorders>
            <w:vAlign w:val="center"/>
          </w:tcPr>
          <w:p w14:paraId="65818A7E" w14:textId="77777777" w:rsidR="00E11A97" w:rsidRPr="00505C40" w:rsidRDefault="00E11A97" w:rsidP="00E91913">
            <w:pPr>
              <w:ind w:left="36"/>
              <w:jc w:val="center"/>
              <w:rPr>
                <w:rFonts w:ascii="GHEA Grapalat" w:eastAsia="Times New Roman" w:hAnsi="GHEA Grapalat" w:cs="Times New Roman"/>
                <w:lang w:val="hy-AM"/>
              </w:rPr>
            </w:pPr>
            <w:r w:rsidRPr="00505C40">
              <w:rPr>
                <w:rFonts w:ascii="GHEA Grapalat" w:eastAsia="Times New Roman" w:hAnsi="GHEA Grapalat" w:cs="Sylfaen"/>
              </w:rPr>
              <w:t>ֆինանսական և համապատասխանության հաշվեքննությ</w:t>
            </w:r>
            <w:r w:rsidRPr="00505C40">
              <w:rPr>
                <w:rFonts w:ascii="GHEA Grapalat" w:eastAsia="Times New Roman" w:hAnsi="GHEA Grapalat" w:cs="Sylfaen"/>
                <w:lang w:val="hy-AM"/>
              </w:rPr>
              <w:t>ուն</w:t>
            </w:r>
          </w:p>
        </w:tc>
      </w:tr>
      <w:tr w:rsidR="00E11A97" w:rsidRPr="00505C40" w14:paraId="2C89C5A9" w14:textId="77777777" w:rsidTr="00E91913">
        <w:trPr>
          <w:gridAfter w:val="1"/>
          <w:wAfter w:w="7" w:type="dxa"/>
          <w:trHeight w:val="940"/>
          <w:jc w:val="center"/>
        </w:trPr>
        <w:tc>
          <w:tcPr>
            <w:tcW w:w="278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999873" w14:textId="77777777" w:rsidR="00E11A97" w:rsidRPr="00505C40" w:rsidRDefault="00E11A97" w:rsidP="00E91913">
            <w:pPr>
              <w:spacing w:before="120" w:after="120"/>
              <w:ind w:left="2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tc>
        <w:tc>
          <w:tcPr>
            <w:tcW w:w="358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7A6943" w14:textId="77777777" w:rsidR="00E11A97" w:rsidRPr="00505C40" w:rsidRDefault="00E11A97" w:rsidP="00E91913">
            <w:pPr>
              <w:spacing w:before="120" w:after="120"/>
              <w:ind w:left="-8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tc>
        <w:tc>
          <w:tcPr>
            <w:tcW w:w="27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25285A"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tc>
      </w:tr>
      <w:tr w:rsidR="00E11A97" w:rsidRPr="00505C40" w14:paraId="7F44380B" w14:textId="77777777" w:rsidTr="00E91913">
        <w:trPr>
          <w:gridAfter w:val="1"/>
          <w:wAfter w:w="7" w:type="dxa"/>
          <w:trHeight w:val="533"/>
          <w:jc w:val="center"/>
        </w:trPr>
        <w:tc>
          <w:tcPr>
            <w:tcW w:w="2788" w:type="dxa"/>
            <w:tcBorders>
              <w:top w:val="single" w:sz="4" w:space="0" w:color="auto"/>
              <w:left w:val="single" w:sz="4" w:space="0" w:color="auto"/>
              <w:bottom w:val="single" w:sz="4" w:space="0" w:color="auto"/>
              <w:right w:val="single" w:sz="4" w:space="0" w:color="auto"/>
            </w:tcBorders>
          </w:tcPr>
          <w:p w14:paraId="3C70AA61"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eastAsia="Times New Roman" w:hAnsi="GHEA Grapalat" w:cs="Sylfaen"/>
                <w:lang w:val="hy-AM"/>
              </w:rPr>
              <w:t>2</w:t>
            </w:r>
          </w:p>
        </w:tc>
        <w:tc>
          <w:tcPr>
            <w:tcW w:w="3583" w:type="dxa"/>
            <w:gridSpan w:val="2"/>
            <w:tcBorders>
              <w:top w:val="single" w:sz="4" w:space="0" w:color="auto"/>
              <w:left w:val="single" w:sz="4" w:space="0" w:color="auto"/>
              <w:bottom w:val="single" w:sz="4" w:space="0" w:color="auto"/>
              <w:right w:val="single" w:sz="4" w:space="0" w:color="auto"/>
            </w:tcBorders>
          </w:tcPr>
          <w:p w14:paraId="49452620"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eastAsia="Times New Roman" w:hAnsi="GHEA Grapalat" w:cs="Sylfaen"/>
                <w:lang w:val="hy-AM"/>
              </w:rPr>
              <w:t>-</w:t>
            </w:r>
          </w:p>
        </w:tc>
        <w:tc>
          <w:tcPr>
            <w:tcW w:w="2789" w:type="dxa"/>
            <w:tcBorders>
              <w:top w:val="single" w:sz="4" w:space="0" w:color="auto"/>
              <w:left w:val="single" w:sz="4" w:space="0" w:color="auto"/>
              <w:bottom w:val="single" w:sz="4" w:space="0" w:color="auto"/>
              <w:right w:val="single" w:sz="4" w:space="0" w:color="auto"/>
            </w:tcBorders>
          </w:tcPr>
          <w:p w14:paraId="7CD48020"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eastAsia="Times New Roman" w:hAnsi="GHEA Grapalat" w:cs="Sylfaen"/>
                <w:lang w:val="hy-AM"/>
              </w:rPr>
              <w:t>5</w:t>
            </w:r>
          </w:p>
        </w:tc>
      </w:tr>
      <w:tr w:rsidR="00E11A97" w:rsidRPr="00505C40" w14:paraId="2D014724" w14:textId="77777777" w:rsidTr="00E91913">
        <w:trPr>
          <w:gridAfter w:val="1"/>
          <w:wAfter w:w="7" w:type="dxa"/>
          <w:trHeight w:val="533"/>
          <w:jc w:val="center"/>
        </w:trPr>
        <w:tc>
          <w:tcPr>
            <w:tcW w:w="916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726F7E7" w14:textId="77777777" w:rsidR="00E11A97" w:rsidRPr="00505C40" w:rsidRDefault="00E11A97" w:rsidP="00E91913">
            <w:pPr>
              <w:spacing w:before="120" w:after="120"/>
              <w:ind w:left="-567" w:firstLine="425"/>
              <w:jc w:val="center"/>
              <w:rPr>
                <w:rFonts w:ascii="GHEA Grapalat" w:hAnsi="GHEA Grapalat"/>
                <w:b/>
                <w:lang w:val="hy-AM"/>
              </w:rPr>
            </w:pPr>
            <w:r w:rsidRPr="00505C40">
              <w:rPr>
                <w:rFonts w:ascii="GHEA Grapalat" w:hAnsi="GHEA Grapalat"/>
                <w:b/>
                <w:lang w:val="hy-AM"/>
              </w:rPr>
              <w:t>Հաշվեքննության կարծիք</w:t>
            </w:r>
          </w:p>
        </w:tc>
      </w:tr>
      <w:tr w:rsidR="00E11A97" w:rsidRPr="00505C40" w14:paraId="041C6A70" w14:textId="77777777" w:rsidTr="00E91913">
        <w:trPr>
          <w:gridAfter w:val="1"/>
          <w:wAfter w:w="7" w:type="dxa"/>
          <w:trHeight w:val="485"/>
          <w:jc w:val="center"/>
        </w:trPr>
        <w:tc>
          <w:tcPr>
            <w:tcW w:w="9160" w:type="dxa"/>
            <w:gridSpan w:val="4"/>
            <w:tcBorders>
              <w:top w:val="single" w:sz="4" w:space="0" w:color="auto"/>
              <w:left w:val="single" w:sz="4" w:space="0" w:color="auto"/>
              <w:bottom w:val="single" w:sz="4" w:space="0" w:color="auto"/>
              <w:right w:val="single" w:sz="4" w:space="0" w:color="auto"/>
            </w:tcBorders>
            <w:vAlign w:val="center"/>
          </w:tcPr>
          <w:p w14:paraId="2512EB0C" w14:textId="77777777" w:rsidR="00E11A97" w:rsidRPr="00505C40" w:rsidRDefault="00E11A97" w:rsidP="00E91913">
            <w:pPr>
              <w:pStyle w:val="ListParagraph"/>
              <w:numPr>
                <w:ilvl w:val="0"/>
                <w:numId w:val="38"/>
              </w:numPr>
              <w:jc w:val="both"/>
              <w:rPr>
                <w:rFonts w:ascii="GHEA Grapalat" w:hAnsi="GHEA Grapalat"/>
                <w:iCs/>
              </w:rPr>
            </w:pPr>
            <w:r w:rsidRPr="00505C40">
              <w:rPr>
                <w:rFonts w:ascii="GHEA Grapalat" w:hAnsi="GHEA Grapalat"/>
                <w:iCs/>
              </w:rPr>
              <w:lastRenderedPageBreak/>
              <w:t>Ֆինանսական հաշվեքննությ</w:t>
            </w:r>
            <w:r w:rsidRPr="00505C40">
              <w:rPr>
                <w:rFonts w:ascii="GHEA Grapalat" w:hAnsi="GHEA Grapalat"/>
                <w:iCs/>
                <w:lang w:val="hy-AM"/>
              </w:rPr>
              <w:t>ամբ տրամադրվել է դ</w:t>
            </w:r>
            <w:r w:rsidRPr="00505C40">
              <w:rPr>
                <w:rFonts w:ascii="GHEA Grapalat" w:hAnsi="GHEA Grapalat"/>
                <w:iCs/>
              </w:rPr>
              <w:t>րական</w:t>
            </w:r>
            <w:r w:rsidRPr="00505C40">
              <w:rPr>
                <w:rFonts w:ascii="GHEA Grapalat" w:hAnsi="GHEA Grapalat"/>
                <w:iCs/>
                <w:lang w:val="hy-AM"/>
              </w:rPr>
              <w:t></w:t>
            </w:r>
            <w:r w:rsidRPr="00505C40">
              <w:rPr>
                <w:rFonts w:ascii="GHEA Grapalat" w:hAnsi="GHEA Grapalat"/>
                <w:iCs/>
              </w:rPr>
              <w:t xml:space="preserve"> կարծիք</w:t>
            </w:r>
            <w:r w:rsidRPr="00505C40">
              <w:rPr>
                <w:rFonts w:ascii="GHEA Grapalat" w:hAnsi="GHEA Grapalat"/>
                <w:iCs/>
                <w:lang w:val="hy-AM"/>
              </w:rPr>
              <w:t>։</w:t>
            </w:r>
          </w:p>
          <w:p w14:paraId="61D00353" w14:textId="77777777" w:rsidR="00E11A97" w:rsidRPr="00505C40" w:rsidRDefault="00E11A97" w:rsidP="00E91913">
            <w:pPr>
              <w:pStyle w:val="ListParagraph"/>
              <w:numPr>
                <w:ilvl w:val="0"/>
                <w:numId w:val="38"/>
              </w:numPr>
              <w:jc w:val="both"/>
              <w:rPr>
                <w:rFonts w:ascii="GHEA Grapalat" w:hAnsi="GHEA Grapalat"/>
                <w:iCs/>
              </w:rPr>
            </w:pPr>
            <w:r w:rsidRPr="00505C40">
              <w:rPr>
                <w:rFonts w:ascii="GHEA Grapalat" w:hAnsi="GHEA Grapalat"/>
                <w:iCs/>
                <w:lang w:val="hy-AM"/>
              </w:rPr>
              <w:t>Հ</w:t>
            </w:r>
            <w:r w:rsidRPr="00505C40">
              <w:rPr>
                <w:rFonts w:ascii="GHEA Grapalat" w:hAnsi="GHEA Grapalat"/>
                <w:iCs/>
              </w:rPr>
              <w:t>ամապատասխանության հաշվեքննությ</w:t>
            </w:r>
            <w:r w:rsidRPr="00505C40">
              <w:rPr>
                <w:rFonts w:ascii="GHEA Grapalat" w:hAnsi="GHEA Grapalat"/>
                <w:iCs/>
                <w:lang w:val="hy-AM"/>
              </w:rPr>
              <w:t>ամբ տրվել է ո</w:t>
            </w:r>
            <w:r w:rsidRPr="00505C40">
              <w:rPr>
                <w:rFonts w:ascii="GHEA Grapalat" w:hAnsi="GHEA Grapalat"/>
                <w:iCs/>
              </w:rPr>
              <w:t>չ լիարժեք եզրահանգում</w:t>
            </w:r>
            <w:r w:rsidRPr="00505C40">
              <w:rPr>
                <w:rFonts w:ascii="GHEA Grapalat" w:hAnsi="GHEA Grapalat"/>
                <w:iCs/>
                <w:lang w:val="hy-AM"/>
              </w:rPr>
              <w:t xml:space="preserve"> կարծիք։</w:t>
            </w:r>
          </w:p>
        </w:tc>
      </w:tr>
    </w:tbl>
    <w:p w14:paraId="512BF1A6" w14:textId="77777777" w:rsidR="00E11A97" w:rsidRDefault="00E11A97" w:rsidP="00E11A97">
      <w:pPr>
        <w:pStyle w:val="Heading1"/>
        <w:spacing w:before="0"/>
        <w:jc w:val="center"/>
        <w:rPr>
          <w:rStyle w:val="Strong"/>
          <w:rFonts w:ascii="GHEA Grapalat" w:hAnsi="GHEA Grapalat"/>
          <w:sz w:val="24"/>
          <w:szCs w:val="24"/>
        </w:rPr>
      </w:pPr>
    </w:p>
    <w:p w14:paraId="2F754538" w14:textId="77777777" w:rsidR="00B27F4B" w:rsidRPr="00B27F4B" w:rsidRDefault="00B27F4B" w:rsidP="00B27F4B"/>
    <w:p w14:paraId="1DE25888" w14:textId="77777777" w:rsidR="00E11A97" w:rsidRDefault="00E11A97" w:rsidP="00E11A97">
      <w:pPr>
        <w:pStyle w:val="Heading1"/>
        <w:spacing w:before="0"/>
        <w:jc w:val="center"/>
        <w:rPr>
          <w:rStyle w:val="Strong"/>
          <w:rFonts w:ascii="GHEA Grapalat" w:hAnsi="GHEA Grapalat"/>
          <w:sz w:val="24"/>
          <w:szCs w:val="24"/>
        </w:rPr>
      </w:pPr>
      <w:bookmarkStart w:id="47" w:name="_Toc104664312"/>
      <w:bookmarkStart w:id="48" w:name="_Toc104752402"/>
      <w:r w:rsidRPr="00505C40">
        <w:rPr>
          <w:rStyle w:val="Strong"/>
          <w:rFonts w:ascii="GHEA Grapalat" w:hAnsi="GHEA Grapalat"/>
          <w:sz w:val="24"/>
          <w:szCs w:val="24"/>
          <w:lang w:val="hy-AM"/>
        </w:rPr>
        <w:t>ԵՐԵՎԱՆԻ ՔԱՂԱՔԱՊԵՏԱՐԱՆԻ ԿՈՂՄԻՑ ԻՐԱԿԱՆԱՑՎՈՂ ՎԵՐԵԼԱԿՆԵՐԻ ՀԻՄՆԱՆՈՐՈԳՈՒՄ</w:t>
      </w:r>
      <w:bookmarkEnd w:id="47"/>
      <w:bookmarkEnd w:id="48"/>
    </w:p>
    <w:tbl>
      <w:tblPr>
        <w:tblStyle w:val="TableGrid"/>
        <w:tblW w:w="9714" w:type="dxa"/>
        <w:tblBorders>
          <w:left w:val="none" w:sz="0" w:space="0" w:color="auto"/>
          <w:right w:val="none" w:sz="0" w:space="0" w:color="auto"/>
          <w:insideV w:val="none" w:sz="0" w:space="0" w:color="auto"/>
        </w:tblBorders>
        <w:tblLook w:val="04A0" w:firstRow="1" w:lastRow="0" w:firstColumn="1" w:lastColumn="0" w:noHBand="0" w:noVBand="1"/>
      </w:tblPr>
      <w:tblGrid>
        <w:gridCol w:w="2954"/>
        <w:gridCol w:w="1719"/>
        <w:gridCol w:w="2078"/>
        <w:gridCol w:w="2955"/>
        <w:gridCol w:w="8"/>
      </w:tblGrid>
      <w:tr w:rsidR="00E11A97" w:rsidRPr="00505C40" w14:paraId="0FD5365E"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86FB090"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օբյեկտը</w:t>
            </w:r>
          </w:p>
        </w:tc>
      </w:tr>
      <w:tr w:rsidR="00E11A97" w:rsidRPr="00505C40" w14:paraId="10E9A08E" w14:textId="77777777" w:rsidTr="00E91913">
        <w:trPr>
          <w:gridAfter w:val="1"/>
          <w:wAfter w:w="8" w:type="dxa"/>
          <w:trHeight w:val="458"/>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937484"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hAnsi="GHEA Grapalat" w:cs="Sylfaen"/>
              </w:rPr>
              <w:t>Երևանի քաղաքապետարան</w:t>
            </w:r>
          </w:p>
        </w:tc>
      </w:tr>
      <w:tr w:rsidR="00E11A97" w:rsidRPr="00505C40" w14:paraId="722737F9"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DC12EB1" w14:textId="77777777" w:rsidR="00E11A97" w:rsidRPr="00505C40" w:rsidRDefault="00E11A97" w:rsidP="00E91913">
            <w:pPr>
              <w:spacing w:before="120" w:after="120"/>
              <w:ind w:firstLine="22"/>
              <w:jc w:val="center"/>
              <w:rPr>
                <w:rFonts w:ascii="GHEA Grapalat" w:hAnsi="GHEA Grapalat"/>
                <w:b/>
              </w:rPr>
            </w:pPr>
            <w:r w:rsidRPr="00505C40">
              <w:rPr>
                <w:rFonts w:ascii="GHEA Grapalat" w:hAnsi="GHEA Grapalat"/>
                <w:b/>
              </w:rPr>
              <w:t>Հաշվեքննության կատարման ժամկետը</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729301B"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11A7474B"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659B4630" w14:textId="77777777" w:rsidR="00E11A97" w:rsidRPr="00505C40" w:rsidRDefault="00E11A97" w:rsidP="00E91913">
            <w:pPr>
              <w:spacing w:before="120" w:after="120"/>
              <w:ind w:right="39" w:firstLine="22"/>
              <w:jc w:val="center"/>
              <w:rPr>
                <w:rFonts w:ascii="GHEA Grapalat" w:hAnsi="GHEA Grapalat"/>
              </w:rPr>
            </w:pPr>
            <w:r w:rsidRPr="00505C40">
              <w:rPr>
                <w:rFonts w:ascii="GHEA Grapalat" w:hAnsi="GHEA Grapalat" w:cs="Sylfaen"/>
              </w:rPr>
              <w:t>2021 թվականի մայիսի 31-ից մինչև 2022 թվականի մարտի 31-ը</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10E08DA9" w14:textId="77777777" w:rsidR="00E11A97" w:rsidRPr="00505C40" w:rsidRDefault="00E11A97" w:rsidP="00E91913">
            <w:pPr>
              <w:ind w:right="-23"/>
              <w:jc w:val="center"/>
              <w:rPr>
                <w:rFonts w:ascii="GHEA Grapalat" w:hAnsi="GHEA Grapalat"/>
                <w:lang w:val="hy-AM"/>
              </w:rPr>
            </w:pPr>
            <w:r w:rsidRPr="00505C40">
              <w:rPr>
                <w:rFonts w:ascii="GHEA Grapalat" w:hAnsi="GHEA Grapalat" w:cs="Sylfaen"/>
              </w:rPr>
              <w:t>2020 թվականի հունվարի 1-ից մինչև 2020 թվականի դեկտեմբերի 31-ը</w:t>
            </w:r>
          </w:p>
        </w:tc>
      </w:tr>
      <w:tr w:rsidR="00E11A97" w:rsidRPr="00505C40" w14:paraId="37A7B708"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66B2E1"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առարկան</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3E94923"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44EEC450"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3825764A" w14:textId="77777777" w:rsidR="00E11A97" w:rsidRPr="00505C40" w:rsidRDefault="00E11A97" w:rsidP="00E91913">
            <w:pPr>
              <w:pStyle w:val="NormalWeb"/>
              <w:tabs>
                <w:tab w:val="left" w:pos="284"/>
                <w:tab w:val="left" w:pos="567"/>
                <w:tab w:val="left" w:pos="3630"/>
              </w:tabs>
              <w:spacing w:before="120" w:after="120" w:line="276" w:lineRule="auto"/>
              <w:jc w:val="center"/>
              <w:rPr>
                <w:rFonts w:ascii="GHEA Grapalat" w:hAnsi="GHEA Grapalat"/>
                <w:sz w:val="22"/>
                <w:szCs w:val="22"/>
                <w:lang w:val="hy-AM"/>
              </w:rPr>
            </w:pPr>
            <w:r w:rsidRPr="00505C40">
              <w:rPr>
                <w:rFonts w:ascii="GHEA Grapalat" w:hAnsi="GHEA Grapalat"/>
                <w:sz w:val="22"/>
                <w:szCs w:val="22"/>
                <w:lang w:val="hy-AM"/>
              </w:rPr>
              <w:t>Վերելակների հիմնանորոգում</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1037BA32" w14:textId="77777777" w:rsidR="00E11A97" w:rsidRPr="00505C40" w:rsidRDefault="00E11A97" w:rsidP="00E91913">
            <w:pPr>
              <w:ind w:left="36"/>
              <w:jc w:val="center"/>
              <w:rPr>
                <w:rFonts w:ascii="GHEA Grapalat" w:eastAsia="Times New Roman" w:hAnsi="GHEA Grapalat" w:cs="Times New Roman"/>
                <w:lang w:val="hy-AM"/>
              </w:rPr>
            </w:pPr>
            <w:r w:rsidRPr="00505C40">
              <w:rPr>
                <w:rFonts w:ascii="GHEA Grapalat" w:eastAsia="Times New Roman" w:hAnsi="GHEA Grapalat" w:cs="Sylfaen"/>
              </w:rPr>
              <w:t>ֆինանսական և համապատասխանության հաշվեքննությ</w:t>
            </w:r>
            <w:r w:rsidRPr="00505C40">
              <w:rPr>
                <w:rFonts w:ascii="GHEA Grapalat" w:eastAsia="Times New Roman" w:hAnsi="GHEA Grapalat" w:cs="Sylfaen"/>
                <w:lang w:val="hy-AM"/>
              </w:rPr>
              <w:t>ուն</w:t>
            </w:r>
          </w:p>
        </w:tc>
      </w:tr>
      <w:tr w:rsidR="00E11A97" w:rsidRPr="00505C40" w14:paraId="6972EA2A" w14:textId="77777777" w:rsidTr="00E91913">
        <w:trPr>
          <w:gridAfter w:val="1"/>
          <w:wAfter w:w="8" w:type="dxa"/>
          <w:trHeight w:val="943"/>
        </w:trPr>
        <w:tc>
          <w:tcPr>
            <w:tcW w:w="29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EE1B17" w14:textId="77777777" w:rsidR="00E11A97" w:rsidRPr="00505C40" w:rsidRDefault="00E11A97" w:rsidP="00E91913">
            <w:pPr>
              <w:spacing w:before="120" w:after="120"/>
              <w:ind w:left="2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p w14:paraId="4791F5A8" w14:textId="77777777" w:rsidR="00E11A97" w:rsidRPr="00505C40" w:rsidRDefault="00E11A97" w:rsidP="00E91913">
            <w:pPr>
              <w:spacing w:before="120" w:after="120"/>
              <w:ind w:left="-567" w:firstLine="425"/>
              <w:jc w:val="center"/>
              <w:rPr>
                <w:rFonts w:ascii="GHEA Grapalat" w:hAnsi="GHEA Grapalat"/>
                <w:color w:val="FFFFFF" w:themeColor="background1"/>
              </w:rPr>
            </w:pPr>
          </w:p>
        </w:tc>
        <w:tc>
          <w:tcPr>
            <w:tcW w:w="37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89FFA1" w14:textId="77777777" w:rsidR="00E11A97" w:rsidRPr="00505C40" w:rsidRDefault="00E11A97" w:rsidP="00E91913">
            <w:pPr>
              <w:spacing w:before="120" w:after="120"/>
              <w:ind w:left="-8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p w14:paraId="5A2095E8" w14:textId="77777777" w:rsidR="00E11A97" w:rsidRPr="00505C40" w:rsidRDefault="00E11A97" w:rsidP="00E91913">
            <w:pPr>
              <w:spacing w:before="120" w:after="120"/>
              <w:ind w:left="-82"/>
              <w:jc w:val="center"/>
              <w:rPr>
                <w:rFonts w:ascii="GHEA Grapalat" w:hAnsi="GHEA Grapalat"/>
                <w:color w:val="FFFFFF" w:themeColor="background1"/>
              </w:rPr>
            </w:pPr>
          </w:p>
        </w:tc>
        <w:tc>
          <w:tcPr>
            <w:tcW w:w="29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23DDFE"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p w14:paraId="0E0824A8" w14:textId="77777777" w:rsidR="00E11A97" w:rsidRPr="00505C40" w:rsidRDefault="00E11A97" w:rsidP="00E91913">
            <w:pPr>
              <w:spacing w:before="120" w:after="120"/>
              <w:ind w:left="-567" w:firstLine="425"/>
              <w:jc w:val="center"/>
              <w:rPr>
                <w:rFonts w:ascii="GHEA Grapalat" w:hAnsi="GHEA Grapalat"/>
                <w:color w:val="FFFFFF" w:themeColor="background1"/>
              </w:rPr>
            </w:pPr>
          </w:p>
        </w:tc>
      </w:tr>
      <w:tr w:rsidR="00E11A97" w:rsidRPr="00505C40" w14:paraId="661D01C7" w14:textId="77777777" w:rsidTr="00E91913">
        <w:trPr>
          <w:gridAfter w:val="1"/>
          <w:wAfter w:w="8" w:type="dxa"/>
        </w:trPr>
        <w:tc>
          <w:tcPr>
            <w:tcW w:w="2954" w:type="dxa"/>
            <w:tcBorders>
              <w:top w:val="single" w:sz="4" w:space="0" w:color="auto"/>
              <w:left w:val="single" w:sz="4" w:space="0" w:color="auto"/>
              <w:bottom w:val="single" w:sz="4" w:space="0" w:color="auto"/>
              <w:right w:val="single" w:sz="4" w:space="0" w:color="auto"/>
            </w:tcBorders>
            <w:vAlign w:val="center"/>
          </w:tcPr>
          <w:p w14:paraId="788E42BE"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2</w:t>
            </w:r>
          </w:p>
        </w:tc>
        <w:tc>
          <w:tcPr>
            <w:tcW w:w="3797" w:type="dxa"/>
            <w:gridSpan w:val="2"/>
            <w:tcBorders>
              <w:top w:val="single" w:sz="4" w:space="0" w:color="auto"/>
              <w:left w:val="single" w:sz="4" w:space="0" w:color="auto"/>
              <w:bottom w:val="single" w:sz="4" w:space="0" w:color="auto"/>
              <w:right w:val="single" w:sz="4" w:space="0" w:color="auto"/>
            </w:tcBorders>
            <w:vAlign w:val="center"/>
          </w:tcPr>
          <w:p w14:paraId="04A36C09"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w:t>
            </w:r>
          </w:p>
        </w:tc>
        <w:tc>
          <w:tcPr>
            <w:tcW w:w="2955" w:type="dxa"/>
            <w:tcBorders>
              <w:top w:val="single" w:sz="4" w:space="0" w:color="auto"/>
              <w:left w:val="single" w:sz="4" w:space="0" w:color="auto"/>
              <w:bottom w:val="single" w:sz="4" w:space="0" w:color="auto"/>
              <w:right w:val="single" w:sz="4" w:space="0" w:color="auto"/>
            </w:tcBorders>
            <w:vAlign w:val="center"/>
          </w:tcPr>
          <w:p w14:paraId="0C74563C"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1</w:t>
            </w:r>
          </w:p>
        </w:tc>
      </w:tr>
      <w:tr w:rsidR="00E11A97" w:rsidRPr="00505C40" w14:paraId="285D43D5"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1DA222A" w14:textId="77777777" w:rsidR="00E11A97" w:rsidRPr="00505C40" w:rsidRDefault="00E11A97" w:rsidP="00E91913">
            <w:pPr>
              <w:spacing w:before="120" w:after="120"/>
              <w:ind w:left="-567" w:firstLine="425"/>
              <w:jc w:val="center"/>
              <w:rPr>
                <w:rFonts w:ascii="GHEA Grapalat" w:hAnsi="GHEA Grapalat"/>
                <w:b/>
                <w:lang w:val="hy-AM"/>
              </w:rPr>
            </w:pPr>
            <w:r w:rsidRPr="00505C40">
              <w:rPr>
                <w:rFonts w:ascii="GHEA Grapalat" w:hAnsi="GHEA Grapalat"/>
                <w:b/>
                <w:lang w:val="hy-AM"/>
              </w:rPr>
              <w:t>Հաշվեքննության կարծիք</w:t>
            </w:r>
          </w:p>
        </w:tc>
      </w:tr>
      <w:tr w:rsidR="00E11A97" w:rsidRPr="00505C40" w14:paraId="2328B3FE" w14:textId="77777777" w:rsidTr="00E91913">
        <w:trPr>
          <w:gridAfter w:val="1"/>
          <w:wAfter w:w="8" w:type="dxa"/>
          <w:trHeight w:val="487"/>
        </w:trPr>
        <w:tc>
          <w:tcPr>
            <w:tcW w:w="9706" w:type="dxa"/>
            <w:gridSpan w:val="4"/>
            <w:tcBorders>
              <w:top w:val="single" w:sz="4" w:space="0" w:color="auto"/>
              <w:left w:val="single" w:sz="4" w:space="0" w:color="auto"/>
              <w:bottom w:val="single" w:sz="4" w:space="0" w:color="auto"/>
              <w:right w:val="single" w:sz="4" w:space="0" w:color="auto"/>
            </w:tcBorders>
            <w:vAlign w:val="center"/>
          </w:tcPr>
          <w:p w14:paraId="1CFFFA0E" w14:textId="77777777" w:rsidR="00E11A97" w:rsidRPr="00505C40" w:rsidRDefault="00E11A97" w:rsidP="00E91913">
            <w:pPr>
              <w:jc w:val="center"/>
              <w:rPr>
                <w:rFonts w:ascii="GHEA Grapalat" w:hAnsi="GHEA Grapalat"/>
                <w:lang w:val="hy-AM"/>
              </w:rPr>
            </w:pPr>
            <w:r w:rsidRPr="00505C40">
              <w:rPr>
                <w:rFonts w:ascii="GHEA Grapalat" w:hAnsi="GHEA Grapalat"/>
                <w:lang w:val="hy-AM"/>
              </w:rPr>
              <w:t>Հաշվեքննությամբ տրվել է դրական եզրահանգում կարծիք։</w:t>
            </w:r>
          </w:p>
        </w:tc>
      </w:tr>
    </w:tbl>
    <w:p w14:paraId="6B8DE6FF" w14:textId="77777777" w:rsidR="00E11A97" w:rsidRPr="00505C40" w:rsidRDefault="00E11A97" w:rsidP="00E11A97">
      <w:pPr>
        <w:spacing w:after="0"/>
        <w:jc w:val="both"/>
        <w:rPr>
          <w:rFonts w:ascii="GHEA Grapalat" w:hAnsi="GHEA Grapalat"/>
          <w:b/>
          <w:sz w:val="24"/>
          <w:szCs w:val="24"/>
          <w:lang w:val="hy-AM"/>
        </w:rPr>
      </w:pPr>
    </w:p>
    <w:p w14:paraId="3DE3A8AB" w14:textId="77777777" w:rsidR="00E11A97" w:rsidRPr="00505C40" w:rsidRDefault="00E11A97" w:rsidP="00E11A97">
      <w:pPr>
        <w:spacing w:after="0"/>
        <w:jc w:val="both"/>
        <w:rPr>
          <w:rFonts w:ascii="GHEA Grapalat" w:hAnsi="GHEA Grapalat"/>
          <w:b/>
          <w:sz w:val="24"/>
          <w:szCs w:val="24"/>
          <w:lang w:val="hy-AM"/>
        </w:rPr>
      </w:pPr>
    </w:p>
    <w:p w14:paraId="40ED4DFC" w14:textId="77777777" w:rsidR="00B27F4B" w:rsidRDefault="00B27F4B" w:rsidP="00E11A97">
      <w:pPr>
        <w:pStyle w:val="Heading1"/>
        <w:spacing w:before="0"/>
        <w:jc w:val="center"/>
        <w:rPr>
          <w:rStyle w:val="Strong"/>
          <w:rFonts w:ascii="GHEA Grapalat" w:hAnsi="GHEA Grapalat"/>
          <w:sz w:val="24"/>
          <w:szCs w:val="24"/>
        </w:rPr>
      </w:pPr>
      <w:bookmarkStart w:id="49" w:name="_Toc104664313"/>
      <w:bookmarkStart w:id="50" w:name="_Toc104752403"/>
    </w:p>
    <w:p w14:paraId="61CA6E7A" w14:textId="77777777" w:rsidR="00E11A97" w:rsidRPr="00505C40" w:rsidRDefault="00E11A97" w:rsidP="00E11A97">
      <w:pPr>
        <w:pStyle w:val="Heading1"/>
        <w:spacing w:before="0"/>
        <w:jc w:val="center"/>
        <w:rPr>
          <w:rStyle w:val="Strong"/>
          <w:rFonts w:ascii="GHEA Grapalat" w:hAnsi="GHEA Grapalat"/>
          <w:sz w:val="24"/>
          <w:szCs w:val="24"/>
          <w:lang w:val="hy-AM"/>
        </w:rPr>
      </w:pPr>
      <w:r w:rsidRPr="00505C40">
        <w:rPr>
          <w:rStyle w:val="Strong"/>
          <w:rFonts w:ascii="GHEA Grapalat" w:hAnsi="GHEA Grapalat"/>
          <w:sz w:val="24"/>
          <w:szCs w:val="24"/>
          <w:lang w:val="hy-AM"/>
        </w:rPr>
        <w:t>ԵՐԵՎԱՆԻ ՔԱՂԱՔԱՊԵՏԱՐԱՆԻ «ԿԱՐԵՆ ԴԵՄԻՐՃՅԱՆԻ ԱՆՎԱՆ ԵՐԵՎԱՆԻ ՄԵՏՐՈՊՈԼԻՏԵՆ» ՓԲԸ ՖԻՆԱՆՍԱՏՆՏԵՍԱԿԱՆ ԳՈՐԾՈՒՆԵՈՒԹՅՈՒՆ</w:t>
      </w:r>
      <w:bookmarkEnd w:id="49"/>
      <w:bookmarkEnd w:id="50"/>
    </w:p>
    <w:tbl>
      <w:tblPr>
        <w:tblStyle w:val="TableGrid"/>
        <w:tblW w:w="9714" w:type="dxa"/>
        <w:tblBorders>
          <w:left w:val="none" w:sz="0" w:space="0" w:color="auto"/>
          <w:right w:val="none" w:sz="0" w:space="0" w:color="auto"/>
          <w:insideV w:val="none" w:sz="0" w:space="0" w:color="auto"/>
        </w:tblBorders>
        <w:tblLook w:val="04A0" w:firstRow="1" w:lastRow="0" w:firstColumn="1" w:lastColumn="0" w:noHBand="0" w:noVBand="1"/>
      </w:tblPr>
      <w:tblGrid>
        <w:gridCol w:w="2954"/>
        <w:gridCol w:w="1719"/>
        <w:gridCol w:w="2078"/>
        <w:gridCol w:w="2955"/>
        <w:gridCol w:w="8"/>
      </w:tblGrid>
      <w:tr w:rsidR="00E11A97" w:rsidRPr="00505C40" w14:paraId="40EA80B0"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4CDA973"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օբյեկտը</w:t>
            </w:r>
          </w:p>
        </w:tc>
      </w:tr>
      <w:tr w:rsidR="00E11A97" w:rsidRPr="00505C40" w14:paraId="609EFA12" w14:textId="77777777" w:rsidTr="00E91913">
        <w:trPr>
          <w:gridAfter w:val="1"/>
          <w:wAfter w:w="8" w:type="dxa"/>
          <w:trHeight w:val="774"/>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57A697" w14:textId="77777777" w:rsidR="00E11A97" w:rsidRPr="00505C40" w:rsidRDefault="00E11A97" w:rsidP="00E91913">
            <w:pPr>
              <w:spacing w:before="120" w:after="120"/>
              <w:ind w:left="-567" w:firstLine="425"/>
              <w:jc w:val="center"/>
              <w:rPr>
                <w:rFonts w:ascii="GHEA Grapalat" w:hAnsi="GHEA Grapalat"/>
              </w:rPr>
            </w:pPr>
            <w:r w:rsidRPr="00505C40">
              <w:rPr>
                <w:rFonts w:ascii="GHEA Grapalat" w:hAnsi="GHEA Grapalat" w:cs="Sylfaen"/>
              </w:rPr>
              <w:t>Երևանի քաղաքապետարան</w:t>
            </w:r>
          </w:p>
        </w:tc>
      </w:tr>
      <w:tr w:rsidR="00E11A97" w:rsidRPr="00505C40" w14:paraId="62C7807B"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DEC7142" w14:textId="77777777" w:rsidR="00E11A97" w:rsidRPr="00505C40" w:rsidRDefault="00E11A97" w:rsidP="00E91913">
            <w:pPr>
              <w:spacing w:before="120" w:after="120"/>
              <w:ind w:firstLine="22"/>
              <w:jc w:val="center"/>
              <w:rPr>
                <w:rFonts w:ascii="GHEA Grapalat" w:hAnsi="GHEA Grapalat"/>
                <w:b/>
              </w:rPr>
            </w:pPr>
            <w:r w:rsidRPr="00505C40">
              <w:rPr>
                <w:rFonts w:ascii="GHEA Grapalat" w:hAnsi="GHEA Grapalat"/>
                <w:b/>
              </w:rPr>
              <w:t>Հաշվեքննության կատարման ժամկետը</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2C1E053"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Հաշվեքննությունն ընդգրկող ժամանակաշրջանը</w:t>
            </w:r>
          </w:p>
        </w:tc>
      </w:tr>
      <w:tr w:rsidR="00E11A97" w:rsidRPr="00505C40" w14:paraId="2588E587"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1A98CE99" w14:textId="77777777" w:rsidR="00E11A97" w:rsidRPr="00505C40" w:rsidRDefault="00E11A97" w:rsidP="00E91913">
            <w:pPr>
              <w:spacing w:before="120" w:after="120"/>
              <w:ind w:right="39" w:firstLine="22"/>
              <w:jc w:val="center"/>
              <w:rPr>
                <w:rFonts w:ascii="GHEA Grapalat" w:hAnsi="GHEA Grapalat"/>
              </w:rPr>
            </w:pPr>
            <w:r w:rsidRPr="00505C40">
              <w:rPr>
                <w:rFonts w:ascii="GHEA Grapalat" w:hAnsi="GHEA Grapalat" w:cs="Sylfaen"/>
              </w:rPr>
              <w:t>2021 թվականի մայիսի 31-ից մինչև 2022 թվականի փետրվարի 28-ը</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733A7AE0" w14:textId="77777777" w:rsidR="00E11A97" w:rsidRPr="00505C40" w:rsidRDefault="00E11A97" w:rsidP="00E91913">
            <w:pPr>
              <w:ind w:right="-23"/>
              <w:jc w:val="center"/>
              <w:rPr>
                <w:rFonts w:ascii="GHEA Grapalat" w:hAnsi="GHEA Grapalat"/>
                <w:lang w:val="hy-AM"/>
              </w:rPr>
            </w:pPr>
            <w:r w:rsidRPr="00505C40">
              <w:rPr>
                <w:rFonts w:ascii="GHEA Grapalat" w:hAnsi="GHEA Grapalat" w:cs="Sylfaen"/>
              </w:rPr>
              <w:t>2019 թվականի  հունվարի 1-ից մինչև 2020 թվականի դեկտեմբերի 31-ը</w:t>
            </w:r>
          </w:p>
        </w:tc>
      </w:tr>
      <w:tr w:rsidR="00E11A97" w:rsidRPr="00505C40" w14:paraId="4AA7DCA7" w14:textId="77777777" w:rsidTr="00E91913">
        <w:tc>
          <w:tcPr>
            <w:tcW w:w="467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FDA3327" w14:textId="77777777" w:rsidR="00E11A97" w:rsidRPr="00505C40" w:rsidRDefault="00E11A97" w:rsidP="00E91913">
            <w:pPr>
              <w:spacing w:before="120" w:after="120"/>
              <w:ind w:left="-567" w:firstLine="425"/>
              <w:jc w:val="center"/>
              <w:rPr>
                <w:rFonts w:ascii="GHEA Grapalat" w:hAnsi="GHEA Grapalat"/>
                <w:b/>
              </w:rPr>
            </w:pPr>
            <w:r w:rsidRPr="00505C40">
              <w:rPr>
                <w:rFonts w:ascii="GHEA Grapalat" w:hAnsi="GHEA Grapalat"/>
                <w:b/>
              </w:rPr>
              <w:t>Հաշվեքննության առարկան</w:t>
            </w:r>
          </w:p>
        </w:tc>
        <w:tc>
          <w:tcPr>
            <w:tcW w:w="504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E9211B" w14:textId="77777777" w:rsidR="00E11A97" w:rsidRPr="00505C40" w:rsidRDefault="00E11A97" w:rsidP="00E91913">
            <w:pPr>
              <w:spacing w:before="120" w:after="120"/>
              <w:jc w:val="center"/>
              <w:rPr>
                <w:rFonts w:ascii="GHEA Grapalat" w:hAnsi="GHEA Grapalat"/>
                <w:b/>
              </w:rPr>
            </w:pPr>
            <w:r w:rsidRPr="00505C40">
              <w:rPr>
                <w:rFonts w:ascii="GHEA Grapalat" w:hAnsi="GHEA Grapalat"/>
                <w:b/>
              </w:rPr>
              <w:t>Հաշվեքննության մեթոդաբանությունը</w:t>
            </w:r>
          </w:p>
        </w:tc>
      </w:tr>
      <w:tr w:rsidR="00E11A97" w:rsidRPr="00505C40" w14:paraId="037F48A0" w14:textId="77777777" w:rsidTr="00E91913">
        <w:tc>
          <w:tcPr>
            <w:tcW w:w="4673" w:type="dxa"/>
            <w:gridSpan w:val="2"/>
            <w:tcBorders>
              <w:top w:val="single" w:sz="4" w:space="0" w:color="auto"/>
              <w:left w:val="single" w:sz="4" w:space="0" w:color="auto"/>
              <w:bottom w:val="single" w:sz="4" w:space="0" w:color="auto"/>
              <w:right w:val="single" w:sz="4" w:space="0" w:color="auto"/>
            </w:tcBorders>
            <w:vAlign w:val="center"/>
          </w:tcPr>
          <w:p w14:paraId="24C8D653" w14:textId="77777777" w:rsidR="00E11A97" w:rsidRPr="00505C40" w:rsidRDefault="00E11A97" w:rsidP="00E91913">
            <w:pPr>
              <w:pStyle w:val="NormalWeb"/>
              <w:tabs>
                <w:tab w:val="left" w:pos="284"/>
                <w:tab w:val="left" w:pos="567"/>
                <w:tab w:val="left" w:pos="3630"/>
              </w:tabs>
              <w:spacing w:before="0" w:beforeAutospacing="0" w:after="0" w:afterAutospacing="0" w:line="276" w:lineRule="auto"/>
              <w:jc w:val="center"/>
              <w:rPr>
                <w:rFonts w:ascii="GHEA Grapalat" w:hAnsi="GHEA Grapalat"/>
                <w:sz w:val="22"/>
                <w:szCs w:val="22"/>
                <w:lang w:val="hy-AM"/>
              </w:rPr>
            </w:pPr>
            <w:r w:rsidRPr="00505C40">
              <w:rPr>
                <w:rFonts w:ascii="GHEA Grapalat" w:hAnsi="GHEA Grapalat" w:cs="Sylfaen"/>
                <w:sz w:val="22"/>
                <w:szCs w:val="22"/>
              </w:rPr>
              <w:lastRenderedPageBreak/>
              <w:t>«Կարեն Դեմիրճյանի անվան Երևանի մետրոպոլիտեն» ՓԲԸ</w:t>
            </w:r>
            <w:r w:rsidRPr="00505C40">
              <w:rPr>
                <w:rFonts w:ascii="GHEA Grapalat" w:hAnsi="GHEA Grapalat" w:cs="Sylfaen"/>
                <w:sz w:val="22"/>
                <w:szCs w:val="22"/>
                <w:lang w:val="hy-AM"/>
              </w:rPr>
              <w:t>-ի ֆինանսատնտեսական գործունեություն</w:t>
            </w:r>
          </w:p>
        </w:tc>
        <w:tc>
          <w:tcPr>
            <w:tcW w:w="5041" w:type="dxa"/>
            <w:gridSpan w:val="3"/>
            <w:tcBorders>
              <w:top w:val="single" w:sz="4" w:space="0" w:color="auto"/>
              <w:left w:val="single" w:sz="4" w:space="0" w:color="auto"/>
              <w:bottom w:val="single" w:sz="4" w:space="0" w:color="auto"/>
              <w:right w:val="single" w:sz="4" w:space="0" w:color="auto"/>
            </w:tcBorders>
            <w:vAlign w:val="center"/>
          </w:tcPr>
          <w:p w14:paraId="47D2F7F5" w14:textId="77777777" w:rsidR="00E11A97" w:rsidRPr="00505C40" w:rsidRDefault="00E11A97" w:rsidP="00E91913">
            <w:pPr>
              <w:ind w:left="36"/>
              <w:jc w:val="center"/>
              <w:rPr>
                <w:rFonts w:ascii="GHEA Grapalat" w:eastAsia="Times New Roman" w:hAnsi="GHEA Grapalat" w:cs="Times New Roman"/>
                <w:lang w:val="hy-AM"/>
              </w:rPr>
            </w:pPr>
            <w:r w:rsidRPr="00505C40">
              <w:rPr>
                <w:rFonts w:ascii="GHEA Grapalat" w:eastAsia="Times New Roman" w:hAnsi="GHEA Grapalat" w:cs="Sylfaen"/>
              </w:rPr>
              <w:t>ֆինանսական և համապատասխանության հաշվեքննությ</w:t>
            </w:r>
            <w:r w:rsidRPr="00505C40">
              <w:rPr>
                <w:rFonts w:ascii="GHEA Grapalat" w:eastAsia="Times New Roman" w:hAnsi="GHEA Grapalat" w:cs="Sylfaen"/>
                <w:lang w:val="hy-AM"/>
              </w:rPr>
              <w:t>ուն</w:t>
            </w:r>
          </w:p>
        </w:tc>
      </w:tr>
      <w:tr w:rsidR="00E11A97" w:rsidRPr="00505C40" w14:paraId="5427026E" w14:textId="77777777" w:rsidTr="00E91913">
        <w:trPr>
          <w:gridAfter w:val="1"/>
          <w:wAfter w:w="8" w:type="dxa"/>
          <w:trHeight w:val="943"/>
        </w:trPr>
        <w:tc>
          <w:tcPr>
            <w:tcW w:w="29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11D4B4" w14:textId="77777777" w:rsidR="00E11A97" w:rsidRPr="00505C40" w:rsidRDefault="00E11A97" w:rsidP="00E91913">
            <w:pPr>
              <w:spacing w:before="120" w:after="120"/>
              <w:ind w:left="2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Համակարգին միտված առաջարկություններ</w:t>
            </w:r>
          </w:p>
          <w:p w14:paraId="5819C82B" w14:textId="77777777" w:rsidR="00E11A97" w:rsidRPr="00505C40" w:rsidRDefault="00E11A97" w:rsidP="00E91913">
            <w:pPr>
              <w:spacing w:before="120" w:after="120"/>
              <w:ind w:left="-567" w:firstLine="425"/>
              <w:jc w:val="center"/>
              <w:rPr>
                <w:rFonts w:ascii="GHEA Grapalat" w:hAnsi="GHEA Grapalat"/>
                <w:color w:val="FFFFFF" w:themeColor="background1"/>
              </w:rPr>
            </w:pPr>
          </w:p>
        </w:tc>
        <w:tc>
          <w:tcPr>
            <w:tcW w:w="37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20FE19" w14:textId="77777777" w:rsidR="00E11A97" w:rsidRPr="00505C40" w:rsidRDefault="00E11A97" w:rsidP="00E91913">
            <w:pPr>
              <w:spacing w:before="120" w:after="120"/>
              <w:ind w:left="-82"/>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Արդյունքին միտված առաջարկություններ</w:t>
            </w:r>
          </w:p>
          <w:p w14:paraId="3CC0F52D" w14:textId="77777777" w:rsidR="00E11A97" w:rsidRPr="00505C40" w:rsidRDefault="00E11A97" w:rsidP="00E91913">
            <w:pPr>
              <w:spacing w:before="120" w:after="120"/>
              <w:ind w:left="-82"/>
              <w:jc w:val="center"/>
              <w:rPr>
                <w:rFonts w:ascii="GHEA Grapalat" w:hAnsi="GHEA Grapalat"/>
                <w:color w:val="FFFFFF" w:themeColor="background1"/>
              </w:rPr>
            </w:pPr>
          </w:p>
        </w:tc>
        <w:tc>
          <w:tcPr>
            <w:tcW w:w="29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8A8EFF" w14:textId="77777777" w:rsidR="00E11A97" w:rsidRPr="00505C40" w:rsidRDefault="00E11A97" w:rsidP="00E91913">
            <w:pPr>
              <w:spacing w:before="120" w:after="120"/>
              <w:jc w:val="center"/>
              <w:rPr>
                <w:rFonts w:ascii="GHEA Grapalat" w:eastAsia="Times New Roman" w:hAnsi="GHEA Grapalat" w:cs="Times New Roman"/>
                <w:b/>
                <w:bCs/>
                <w:color w:val="FFFFFF" w:themeColor="background1"/>
              </w:rPr>
            </w:pPr>
            <w:r w:rsidRPr="00505C40">
              <w:rPr>
                <w:rFonts w:ascii="GHEA Grapalat" w:eastAsia="Times New Roman" w:hAnsi="GHEA Grapalat" w:cs="Times New Roman"/>
                <w:b/>
                <w:bCs/>
                <w:color w:val="FFFFFF" w:themeColor="background1"/>
              </w:rPr>
              <w:t>Խնդիրներին միտված առաջարկություններ</w:t>
            </w:r>
          </w:p>
          <w:p w14:paraId="4B9CA9B3" w14:textId="77777777" w:rsidR="00E11A97" w:rsidRPr="00505C40" w:rsidRDefault="00E11A97" w:rsidP="00E91913">
            <w:pPr>
              <w:spacing w:before="120" w:after="120"/>
              <w:ind w:left="-567" w:firstLine="425"/>
              <w:jc w:val="center"/>
              <w:rPr>
                <w:rFonts w:ascii="GHEA Grapalat" w:hAnsi="GHEA Grapalat"/>
                <w:color w:val="FFFFFF" w:themeColor="background1"/>
              </w:rPr>
            </w:pPr>
          </w:p>
        </w:tc>
      </w:tr>
      <w:tr w:rsidR="00E11A97" w:rsidRPr="00505C40" w14:paraId="31BFC8CC" w14:textId="77777777" w:rsidTr="00E91913">
        <w:trPr>
          <w:gridAfter w:val="1"/>
          <w:wAfter w:w="8" w:type="dxa"/>
        </w:trPr>
        <w:tc>
          <w:tcPr>
            <w:tcW w:w="2954" w:type="dxa"/>
            <w:tcBorders>
              <w:top w:val="single" w:sz="4" w:space="0" w:color="auto"/>
              <w:left w:val="single" w:sz="4" w:space="0" w:color="auto"/>
              <w:bottom w:val="single" w:sz="4" w:space="0" w:color="auto"/>
              <w:right w:val="single" w:sz="4" w:space="0" w:color="auto"/>
            </w:tcBorders>
            <w:vAlign w:val="center"/>
          </w:tcPr>
          <w:p w14:paraId="77951DF5"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1</w:t>
            </w:r>
          </w:p>
        </w:tc>
        <w:tc>
          <w:tcPr>
            <w:tcW w:w="3797" w:type="dxa"/>
            <w:gridSpan w:val="2"/>
            <w:tcBorders>
              <w:top w:val="single" w:sz="4" w:space="0" w:color="auto"/>
              <w:left w:val="single" w:sz="4" w:space="0" w:color="auto"/>
              <w:bottom w:val="single" w:sz="4" w:space="0" w:color="auto"/>
              <w:right w:val="single" w:sz="4" w:space="0" w:color="auto"/>
            </w:tcBorders>
            <w:vAlign w:val="center"/>
          </w:tcPr>
          <w:p w14:paraId="2EAB44B4"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1</w:t>
            </w:r>
          </w:p>
        </w:tc>
        <w:tc>
          <w:tcPr>
            <w:tcW w:w="2955" w:type="dxa"/>
            <w:tcBorders>
              <w:top w:val="single" w:sz="4" w:space="0" w:color="auto"/>
              <w:left w:val="single" w:sz="4" w:space="0" w:color="auto"/>
              <w:bottom w:val="single" w:sz="4" w:space="0" w:color="auto"/>
              <w:right w:val="single" w:sz="4" w:space="0" w:color="auto"/>
            </w:tcBorders>
            <w:vAlign w:val="center"/>
          </w:tcPr>
          <w:p w14:paraId="7B777B3D" w14:textId="77777777" w:rsidR="00E11A97" w:rsidRPr="00505C40" w:rsidRDefault="00E11A97" w:rsidP="00E91913">
            <w:pPr>
              <w:spacing w:before="120" w:after="120"/>
              <w:ind w:left="-567" w:firstLine="425"/>
              <w:jc w:val="center"/>
              <w:rPr>
                <w:rFonts w:ascii="GHEA Grapalat" w:hAnsi="GHEA Grapalat"/>
                <w:lang w:val="hy-AM"/>
              </w:rPr>
            </w:pPr>
            <w:r w:rsidRPr="00505C40">
              <w:rPr>
                <w:rFonts w:ascii="GHEA Grapalat" w:hAnsi="GHEA Grapalat" w:cs="Sylfaen"/>
              </w:rPr>
              <w:t>4</w:t>
            </w:r>
          </w:p>
        </w:tc>
      </w:tr>
      <w:tr w:rsidR="00E11A97" w:rsidRPr="00505C40" w14:paraId="4B1D970D" w14:textId="77777777" w:rsidTr="00E91913">
        <w:trPr>
          <w:gridAfter w:val="1"/>
          <w:wAfter w:w="8" w:type="dxa"/>
        </w:trPr>
        <w:tc>
          <w:tcPr>
            <w:tcW w:w="970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5871AD8" w14:textId="77777777" w:rsidR="00E11A97" w:rsidRPr="00505C40" w:rsidRDefault="00E11A97" w:rsidP="00E91913">
            <w:pPr>
              <w:spacing w:before="120" w:after="120"/>
              <w:ind w:left="-567" w:firstLine="425"/>
              <w:jc w:val="center"/>
              <w:rPr>
                <w:rFonts w:ascii="GHEA Grapalat" w:hAnsi="GHEA Grapalat"/>
                <w:b/>
                <w:lang w:val="hy-AM"/>
              </w:rPr>
            </w:pPr>
            <w:r w:rsidRPr="00505C40">
              <w:rPr>
                <w:rFonts w:ascii="GHEA Grapalat" w:hAnsi="GHEA Grapalat"/>
                <w:b/>
                <w:lang w:val="hy-AM"/>
              </w:rPr>
              <w:t>Հաշվեքննության կարծիք</w:t>
            </w:r>
          </w:p>
        </w:tc>
      </w:tr>
      <w:tr w:rsidR="00E11A97" w:rsidRPr="00505C40" w14:paraId="1E1C4A01" w14:textId="77777777" w:rsidTr="00E91913">
        <w:trPr>
          <w:gridAfter w:val="1"/>
          <w:wAfter w:w="8" w:type="dxa"/>
          <w:trHeight w:val="487"/>
        </w:trPr>
        <w:tc>
          <w:tcPr>
            <w:tcW w:w="9706" w:type="dxa"/>
            <w:gridSpan w:val="4"/>
            <w:tcBorders>
              <w:top w:val="single" w:sz="4" w:space="0" w:color="auto"/>
              <w:left w:val="single" w:sz="4" w:space="0" w:color="auto"/>
              <w:bottom w:val="single" w:sz="4" w:space="0" w:color="auto"/>
              <w:right w:val="single" w:sz="4" w:space="0" w:color="auto"/>
            </w:tcBorders>
            <w:vAlign w:val="center"/>
          </w:tcPr>
          <w:p w14:paraId="4938AB9C" w14:textId="77777777" w:rsidR="00E11A97" w:rsidRPr="00505C40" w:rsidRDefault="00E11A97" w:rsidP="00E91913">
            <w:pPr>
              <w:jc w:val="center"/>
              <w:rPr>
                <w:rFonts w:ascii="GHEA Grapalat" w:hAnsi="GHEA Grapalat"/>
              </w:rPr>
            </w:pPr>
            <w:r w:rsidRPr="00505C40">
              <w:rPr>
                <w:rFonts w:ascii="GHEA Grapalat" w:hAnsi="GHEA Grapalat" w:cs="Sylfaen"/>
                <w:lang w:val="hy-AM"/>
              </w:rPr>
              <w:t>Հ</w:t>
            </w:r>
            <w:r w:rsidRPr="00505C40">
              <w:rPr>
                <w:rFonts w:ascii="GHEA Grapalat" w:hAnsi="GHEA Grapalat" w:cs="Sylfaen"/>
                <w:lang w:val="fr-FR"/>
              </w:rPr>
              <w:t>աշվեքննությա</w:t>
            </w:r>
            <w:r w:rsidRPr="00505C40">
              <w:rPr>
                <w:rFonts w:ascii="GHEA Grapalat" w:hAnsi="GHEA Grapalat" w:cs="Sylfaen"/>
                <w:lang w:val="hy-AM"/>
              </w:rPr>
              <w:t xml:space="preserve">մբ </w:t>
            </w:r>
            <w:r w:rsidRPr="00505C40">
              <w:rPr>
                <w:rFonts w:ascii="GHEA Grapalat" w:hAnsi="GHEA Grapalat" w:cs="Sylfaen"/>
                <w:lang w:val="fr-FR"/>
              </w:rPr>
              <w:t>տրվել է «</w:t>
            </w:r>
            <w:r w:rsidRPr="00505C40">
              <w:rPr>
                <w:rFonts w:ascii="GHEA Grapalat" w:hAnsi="GHEA Grapalat" w:cs="Sylfaen"/>
                <w:lang w:val="hy-AM"/>
              </w:rPr>
              <w:t>ոչ լիարժեք եզրահանգում</w:t>
            </w:r>
            <w:r w:rsidRPr="00505C40">
              <w:rPr>
                <w:rFonts w:ascii="GHEA Grapalat" w:hAnsi="GHEA Grapalat" w:cs="Sylfaen"/>
                <w:lang w:val="fr-FR"/>
              </w:rPr>
              <w:t>»</w:t>
            </w:r>
            <w:r w:rsidRPr="00505C40">
              <w:rPr>
                <w:rFonts w:ascii="GHEA Grapalat" w:hAnsi="GHEA Grapalat"/>
                <w:b/>
                <w:i/>
                <w:lang w:val="hy-AM"/>
              </w:rPr>
              <w:t xml:space="preserve"> </w:t>
            </w:r>
            <w:r w:rsidRPr="00505C40">
              <w:rPr>
                <w:rFonts w:ascii="GHEA Grapalat" w:hAnsi="GHEA Grapalat" w:cs="Sylfaen"/>
                <w:lang w:val="fr-FR"/>
              </w:rPr>
              <w:t>կարծիք</w:t>
            </w:r>
            <w:r w:rsidRPr="00505C40">
              <w:rPr>
                <w:rFonts w:ascii="GHEA Grapalat" w:hAnsi="GHEA Grapalat" w:cs="Sylfaen"/>
                <w:lang w:val="hy-AM"/>
              </w:rPr>
              <w:t>։</w:t>
            </w:r>
          </w:p>
        </w:tc>
      </w:tr>
    </w:tbl>
    <w:p w14:paraId="3E4FC308" w14:textId="77777777" w:rsidR="00E11A97" w:rsidRPr="00505C40" w:rsidRDefault="00E11A97" w:rsidP="00E11A97">
      <w:pPr>
        <w:pStyle w:val="Heading2"/>
        <w:spacing w:line="276" w:lineRule="auto"/>
        <w:jc w:val="both"/>
        <w:rPr>
          <w:rFonts w:ascii="GHEA Grapalat" w:hAnsi="GHEA Grapalat"/>
          <w:iCs/>
          <w:sz w:val="24"/>
          <w:szCs w:val="24"/>
          <w:lang w:val="hy-AM"/>
        </w:rPr>
      </w:pPr>
    </w:p>
    <w:p w14:paraId="5BF01EA6" w14:textId="7B4EF243" w:rsidR="000A38F6" w:rsidRPr="00E11A97" w:rsidRDefault="000A38F6" w:rsidP="00E11A97">
      <w:pPr>
        <w:rPr>
          <w:rFonts w:ascii="GHEA Grapalat" w:eastAsiaTheme="majorEastAsia" w:hAnsi="GHEA Grapalat" w:cstheme="majorBidi"/>
          <w:b/>
          <w:bCs/>
          <w:color w:val="4F81BD" w:themeColor="accent1"/>
          <w:sz w:val="28"/>
          <w:szCs w:val="28"/>
        </w:rPr>
      </w:pPr>
    </w:p>
    <w:sectPr w:rsidR="000A38F6" w:rsidRPr="00E11A97" w:rsidSect="00787D6B">
      <w:pgSz w:w="11906" w:h="16838" w:code="9"/>
      <w:pgMar w:top="1140" w:right="851" w:bottom="11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8300" w14:textId="77777777" w:rsidR="002C15AC" w:rsidRDefault="002C15AC" w:rsidP="00265C7B">
      <w:pPr>
        <w:spacing w:after="0" w:line="240" w:lineRule="auto"/>
      </w:pPr>
      <w:r>
        <w:separator/>
      </w:r>
    </w:p>
  </w:endnote>
  <w:endnote w:type="continuationSeparator" w:id="0">
    <w:p w14:paraId="7E2B16F2" w14:textId="77777777" w:rsidR="002C15AC" w:rsidRDefault="002C15AC" w:rsidP="0026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0960" w14:textId="77777777" w:rsidR="000D5A12" w:rsidRPr="00CE4730" w:rsidRDefault="002C15AC" w:rsidP="00CE4730">
    <w:pPr>
      <w:pStyle w:val="Footer"/>
      <w:tabs>
        <w:tab w:val="clear" w:pos="4680"/>
        <w:tab w:val="clear" w:pos="9360"/>
      </w:tabs>
      <w:jc w:val="right"/>
      <w:rPr>
        <w:rFonts w:ascii="GHEA Grapalat" w:hAnsi="GHEA Grapalat"/>
      </w:rPr>
    </w:pPr>
    <w:sdt>
      <w:sdtPr>
        <w:rPr>
          <w:rFonts w:ascii="GHEA Grapalat" w:hAnsi="GHEA Grapalat"/>
          <w:caps/>
          <w:color w:val="4F81BD" w:themeColor="accent1"/>
          <w:sz w:val="20"/>
          <w:szCs w:val="20"/>
        </w:rPr>
        <w:alias w:val="Title"/>
        <w:tag w:val=""/>
        <w:id w:val="-274335794"/>
        <w:dataBinding w:prefixMappings="xmlns:ns0='http://purl.org/dc/elements/1.1/' xmlns:ns1='http://schemas.openxmlformats.org/package/2006/metadata/core-properties' " w:xpath="/ns1:coreProperties[1]/ns0:title[1]" w:storeItemID="{6C3C8BC8-F283-45AE-878A-BAB7291924A1}"/>
        <w:text/>
      </w:sdtPr>
      <w:sdtEndPr/>
      <w:sdtContent>
        <w:r w:rsidR="000D5A12" w:rsidRPr="00BA6A14">
          <w:rPr>
            <w:rFonts w:ascii="GHEA Grapalat" w:hAnsi="GHEA Grapalat"/>
            <w:caps/>
            <w:color w:val="4F81BD" w:themeColor="accent1"/>
            <w:sz w:val="20"/>
            <w:szCs w:val="20"/>
          </w:rPr>
          <w:t>ՀՀ ՀԱՇՎԵՔՆՆԻՉ ՊԱԼԱՏԻ ՏԱՐԵԿԱՆ ՀԱՂՈՐԴՈՒՄ</w:t>
        </w:r>
      </w:sdtContent>
    </w:sdt>
    <w:r w:rsidR="000D5A12" w:rsidRPr="00BA6A14">
      <w:rPr>
        <w:rFonts w:ascii="Calibri" w:hAnsi="Calibri" w:cs="Calibri"/>
        <w:caps/>
        <w:color w:val="808080" w:themeColor="background1" w:themeShade="80"/>
        <w:sz w:val="20"/>
        <w:szCs w:val="20"/>
      </w:rPr>
      <w:t> </w:t>
    </w:r>
    <w:r w:rsidR="000D5A12" w:rsidRPr="00BA6A14">
      <w:rPr>
        <w:rFonts w:ascii="GHEA Grapalat" w:hAnsi="GHEA Grapalat"/>
        <w:caps/>
        <w:color w:val="808080" w:themeColor="background1" w:themeShade="80"/>
        <w:sz w:val="20"/>
        <w:szCs w:val="20"/>
      </w:rPr>
      <w:t>|</w:t>
    </w:r>
    <w:r w:rsidR="000D5A12" w:rsidRPr="00BA6A14">
      <w:rPr>
        <w:rFonts w:ascii="Calibri" w:hAnsi="Calibri" w:cs="Calibri"/>
        <w:caps/>
        <w:color w:val="808080" w:themeColor="background1" w:themeShade="80"/>
        <w:sz w:val="20"/>
        <w:szCs w:val="20"/>
      </w:rPr>
      <w:t> </w:t>
    </w:r>
    <w:sdt>
      <w:sdtPr>
        <w:rPr>
          <w:rFonts w:ascii="GHEA Grapalat" w:hAnsi="GHEA Grapalat"/>
          <w:color w:val="808080" w:themeColor="background1" w:themeShade="80"/>
          <w:sz w:val="20"/>
          <w:szCs w:val="20"/>
        </w:rPr>
        <w:alias w:val="Subtitle"/>
        <w:tag w:val=""/>
        <w:id w:val="272823836"/>
        <w:dataBinding w:prefixMappings="xmlns:ns0='http://purl.org/dc/elements/1.1/' xmlns:ns1='http://schemas.openxmlformats.org/package/2006/metadata/core-properties' " w:xpath="/ns1:coreProperties[1]/ns0:subject[1]" w:storeItemID="{6C3C8BC8-F283-45AE-878A-BAB7291924A1}"/>
        <w:text/>
      </w:sdtPr>
      <w:sdtEndPr/>
      <w:sdtContent>
        <w:r w:rsidR="000D5A12">
          <w:rPr>
            <w:rFonts w:ascii="GHEA Grapalat" w:hAnsi="GHEA Grapalat"/>
            <w:color w:val="808080" w:themeColor="background1" w:themeShade="80"/>
            <w:sz w:val="20"/>
            <w:szCs w:val="20"/>
          </w:rPr>
          <w:t>2021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E8B1" w14:textId="12BE3DB2" w:rsidR="000D5A12" w:rsidRPr="005A32B0" w:rsidRDefault="002C15AC" w:rsidP="005A32B0">
    <w:pPr>
      <w:pStyle w:val="Footer"/>
      <w:tabs>
        <w:tab w:val="clear" w:pos="4680"/>
        <w:tab w:val="clear" w:pos="9360"/>
      </w:tabs>
      <w:jc w:val="right"/>
      <w:rPr>
        <w:rFonts w:ascii="GHEA Grapalat" w:hAnsi="GHEA Grapalat"/>
      </w:rPr>
    </w:pPr>
    <w:sdt>
      <w:sdtPr>
        <w:rPr>
          <w:rFonts w:ascii="GHEA Grapalat" w:hAnsi="GHEA Grapalat"/>
          <w:caps/>
          <w:color w:val="4F81BD" w:themeColor="accent1"/>
          <w:sz w:val="20"/>
          <w:szCs w:val="20"/>
        </w:rPr>
        <w:alias w:val="Title"/>
        <w:tag w:val=""/>
        <w:id w:val="1909880966"/>
        <w:dataBinding w:prefixMappings="xmlns:ns0='http://purl.org/dc/elements/1.1/' xmlns:ns1='http://schemas.openxmlformats.org/package/2006/metadata/core-properties' " w:xpath="/ns1:coreProperties[1]/ns0:title[1]" w:storeItemID="{6C3C8BC8-F283-45AE-878A-BAB7291924A1}"/>
        <w:text/>
      </w:sdtPr>
      <w:sdtEndPr/>
      <w:sdtContent>
        <w:r w:rsidR="000D5A12" w:rsidRPr="00BA6A14">
          <w:rPr>
            <w:rFonts w:ascii="GHEA Grapalat" w:hAnsi="GHEA Grapalat"/>
            <w:caps/>
            <w:color w:val="4F81BD" w:themeColor="accent1"/>
            <w:sz w:val="20"/>
            <w:szCs w:val="20"/>
          </w:rPr>
          <w:t>ՀՀ ՀԱՇՎԵՔՆՆԻՉ ՊԱԼԱՏԻ ՏԱՐԵԿԱՆ ՀԱՂՈՐԴՈՒՄ</w:t>
        </w:r>
      </w:sdtContent>
    </w:sdt>
    <w:r w:rsidR="000D5A12" w:rsidRPr="00BA6A14">
      <w:rPr>
        <w:rFonts w:ascii="Calibri" w:hAnsi="Calibri" w:cs="Calibri"/>
        <w:caps/>
        <w:color w:val="808080" w:themeColor="background1" w:themeShade="80"/>
        <w:sz w:val="20"/>
        <w:szCs w:val="20"/>
      </w:rPr>
      <w:t> </w:t>
    </w:r>
    <w:r w:rsidR="000D5A12" w:rsidRPr="00BA6A14">
      <w:rPr>
        <w:rFonts w:ascii="GHEA Grapalat" w:hAnsi="GHEA Grapalat"/>
        <w:caps/>
        <w:color w:val="808080" w:themeColor="background1" w:themeShade="80"/>
        <w:sz w:val="20"/>
        <w:szCs w:val="20"/>
      </w:rPr>
      <w:t>|</w:t>
    </w:r>
    <w:r w:rsidR="000D5A12" w:rsidRPr="00BA6A14">
      <w:rPr>
        <w:rFonts w:ascii="Calibri" w:hAnsi="Calibri" w:cs="Calibri"/>
        <w:caps/>
        <w:color w:val="808080" w:themeColor="background1" w:themeShade="80"/>
        <w:sz w:val="20"/>
        <w:szCs w:val="20"/>
      </w:rPr>
      <w:t> </w:t>
    </w:r>
    <w:sdt>
      <w:sdtPr>
        <w:rPr>
          <w:rFonts w:ascii="GHEA Grapalat" w:hAnsi="GHEA Grapalat"/>
          <w:color w:val="808080" w:themeColor="background1" w:themeShade="80"/>
          <w:sz w:val="20"/>
          <w:szCs w:val="20"/>
        </w:rPr>
        <w:alias w:val="Subtitle"/>
        <w:tag w:val=""/>
        <w:id w:val="376895348"/>
        <w:dataBinding w:prefixMappings="xmlns:ns0='http://purl.org/dc/elements/1.1/' xmlns:ns1='http://schemas.openxmlformats.org/package/2006/metadata/core-properties' " w:xpath="/ns1:coreProperties[1]/ns0:subject[1]" w:storeItemID="{6C3C8BC8-F283-45AE-878A-BAB7291924A1}"/>
        <w:text/>
      </w:sdtPr>
      <w:sdtEndPr/>
      <w:sdtContent>
        <w:r w:rsidR="000D5A12">
          <w:rPr>
            <w:rFonts w:ascii="GHEA Grapalat" w:hAnsi="GHEA Grapalat"/>
            <w:color w:val="808080" w:themeColor="background1" w:themeShade="80"/>
            <w:sz w:val="20"/>
            <w:szCs w:val="20"/>
          </w:rPr>
          <w:t>2021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E8212" w14:textId="77777777" w:rsidR="002C15AC" w:rsidRDefault="002C15AC" w:rsidP="00265C7B">
      <w:pPr>
        <w:spacing w:after="0" w:line="240" w:lineRule="auto"/>
      </w:pPr>
      <w:r>
        <w:separator/>
      </w:r>
    </w:p>
  </w:footnote>
  <w:footnote w:type="continuationSeparator" w:id="0">
    <w:p w14:paraId="45621C41" w14:textId="77777777" w:rsidR="002C15AC" w:rsidRDefault="002C15AC" w:rsidP="00265C7B">
      <w:pPr>
        <w:spacing w:after="0" w:line="240" w:lineRule="auto"/>
      </w:pPr>
      <w:r>
        <w:continuationSeparator/>
      </w:r>
    </w:p>
  </w:footnote>
  <w:footnote w:id="1">
    <w:p w14:paraId="0B246C0D" w14:textId="4E96A1FB" w:rsidR="000D5A12" w:rsidRPr="007A05D6" w:rsidRDefault="000D5A12">
      <w:pPr>
        <w:pStyle w:val="FootnoteText"/>
        <w:rPr>
          <w:rFonts w:ascii="GHEA Grapalat" w:hAnsi="GHEA Grapalat"/>
          <w:i/>
          <w:sz w:val="18"/>
          <w:szCs w:val="18"/>
          <w:lang w:val="hy-AM"/>
        </w:rPr>
      </w:pPr>
      <w:r w:rsidRPr="00E102E4">
        <w:rPr>
          <w:rStyle w:val="FootnoteReference"/>
          <w:rFonts w:ascii="GHEA Grapalat" w:hAnsi="GHEA Grapalat"/>
          <w:i/>
          <w:sz w:val="18"/>
          <w:szCs w:val="18"/>
        </w:rPr>
        <w:footnoteRef/>
      </w:r>
      <w:r w:rsidRPr="00E102E4">
        <w:rPr>
          <w:rFonts w:ascii="GHEA Grapalat" w:hAnsi="GHEA Grapalat"/>
          <w:i/>
          <w:sz w:val="18"/>
          <w:szCs w:val="18"/>
        </w:rPr>
        <w:t xml:space="preserve"> Վիճակագրության մեջ </w:t>
      </w:r>
      <w:r>
        <w:rPr>
          <w:rFonts w:ascii="GHEA Grapalat" w:hAnsi="GHEA Grapalat"/>
          <w:i/>
          <w:sz w:val="18"/>
          <w:szCs w:val="18"/>
          <w:lang w:val="hy-AM"/>
        </w:rPr>
        <w:t>ներառված չէ</w:t>
      </w:r>
      <w:r w:rsidRPr="00E102E4">
        <w:rPr>
          <w:rFonts w:ascii="GHEA Grapalat" w:hAnsi="GHEA Grapalat"/>
          <w:i/>
          <w:sz w:val="18"/>
          <w:szCs w:val="18"/>
        </w:rPr>
        <w:t xml:space="preserve"> </w:t>
      </w:r>
      <w:r w:rsidRPr="00E102E4">
        <w:rPr>
          <w:rFonts w:ascii="GHEA Grapalat" w:hAnsi="GHEA Grapalat" w:cs="Sylfaen"/>
          <w:i/>
          <w:sz w:val="18"/>
          <w:szCs w:val="18"/>
        </w:rPr>
        <w:t>պետական</w:t>
      </w:r>
      <w:r w:rsidRPr="00E102E4">
        <w:rPr>
          <w:rFonts w:ascii="GHEA Grapalat" w:hAnsi="GHEA Grapalat"/>
          <w:i/>
          <w:sz w:val="18"/>
          <w:szCs w:val="18"/>
        </w:rPr>
        <w:t xml:space="preserve"> </w:t>
      </w:r>
      <w:r w:rsidRPr="00E102E4">
        <w:rPr>
          <w:rFonts w:ascii="GHEA Grapalat" w:hAnsi="GHEA Grapalat" w:cs="Sylfaen"/>
          <w:i/>
          <w:sz w:val="18"/>
          <w:szCs w:val="18"/>
        </w:rPr>
        <w:t>գաղտնիք</w:t>
      </w:r>
      <w:r w:rsidRPr="00E102E4">
        <w:rPr>
          <w:rFonts w:ascii="GHEA Grapalat" w:hAnsi="GHEA Grapalat"/>
          <w:i/>
          <w:sz w:val="18"/>
          <w:szCs w:val="18"/>
        </w:rPr>
        <w:t xml:space="preserve"> </w:t>
      </w:r>
      <w:r w:rsidRPr="00E102E4">
        <w:rPr>
          <w:rFonts w:ascii="GHEA Grapalat" w:hAnsi="GHEA Grapalat" w:cs="Sylfaen"/>
          <w:i/>
          <w:sz w:val="18"/>
          <w:szCs w:val="18"/>
        </w:rPr>
        <w:t>պարունակող</w:t>
      </w:r>
      <w:r w:rsidRPr="00E102E4">
        <w:rPr>
          <w:rFonts w:ascii="GHEA Grapalat" w:hAnsi="GHEA Grapalat"/>
          <w:i/>
          <w:sz w:val="18"/>
          <w:szCs w:val="18"/>
        </w:rPr>
        <w:t xml:space="preserve"> </w:t>
      </w:r>
      <w:r w:rsidRPr="00E102E4">
        <w:rPr>
          <w:rFonts w:ascii="GHEA Grapalat" w:hAnsi="GHEA Grapalat" w:cs="Sylfaen"/>
          <w:i/>
          <w:sz w:val="18"/>
          <w:szCs w:val="18"/>
        </w:rPr>
        <w:t>հաշվեքննություններ</w:t>
      </w:r>
      <w:r>
        <w:rPr>
          <w:rFonts w:ascii="GHEA Grapalat" w:hAnsi="GHEA Grapalat" w:cs="Sylfaen"/>
          <w:i/>
          <w:sz w:val="18"/>
          <w:szCs w:val="18"/>
          <w:lang w:val="hy-AM"/>
        </w:rPr>
        <w:t>ի տվյալները</w:t>
      </w:r>
    </w:p>
  </w:footnote>
  <w:footnote w:id="2">
    <w:p w14:paraId="1638F9D9" w14:textId="7D1418F3" w:rsidR="000D5A12" w:rsidRPr="00891668" w:rsidRDefault="000D5A12" w:rsidP="00891668">
      <w:pPr>
        <w:pStyle w:val="FootnoteText"/>
        <w:jc w:val="both"/>
        <w:rPr>
          <w:rFonts w:ascii="GHEA Grapalat" w:hAnsi="GHEA Grapalat"/>
          <w:i/>
          <w:iCs/>
          <w:sz w:val="18"/>
          <w:szCs w:val="18"/>
          <w:lang w:val="hy-AM"/>
        </w:rPr>
      </w:pPr>
      <w:r w:rsidRPr="00891668">
        <w:rPr>
          <w:rStyle w:val="FootnoteReference"/>
          <w:rFonts w:ascii="GHEA Grapalat" w:hAnsi="GHEA Grapalat"/>
          <w:i/>
          <w:iCs/>
          <w:sz w:val="18"/>
          <w:szCs w:val="18"/>
        </w:rPr>
        <w:footnoteRef/>
      </w:r>
      <w:r w:rsidRPr="00891668">
        <w:rPr>
          <w:rFonts w:ascii="GHEA Grapalat" w:hAnsi="GHEA Grapalat"/>
          <w:i/>
          <w:iCs/>
          <w:sz w:val="18"/>
          <w:szCs w:val="18"/>
          <w:lang w:val="hy-AM"/>
        </w:rPr>
        <w:t xml:space="preserve"> </w:t>
      </w:r>
      <w:r>
        <w:rPr>
          <w:rFonts w:ascii="GHEA Grapalat" w:hAnsi="GHEA Grapalat"/>
          <w:i/>
          <w:iCs/>
          <w:sz w:val="18"/>
          <w:szCs w:val="18"/>
          <w:lang w:val="hy-AM"/>
        </w:rPr>
        <w:t xml:space="preserve">Հաշվարկը </w:t>
      </w:r>
      <w:r>
        <w:rPr>
          <w:rFonts w:ascii="GHEA Grapalat" w:eastAsiaTheme="minorHAnsi" w:hAnsi="GHEA Grapalat" w:cstheme="minorBidi"/>
          <w:i/>
          <w:iCs/>
          <w:sz w:val="18"/>
          <w:szCs w:val="18"/>
          <w:lang w:val="hy-AM"/>
        </w:rPr>
        <w:t>չ</w:t>
      </w:r>
      <w:r w:rsidRPr="00891668">
        <w:rPr>
          <w:rFonts w:ascii="GHEA Grapalat" w:eastAsiaTheme="minorHAnsi" w:hAnsi="GHEA Grapalat" w:cstheme="minorBidi"/>
          <w:i/>
          <w:iCs/>
          <w:sz w:val="18"/>
          <w:szCs w:val="18"/>
          <w:lang w:val="hy-AM"/>
        </w:rPr>
        <w:t>ի ներառում «Հայփոստ» ՓԲԸ-ի կողմից ուժային կառույցների շահառուների համար իրականացված վճարումները</w:t>
      </w:r>
    </w:p>
  </w:footnote>
  <w:footnote w:id="3">
    <w:p w14:paraId="3157B1C8" w14:textId="77777777" w:rsidR="000D5A12" w:rsidRPr="00626636" w:rsidRDefault="000D5A12" w:rsidP="00611338">
      <w:pPr>
        <w:pStyle w:val="FootnoteText"/>
        <w:rPr>
          <w:rFonts w:ascii="GHEA Grapalat" w:hAnsi="GHEA Grapalat"/>
          <w:sz w:val="18"/>
          <w:szCs w:val="18"/>
          <w:lang w:val="hy-AM"/>
        </w:rPr>
      </w:pPr>
      <w:r w:rsidRPr="008C0F82">
        <w:rPr>
          <w:rStyle w:val="FootnoteReference"/>
          <w:rFonts w:ascii="GHEA Grapalat" w:hAnsi="GHEA Grapalat"/>
        </w:rPr>
        <w:footnoteRef/>
      </w:r>
      <w:r w:rsidRPr="00626636">
        <w:rPr>
          <w:rFonts w:ascii="GHEA Grapalat" w:hAnsi="GHEA Grapalat"/>
          <w:lang w:val="hy-AM"/>
        </w:rPr>
        <w:t xml:space="preserve"> </w:t>
      </w:r>
      <w:r w:rsidRPr="00626636">
        <w:rPr>
          <w:rFonts w:ascii="GHEA Grapalat" w:hAnsi="GHEA Grapalat"/>
          <w:sz w:val="18"/>
          <w:szCs w:val="18"/>
          <w:lang w:val="hy-AM"/>
        </w:rPr>
        <w:t xml:space="preserve">Աղբյուրը՝ Rumorsmonitoring.com </w:t>
      </w:r>
    </w:p>
  </w:footnote>
  <w:footnote w:id="4">
    <w:p w14:paraId="4578CA0F" w14:textId="4A74BF8E" w:rsidR="000D5A12" w:rsidRPr="0019107C" w:rsidRDefault="000D5A12">
      <w:pPr>
        <w:pStyle w:val="FootnoteText"/>
        <w:rPr>
          <w:rFonts w:ascii="GHEA Grapalat" w:hAnsi="GHEA Grapalat"/>
          <w:i/>
          <w:lang w:val="hy-AM"/>
        </w:rPr>
      </w:pPr>
      <w:r w:rsidRPr="0019107C">
        <w:rPr>
          <w:rStyle w:val="FootnoteReference"/>
          <w:rFonts w:ascii="GHEA Grapalat" w:hAnsi="GHEA Grapalat"/>
          <w:i/>
        </w:rPr>
        <w:footnoteRef/>
      </w:r>
      <w:r w:rsidRPr="0019107C">
        <w:rPr>
          <w:rFonts w:ascii="GHEA Grapalat" w:hAnsi="GHEA Grapalat"/>
          <w:i/>
          <w:lang w:val="hy-AM"/>
        </w:rPr>
        <w:t xml:space="preserve"> Աղյուսակի տեղեկատվությունը չի ներառում պետական գաղտնիք պարունակող հաշվեքննությունների վերաբերյալ տվյալներ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CB44" w14:textId="5C13044A" w:rsidR="000D5A12" w:rsidRDefault="002C15AC">
    <w:pPr>
      <w:pStyle w:val="Header"/>
    </w:pPr>
    <w:r>
      <w:rPr>
        <w:noProof/>
        <w:lang w:val="ru-RU" w:eastAsia="ru-RU"/>
      </w:rPr>
      <w:pict w14:anchorId="057F0817">
        <v:rect id="_x0000_s2059" style="position:absolute;margin-left:506.25pt;margin-top:18.75pt;width:33.8pt;height:48.9pt;z-index:251666944;visibility:visible;mso-wrap-distance-top:18pt;mso-wrap-distance-bottom:18p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" o:allowoverlap="f" fillcolor="#4f81bd [3204]" stroked="f" strokeweight="1pt">
          <v:path arrowok="t"/>
          <o:lock v:ext="edit" aspectratio="t"/>
          <v:textbox style="mso-next-textbox:#_x0000_s2059">
            <w:txbxContent>
              <w:p w14:paraId="215D67F5" w14:textId="2F63D337" w:rsidR="000D5A12" w:rsidRPr="007F28C9" w:rsidRDefault="000D5A12" w:rsidP="008D4D46">
                <w:pPr>
                  <w:pStyle w:val="Header"/>
                  <w:tabs>
                    <w:tab w:val="clear" w:pos="4680"/>
                    <w:tab w:val="clear" w:pos="9360"/>
                  </w:tabs>
                  <w:jc w:val="right"/>
                  <w:rPr>
                    <w:rFonts w:ascii="GHEA Grapalat" w:hAnsi="GHEA Grapalat"/>
                    <w:color w:val="FFFFFF" w:themeColor="background1"/>
                    <w:szCs w:val="24"/>
                  </w:rPr>
                </w:pPr>
                <w:r w:rsidRPr="007F28C9">
                  <w:rPr>
                    <w:rFonts w:ascii="GHEA Grapalat" w:hAnsi="GHEA Grapalat"/>
                    <w:color w:val="FFFFFF" w:themeColor="background1"/>
                    <w:szCs w:val="24"/>
                  </w:rPr>
                  <w:fldChar w:fldCharType="begin"/>
                </w:r>
                <w:r w:rsidRPr="007F28C9">
                  <w:rPr>
                    <w:rFonts w:ascii="GHEA Grapalat" w:hAnsi="GHEA Grapalat"/>
                    <w:color w:val="FFFFFF" w:themeColor="background1"/>
                    <w:szCs w:val="24"/>
                  </w:rPr>
                  <w:instrText xml:space="preserve"> PAGE   \* MERGEFORMAT </w:instrText>
                </w:r>
                <w:r w:rsidRPr="007F28C9">
                  <w:rPr>
                    <w:rFonts w:ascii="GHEA Grapalat" w:hAnsi="GHEA Grapalat"/>
                    <w:color w:val="FFFFFF" w:themeColor="background1"/>
                    <w:szCs w:val="24"/>
                  </w:rPr>
                  <w:fldChar w:fldCharType="separate"/>
                </w:r>
                <w:r w:rsidR="005F7E15">
                  <w:rPr>
                    <w:rFonts w:ascii="GHEA Grapalat" w:hAnsi="GHEA Grapalat"/>
                    <w:noProof/>
                    <w:color w:val="FFFFFF" w:themeColor="background1"/>
                    <w:szCs w:val="24"/>
                  </w:rPr>
                  <w:t>17</w:t>
                </w:r>
                <w:r w:rsidRPr="007F28C9">
                  <w:rPr>
                    <w:rFonts w:ascii="GHEA Grapalat" w:hAnsi="GHEA Grapalat"/>
                    <w:noProof/>
                    <w:color w:val="FFFFFF" w:themeColor="background1"/>
                    <w:szCs w:val="24"/>
                  </w:rPr>
                  <w:fldChar w:fldCharType="end"/>
                </w:r>
              </w:p>
            </w:txbxContent>
          </v:textbox>
          <w10:wrap type="topAndBottom"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11C8" w14:textId="77777777" w:rsidR="000D5A12" w:rsidRDefault="002C15AC">
    <w:pPr>
      <w:pStyle w:val="Header"/>
    </w:pPr>
    <w:r>
      <w:rPr>
        <w:noProof/>
        <w:lang w:val="ru-RU" w:eastAsia="ru-RU"/>
      </w:rPr>
      <w:pict w14:anchorId="756614DF">
        <v:rect id="_x0000_s2055" style="position:absolute;margin-left:715.9pt;margin-top:24pt;width:33.8pt;height:50.25pt;z-index:251664896;visibility:visible;mso-wrap-distance-top:18pt;mso-wrap-distance-bottom:18p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" o:allowoverlap="f" fillcolor="#4f81bd [3204]" stroked="f" strokeweight="1pt">
          <v:path arrowok="t"/>
          <o:lock v:ext="edit" aspectratio="t"/>
          <v:textbox style="mso-next-textbox:#_x0000_s2055">
            <w:txbxContent>
              <w:p w14:paraId="748E5BD1" w14:textId="0FCF1708" w:rsidR="000D5A12" w:rsidRPr="007F28C9" w:rsidRDefault="000D5A12" w:rsidP="00917EBC">
                <w:pPr>
                  <w:pStyle w:val="Header"/>
                  <w:tabs>
                    <w:tab w:val="clear" w:pos="4680"/>
                    <w:tab w:val="clear" w:pos="9360"/>
                  </w:tabs>
                  <w:jc w:val="right"/>
                  <w:rPr>
                    <w:rFonts w:ascii="GHEA Grapalat" w:hAnsi="GHEA Grapalat"/>
                    <w:color w:val="FFFFFF" w:themeColor="background1"/>
                    <w:szCs w:val="24"/>
                  </w:rPr>
                </w:pPr>
                <w:r w:rsidRPr="007F28C9">
                  <w:rPr>
                    <w:rFonts w:ascii="GHEA Grapalat" w:hAnsi="GHEA Grapalat"/>
                    <w:color w:val="FFFFFF" w:themeColor="background1"/>
                    <w:szCs w:val="24"/>
                  </w:rPr>
                  <w:fldChar w:fldCharType="begin"/>
                </w:r>
                <w:r w:rsidRPr="007F28C9">
                  <w:rPr>
                    <w:rFonts w:ascii="GHEA Grapalat" w:hAnsi="GHEA Grapalat"/>
                    <w:color w:val="FFFFFF" w:themeColor="background1"/>
                    <w:szCs w:val="24"/>
                  </w:rPr>
                  <w:instrText xml:space="preserve"> PAGE   \* MERGEFORMAT </w:instrText>
                </w:r>
                <w:r w:rsidRPr="007F28C9">
                  <w:rPr>
                    <w:rFonts w:ascii="GHEA Grapalat" w:hAnsi="GHEA Grapalat"/>
                    <w:color w:val="FFFFFF" w:themeColor="background1"/>
                    <w:szCs w:val="24"/>
                  </w:rPr>
                  <w:fldChar w:fldCharType="separate"/>
                </w:r>
                <w:r w:rsidR="005F7E15">
                  <w:rPr>
                    <w:rFonts w:ascii="GHEA Grapalat" w:hAnsi="GHEA Grapalat"/>
                    <w:noProof/>
                    <w:color w:val="FFFFFF" w:themeColor="background1"/>
                    <w:szCs w:val="24"/>
                  </w:rPr>
                  <w:t>26</w:t>
                </w:r>
                <w:r w:rsidRPr="007F28C9">
                  <w:rPr>
                    <w:rFonts w:ascii="GHEA Grapalat" w:hAnsi="GHEA Grapalat"/>
                    <w:noProof/>
                    <w:color w:val="FFFFFF" w:themeColor="background1"/>
                    <w:szCs w:val="24"/>
                  </w:rPr>
                  <w:fldChar w:fldCharType="end"/>
                </w:r>
              </w:p>
            </w:txbxContent>
          </v:textbox>
          <w10:wrap type="topAndBottom"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F2D3" w14:textId="77777777" w:rsidR="000D5A12" w:rsidRDefault="002C15AC">
    <w:pPr>
      <w:pStyle w:val="Header"/>
    </w:pPr>
    <w:r>
      <w:rPr>
        <w:noProof/>
        <w:lang w:val="ru-RU" w:eastAsia="ru-RU"/>
      </w:rPr>
      <w:pict w14:anchorId="4650965B">
        <v:rect id="_x0000_s2060" style="position:absolute;margin-left:704.25pt;margin-top:18pt;width:33.8pt;height:49.65pt;z-index:251668992;visibility:visible;mso-wrap-distance-top:18pt;mso-wrap-distance-bottom:18p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" o:allowoverlap="f" fillcolor="#4f81bd [3204]" stroked="f" strokeweight="1pt">
          <v:path arrowok="t"/>
          <o:lock v:ext="edit" aspectratio="t"/>
          <v:textbox style="mso-next-textbox:#_x0000_s2060">
            <w:txbxContent>
              <w:p w14:paraId="1CA4FFC5" w14:textId="3104B6EC" w:rsidR="000D5A12" w:rsidRPr="007F28C9" w:rsidRDefault="000D5A12" w:rsidP="008D4D46">
                <w:pPr>
                  <w:pStyle w:val="Header"/>
                  <w:tabs>
                    <w:tab w:val="clear" w:pos="4680"/>
                    <w:tab w:val="clear" w:pos="9360"/>
                  </w:tabs>
                  <w:jc w:val="right"/>
                  <w:rPr>
                    <w:rFonts w:ascii="GHEA Grapalat" w:hAnsi="GHEA Grapalat"/>
                    <w:color w:val="FFFFFF" w:themeColor="background1"/>
                    <w:szCs w:val="24"/>
                  </w:rPr>
                </w:pPr>
                <w:r w:rsidRPr="007F28C9">
                  <w:rPr>
                    <w:rFonts w:ascii="GHEA Grapalat" w:hAnsi="GHEA Grapalat"/>
                    <w:color w:val="FFFFFF" w:themeColor="background1"/>
                    <w:szCs w:val="24"/>
                  </w:rPr>
                  <w:fldChar w:fldCharType="begin"/>
                </w:r>
                <w:r w:rsidRPr="007F28C9">
                  <w:rPr>
                    <w:rFonts w:ascii="GHEA Grapalat" w:hAnsi="GHEA Grapalat"/>
                    <w:color w:val="FFFFFF" w:themeColor="background1"/>
                    <w:szCs w:val="24"/>
                  </w:rPr>
                  <w:instrText xml:space="preserve"> PAGE   \* MERGEFORMAT </w:instrText>
                </w:r>
                <w:r w:rsidRPr="007F28C9">
                  <w:rPr>
                    <w:rFonts w:ascii="GHEA Grapalat" w:hAnsi="GHEA Grapalat"/>
                    <w:color w:val="FFFFFF" w:themeColor="background1"/>
                    <w:szCs w:val="24"/>
                  </w:rPr>
                  <w:fldChar w:fldCharType="separate"/>
                </w:r>
                <w:r w:rsidR="005F7E15">
                  <w:rPr>
                    <w:rFonts w:ascii="GHEA Grapalat" w:hAnsi="GHEA Grapalat"/>
                    <w:noProof/>
                    <w:color w:val="FFFFFF" w:themeColor="background1"/>
                    <w:szCs w:val="24"/>
                  </w:rPr>
                  <w:t>27</w:t>
                </w:r>
                <w:r w:rsidRPr="007F28C9">
                  <w:rPr>
                    <w:rFonts w:ascii="GHEA Grapalat" w:hAnsi="GHEA Grapalat"/>
                    <w:noProof/>
                    <w:color w:val="FFFFFF" w:themeColor="background1"/>
                    <w:szCs w:val="24"/>
                  </w:rPr>
                  <w:fldChar w:fldCharType="end"/>
                </w:r>
              </w:p>
            </w:txbxContent>
          </v:textbox>
          <w10:wrap type="topAndBottom"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F9"/>
    <w:multiLevelType w:val="hybridMultilevel"/>
    <w:tmpl w:val="4E64A3FE"/>
    <w:lvl w:ilvl="0" w:tplc="6E703A8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D351BC"/>
    <w:multiLevelType w:val="hybridMultilevel"/>
    <w:tmpl w:val="AB824DB4"/>
    <w:lvl w:ilvl="0" w:tplc="40405E54">
      <w:start w:val="1"/>
      <w:numFmt w:val="decimal"/>
      <w:lvlText w:val="%1."/>
      <w:lvlJc w:val="left"/>
      <w:pPr>
        <w:ind w:left="720" w:hanging="360"/>
      </w:pPr>
      <w:rPr>
        <w:rFonts w:ascii="GHEA Grapalat" w:hAnsi="GHEA Grapala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90E20"/>
    <w:multiLevelType w:val="hybridMultilevel"/>
    <w:tmpl w:val="274E426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0D3443DE"/>
    <w:multiLevelType w:val="hybridMultilevel"/>
    <w:tmpl w:val="56B0F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9036E"/>
    <w:multiLevelType w:val="hybridMultilevel"/>
    <w:tmpl w:val="78D40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1D2A0C"/>
    <w:multiLevelType w:val="hybridMultilevel"/>
    <w:tmpl w:val="9DC40A26"/>
    <w:lvl w:ilvl="0" w:tplc="04090001">
      <w:start w:val="1"/>
      <w:numFmt w:val="bullet"/>
      <w:lvlText w:val=""/>
      <w:lvlJc w:val="left"/>
      <w:pPr>
        <w:ind w:left="786" w:hanging="360"/>
      </w:pPr>
      <w:rPr>
        <w:rFonts w:ascii="Symbol" w:hAnsi="Symbol" w:hint="default"/>
        <w:b w:val="0"/>
        <w:color w:val="auto"/>
        <w:sz w:val="24"/>
        <w:szCs w:val="24"/>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6D63A6B"/>
    <w:multiLevelType w:val="hybridMultilevel"/>
    <w:tmpl w:val="9A3C9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D350C"/>
    <w:multiLevelType w:val="hybridMultilevel"/>
    <w:tmpl w:val="EAD0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912B4"/>
    <w:multiLevelType w:val="hybridMultilevel"/>
    <w:tmpl w:val="4942CFA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61368F"/>
    <w:multiLevelType w:val="hybridMultilevel"/>
    <w:tmpl w:val="B07C203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nsid w:val="209B18F9"/>
    <w:multiLevelType w:val="hybridMultilevel"/>
    <w:tmpl w:val="5DCA70B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22AF5B34"/>
    <w:multiLevelType w:val="hybridMultilevel"/>
    <w:tmpl w:val="2A2AD540"/>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C125A"/>
    <w:multiLevelType w:val="hybridMultilevel"/>
    <w:tmpl w:val="7CD0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D5EF6"/>
    <w:multiLevelType w:val="hybridMultilevel"/>
    <w:tmpl w:val="924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8518D"/>
    <w:multiLevelType w:val="hybridMultilevel"/>
    <w:tmpl w:val="9E7A41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6874BCC"/>
    <w:multiLevelType w:val="hybridMultilevel"/>
    <w:tmpl w:val="350E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B02A28"/>
    <w:multiLevelType w:val="hybridMultilevel"/>
    <w:tmpl w:val="78C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C4167"/>
    <w:multiLevelType w:val="hybridMultilevel"/>
    <w:tmpl w:val="BD5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203C0"/>
    <w:multiLevelType w:val="hybridMultilevel"/>
    <w:tmpl w:val="10AAAF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B6464AA"/>
    <w:multiLevelType w:val="hybridMultilevel"/>
    <w:tmpl w:val="2EFE28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5A6049"/>
    <w:multiLevelType w:val="hybridMultilevel"/>
    <w:tmpl w:val="3F80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C410E8"/>
    <w:multiLevelType w:val="hybridMultilevel"/>
    <w:tmpl w:val="9BE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E7576"/>
    <w:multiLevelType w:val="hybridMultilevel"/>
    <w:tmpl w:val="A508CF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1436D"/>
    <w:multiLevelType w:val="hybridMultilevel"/>
    <w:tmpl w:val="E53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D528B9"/>
    <w:multiLevelType w:val="hybridMultilevel"/>
    <w:tmpl w:val="1ACC55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5785153"/>
    <w:multiLevelType w:val="multilevel"/>
    <w:tmpl w:val="6E54F7DC"/>
    <w:lvl w:ilvl="0">
      <w:start w:val="1"/>
      <w:numFmt w:val="bullet"/>
      <w:lvlText w:val=""/>
      <w:lvlJc w:val="left"/>
      <w:pPr>
        <w:ind w:left="720" w:hanging="360"/>
      </w:pPr>
      <w:rPr>
        <w:rFonts w:ascii="Symbol" w:hAnsi="Symbol" w:hint="default"/>
        <w:b w:val="0"/>
        <w:i w:val="0"/>
        <w:color w:val="auto"/>
        <w:sz w:val="24"/>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26">
    <w:nsid w:val="477A5EC6"/>
    <w:multiLevelType w:val="hybridMultilevel"/>
    <w:tmpl w:val="94947DC4"/>
    <w:lvl w:ilvl="0" w:tplc="31A85792">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E133E5"/>
    <w:multiLevelType w:val="hybridMultilevel"/>
    <w:tmpl w:val="15943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EF6F32"/>
    <w:multiLevelType w:val="hybridMultilevel"/>
    <w:tmpl w:val="25CEDA12"/>
    <w:lvl w:ilvl="0" w:tplc="08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9823D47"/>
    <w:multiLevelType w:val="hybridMultilevel"/>
    <w:tmpl w:val="7C94B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0F5184"/>
    <w:multiLevelType w:val="hybridMultilevel"/>
    <w:tmpl w:val="00CE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D00FCE"/>
    <w:multiLevelType w:val="hybridMultilevel"/>
    <w:tmpl w:val="2AC4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9B431A"/>
    <w:multiLevelType w:val="hybridMultilevel"/>
    <w:tmpl w:val="00BC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496E52"/>
    <w:multiLevelType w:val="hybridMultilevel"/>
    <w:tmpl w:val="2F3C58D8"/>
    <w:lvl w:ilvl="0" w:tplc="E34EB79C">
      <w:start w:val="1"/>
      <w:numFmt w:val="decimal"/>
      <w:lvlText w:val="%1."/>
      <w:lvlJc w:val="left"/>
      <w:pPr>
        <w:ind w:left="810" w:hanging="360"/>
      </w:pPr>
      <w:rPr>
        <w:rFonts w:hint="default"/>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712735C"/>
    <w:multiLevelType w:val="hybridMultilevel"/>
    <w:tmpl w:val="046C1120"/>
    <w:lvl w:ilvl="0" w:tplc="90FA3F62">
      <w:start w:val="1"/>
      <w:numFmt w:val="bullet"/>
      <w:lvlText w:val=""/>
      <w:lvlJc w:val="left"/>
      <w:pPr>
        <w:tabs>
          <w:tab w:val="num" w:pos="-567"/>
        </w:tabs>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5">
    <w:nsid w:val="6A3257A0"/>
    <w:multiLevelType w:val="hybridMultilevel"/>
    <w:tmpl w:val="C670506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6">
    <w:nsid w:val="6A783E3C"/>
    <w:multiLevelType w:val="hybridMultilevel"/>
    <w:tmpl w:val="84B0C4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683D72"/>
    <w:multiLevelType w:val="hybridMultilevel"/>
    <w:tmpl w:val="A42E10F6"/>
    <w:lvl w:ilvl="0" w:tplc="0809000F">
      <w:start w:val="1"/>
      <w:numFmt w:val="decimal"/>
      <w:lvlText w:val="%1."/>
      <w:lvlJc w:val="left"/>
      <w:pPr>
        <w:ind w:left="720" w:hanging="360"/>
      </w:pPr>
    </w:lvl>
    <w:lvl w:ilvl="1" w:tplc="0F4AEBEE">
      <w:start w:val="1"/>
      <w:numFmt w:val="bullet"/>
      <w:lvlText w:val=""/>
      <w:lvlJc w:val="left"/>
      <w:pPr>
        <w:ind w:left="1170" w:hanging="360"/>
      </w:pPr>
      <w:rPr>
        <w:rFonts w:ascii="Wingdings" w:hAnsi="Wingdings" w:hint="default"/>
        <w:color w:val="auto"/>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F00CBE"/>
    <w:multiLevelType w:val="hybridMultilevel"/>
    <w:tmpl w:val="EA40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0A03AB"/>
    <w:multiLevelType w:val="hybridMultilevel"/>
    <w:tmpl w:val="AD2E4518"/>
    <w:lvl w:ilvl="0" w:tplc="08090001">
      <w:start w:val="1"/>
      <w:numFmt w:val="bullet"/>
      <w:lvlText w:val=""/>
      <w:lvlJc w:val="left"/>
      <w:pPr>
        <w:ind w:left="360" w:hanging="360"/>
      </w:pPr>
      <w:rPr>
        <w:rFonts w:ascii="Symbol" w:hAnsi="Symbol"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E461DD"/>
    <w:multiLevelType w:val="multilevel"/>
    <w:tmpl w:val="6E54F7DC"/>
    <w:lvl w:ilvl="0">
      <w:start w:val="1"/>
      <w:numFmt w:val="bullet"/>
      <w:lvlText w:val=""/>
      <w:lvlJc w:val="left"/>
      <w:pPr>
        <w:ind w:left="540" w:hanging="360"/>
      </w:pPr>
      <w:rPr>
        <w:rFonts w:ascii="Symbol" w:hAnsi="Symbol" w:hint="default"/>
        <w:b w:val="0"/>
        <w:bCs/>
        <w:i w:val="0"/>
        <w:color w:val="auto"/>
        <w:sz w:val="24"/>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41">
    <w:nsid w:val="79BC64E5"/>
    <w:multiLevelType w:val="hybridMultilevel"/>
    <w:tmpl w:val="BD8AD2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A224961"/>
    <w:multiLevelType w:val="hybridMultilevel"/>
    <w:tmpl w:val="501841D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317D6"/>
    <w:multiLevelType w:val="hybridMultilevel"/>
    <w:tmpl w:val="53A8C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6B74FD"/>
    <w:multiLevelType w:val="hybridMultilevel"/>
    <w:tmpl w:val="C466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101252"/>
    <w:multiLevelType w:val="hybridMultilevel"/>
    <w:tmpl w:val="329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079A6"/>
    <w:multiLevelType w:val="hybridMultilevel"/>
    <w:tmpl w:val="4E4C2BE2"/>
    <w:lvl w:ilvl="0" w:tplc="0809000B">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7">
    <w:nsid w:val="7EFA0437"/>
    <w:multiLevelType w:val="hybridMultilevel"/>
    <w:tmpl w:val="D506C3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12"/>
  </w:num>
  <w:num w:numId="4">
    <w:abstractNumId w:val="1"/>
  </w:num>
  <w:num w:numId="5">
    <w:abstractNumId w:val="16"/>
  </w:num>
  <w:num w:numId="6">
    <w:abstractNumId w:val="26"/>
  </w:num>
  <w:num w:numId="7">
    <w:abstractNumId w:val="39"/>
  </w:num>
  <w:num w:numId="8">
    <w:abstractNumId w:val="41"/>
  </w:num>
  <w:num w:numId="9">
    <w:abstractNumId w:val="22"/>
  </w:num>
  <w:num w:numId="10">
    <w:abstractNumId w:val="25"/>
  </w:num>
  <w:num w:numId="11">
    <w:abstractNumId w:val="40"/>
  </w:num>
  <w:num w:numId="12">
    <w:abstractNumId w:val="29"/>
  </w:num>
  <w:num w:numId="13">
    <w:abstractNumId w:val="8"/>
  </w:num>
  <w:num w:numId="14">
    <w:abstractNumId w:val="2"/>
  </w:num>
  <w:num w:numId="15">
    <w:abstractNumId w:val="47"/>
  </w:num>
  <w:num w:numId="16">
    <w:abstractNumId w:val="32"/>
  </w:num>
  <w:num w:numId="17">
    <w:abstractNumId w:val="33"/>
  </w:num>
  <w:num w:numId="18">
    <w:abstractNumId w:val="15"/>
  </w:num>
  <w:num w:numId="19">
    <w:abstractNumId w:val="7"/>
  </w:num>
  <w:num w:numId="20">
    <w:abstractNumId w:val="4"/>
  </w:num>
  <w:num w:numId="21">
    <w:abstractNumId w:val="5"/>
  </w:num>
  <w:num w:numId="22">
    <w:abstractNumId w:val="34"/>
  </w:num>
  <w:num w:numId="23">
    <w:abstractNumId w:val="3"/>
  </w:num>
  <w:num w:numId="24">
    <w:abstractNumId w:val="21"/>
  </w:num>
  <w:num w:numId="25">
    <w:abstractNumId w:val="13"/>
  </w:num>
  <w:num w:numId="26">
    <w:abstractNumId w:val="24"/>
  </w:num>
  <w:num w:numId="27">
    <w:abstractNumId w:val="42"/>
  </w:num>
  <w:num w:numId="28">
    <w:abstractNumId w:val="0"/>
  </w:num>
  <w:num w:numId="29">
    <w:abstractNumId w:val="30"/>
  </w:num>
  <w:num w:numId="30">
    <w:abstractNumId w:val="45"/>
  </w:num>
  <w:num w:numId="31">
    <w:abstractNumId w:val="11"/>
  </w:num>
  <w:num w:numId="32">
    <w:abstractNumId w:val="28"/>
  </w:num>
  <w:num w:numId="33">
    <w:abstractNumId w:val="20"/>
  </w:num>
  <w:num w:numId="34">
    <w:abstractNumId w:val="17"/>
  </w:num>
  <w:num w:numId="35">
    <w:abstractNumId w:val="10"/>
  </w:num>
  <w:num w:numId="36">
    <w:abstractNumId w:val="31"/>
  </w:num>
  <w:num w:numId="37">
    <w:abstractNumId w:val="9"/>
  </w:num>
  <w:num w:numId="38">
    <w:abstractNumId w:val="44"/>
  </w:num>
  <w:num w:numId="39">
    <w:abstractNumId w:val="23"/>
  </w:num>
  <w:num w:numId="40">
    <w:abstractNumId w:val="37"/>
  </w:num>
  <w:num w:numId="41">
    <w:abstractNumId w:val="19"/>
  </w:num>
  <w:num w:numId="42">
    <w:abstractNumId w:val="27"/>
  </w:num>
  <w:num w:numId="43">
    <w:abstractNumId w:val="46"/>
  </w:num>
  <w:num w:numId="44">
    <w:abstractNumId w:val="6"/>
  </w:num>
  <w:num w:numId="45">
    <w:abstractNumId w:val="36"/>
  </w:num>
  <w:num w:numId="46">
    <w:abstractNumId w:val="18"/>
  </w:num>
  <w:num w:numId="47">
    <w:abstractNumId w:val="14"/>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5C41"/>
    <w:rsid w:val="00000336"/>
    <w:rsid w:val="00000AFC"/>
    <w:rsid w:val="00000F39"/>
    <w:rsid w:val="00001A40"/>
    <w:rsid w:val="00001D8A"/>
    <w:rsid w:val="00002080"/>
    <w:rsid w:val="0000255D"/>
    <w:rsid w:val="00002793"/>
    <w:rsid w:val="000027CF"/>
    <w:rsid w:val="000035AB"/>
    <w:rsid w:val="00004875"/>
    <w:rsid w:val="00004C50"/>
    <w:rsid w:val="00004E8A"/>
    <w:rsid w:val="0000641A"/>
    <w:rsid w:val="00006AFF"/>
    <w:rsid w:val="00007259"/>
    <w:rsid w:val="0000771B"/>
    <w:rsid w:val="00007A93"/>
    <w:rsid w:val="00007DAA"/>
    <w:rsid w:val="000100A0"/>
    <w:rsid w:val="000101FA"/>
    <w:rsid w:val="00010A3F"/>
    <w:rsid w:val="000115C9"/>
    <w:rsid w:val="0001167A"/>
    <w:rsid w:val="00011EC5"/>
    <w:rsid w:val="00013086"/>
    <w:rsid w:val="000132B5"/>
    <w:rsid w:val="00013645"/>
    <w:rsid w:val="00013731"/>
    <w:rsid w:val="000137DD"/>
    <w:rsid w:val="00013BF2"/>
    <w:rsid w:val="00013C0D"/>
    <w:rsid w:val="00014174"/>
    <w:rsid w:val="00014D1D"/>
    <w:rsid w:val="00015375"/>
    <w:rsid w:val="00015583"/>
    <w:rsid w:val="00016724"/>
    <w:rsid w:val="000174A9"/>
    <w:rsid w:val="00017B64"/>
    <w:rsid w:val="00017E64"/>
    <w:rsid w:val="00017F10"/>
    <w:rsid w:val="00017FFE"/>
    <w:rsid w:val="00020134"/>
    <w:rsid w:val="0002046A"/>
    <w:rsid w:val="00020B6F"/>
    <w:rsid w:val="00020C6A"/>
    <w:rsid w:val="00021029"/>
    <w:rsid w:val="00021096"/>
    <w:rsid w:val="00021919"/>
    <w:rsid w:val="0002230B"/>
    <w:rsid w:val="0002270B"/>
    <w:rsid w:val="0002332D"/>
    <w:rsid w:val="0002372F"/>
    <w:rsid w:val="00023AE3"/>
    <w:rsid w:val="000246F6"/>
    <w:rsid w:val="00024C9A"/>
    <w:rsid w:val="0002568D"/>
    <w:rsid w:val="000257D6"/>
    <w:rsid w:val="00025B84"/>
    <w:rsid w:val="00025CFF"/>
    <w:rsid w:val="00025FED"/>
    <w:rsid w:val="00026468"/>
    <w:rsid w:val="00027258"/>
    <w:rsid w:val="00027632"/>
    <w:rsid w:val="00031AE1"/>
    <w:rsid w:val="000328A9"/>
    <w:rsid w:val="0003292D"/>
    <w:rsid w:val="000329EA"/>
    <w:rsid w:val="00032AE0"/>
    <w:rsid w:val="00032CF7"/>
    <w:rsid w:val="0003304F"/>
    <w:rsid w:val="000331E3"/>
    <w:rsid w:val="000333EA"/>
    <w:rsid w:val="0003391D"/>
    <w:rsid w:val="00033CFE"/>
    <w:rsid w:val="000343C2"/>
    <w:rsid w:val="00034A32"/>
    <w:rsid w:val="00035203"/>
    <w:rsid w:val="0003743A"/>
    <w:rsid w:val="000376EA"/>
    <w:rsid w:val="000377DA"/>
    <w:rsid w:val="00037831"/>
    <w:rsid w:val="00037A64"/>
    <w:rsid w:val="00037BEC"/>
    <w:rsid w:val="0004001C"/>
    <w:rsid w:val="00040D0E"/>
    <w:rsid w:val="0004158F"/>
    <w:rsid w:val="00041766"/>
    <w:rsid w:val="00041A73"/>
    <w:rsid w:val="0004218A"/>
    <w:rsid w:val="000421A3"/>
    <w:rsid w:val="000421E9"/>
    <w:rsid w:val="000424D9"/>
    <w:rsid w:val="00042AAA"/>
    <w:rsid w:val="00043249"/>
    <w:rsid w:val="000435AB"/>
    <w:rsid w:val="000446B6"/>
    <w:rsid w:val="000455E8"/>
    <w:rsid w:val="000458BE"/>
    <w:rsid w:val="00046204"/>
    <w:rsid w:val="00046517"/>
    <w:rsid w:val="000467B4"/>
    <w:rsid w:val="00046A25"/>
    <w:rsid w:val="00046A64"/>
    <w:rsid w:val="00046C7C"/>
    <w:rsid w:val="00047DA6"/>
    <w:rsid w:val="00050308"/>
    <w:rsid w:val="00051188"/>
    <w:rsid w:val="000515EA"/>
    <w:rsid w:val="0005179F"/>
    <w:rsid w:val="00051A18"/>
    <w:rsid w:val="00051CFE"/>
    <w:rsid w:val="00052F9B"/>
    <w:rsid w:val="00052FEA"/>
    <w:rsid w:val="000530B0"/>
    <w:rsid w:val="0005324E"/>
    <w:rsid w:val="00053279"/>
    <w:rsid w:val="0005364E"/>
    <w:rsid w:val="00053BE7"/>
    <w:rsid w:val="00053CB6"/>
    <w:rsid w:val="00054126"/>
    <w:rsid w:val="000543CD"/>
    <w:rsid w:val="0005441D"/>
    <w:rsid w:val="00054808"/>
    <w:rsid w:val="00055211"/>
    <w:rsid w:val="000552E0"/>
    <w:rsid w:val="000557AB"/>
    <w:rsid w:val="00057122"/>
    <w:rsid w:val="000579F4"/>
    <w:rsid w:val="00057D54"/>
    <w:rsid w:val="00060511"/>
    <w:rsid w:val="0006083D"/>
    <w:rsid w:val="00060F40"/>
    <w:rsid w:val="00061336"/>
    <w:rsid w:val="00061587"/>
    <w:rsid w:val="00061B14"/>
    <w:rsid w:val="00061BEC"/>
    <w:rsid w:val="00062562"/>
    <w:rsid w:val="00062B11"/>
    <w:rsid w:val="000640EA"/>
    <w:rsid w:val="00064DBB"/>
    <w:rsid w:val="00065424"/>
    <w:rsid w:val="00065514"/>
    <w:rsid w:val="00065607"/>
    <w:rsid w:val="00065F08"/>
    <w:rsid w:val="00066426"/>
    <w:rsid w:val="00066BD1"/>
    <w:rsid w:val="00066BEE"/>
    <w:rsid w:val="00066EB0"/>
    <w:rsid w:val="00067420"/>
    <w:rsid w:val="00067CB3"/>
    <w:rsid w:val="000702D3"/>
    <w:rsid w:val="0007068C"/>
    <w:rsid w:val="00070E83"/>
    <w:rsid w:val="000715CD"/>
    <w:rsid w:val="0007173B"/>
    <w:rsid w:val="0007194A"/>
    <w:rsid w:val="000720C8"/>
    <w:rsid w:val="0007260B"/>
    <w:rsid w:val="00072726"/>
    <w:rsid w:val="00072BB3"/>
    <w:rsid w:val="00072F93"/>
    <w:rsid w:val="0007346C"/>
    <w:rsid w:val="0007389C"/>
    <w:rsid w:val="000738E5"/>
    <w:rsid w:val="00073FBE"/>
    <w:rsid w:val="000740F5"/>
    <w:rsid w:val="00074515"/>
    <w:rsid w:val="00074F4D"/>
    <w:rsid w:val="0007559B"/>
    <w:rsid w:val="000756E2"/>
    <w:rsid w:val="00075736"/>
    <w:rsid w:val="000759AE"/>
    <w:rsid w:val="00075B68"/>
    <w:rsid w:val="00075E9C"/>
    <w:rsid w:val="00076542"/>
    <w:rsid w:val="00077377"/>
    <w:rsid w:val="00077766"/>
    <w:rsid w:val="000778B6"/>
    <w:rsid w:val="000779D7"/>
    <w:rsid w:val="00077AE5"/>
    <w:rsid w:val="00080C7E"/>
    <w:rsid w:val="00081124"/>
    <w:rsid w:val="00081251"/>
    <w:rsid w:val="00081924"/>
    <w:rsid w:val="00081DEE"/>
    <w:rsid w:val="00081EC1"/>
    <w:rsid w:val="00082C74"/>
    <w:rsid w:val="00082CB7"/>
    <w:rsid w:val="00082DF6"/>
    <w:rsid w:val="00083A4C"/>
    <w:rsid w:val="00083B65"/>
    <w:rsid w:val="00084A1E"/>
    <w:rsid w:val="00084EE1"/>
    <w:rsid w:val="000850E7"/>
    <w:rsid w:val="00085582"/>
    <w:rsid w:val="00085AE2"/>
    <w:rsid w:val="0008607F"/>
    <w:rsid w:val="00086492"/>
    <w:rsid w:val="0008700C"/>
    <w:rsid w:val="00087168"/>
    <w:rsid w:val="000878B8"/>
    <w:rsid w:val="00087CC9"/>
    <w:rsid w:val="00087F27"/>
    <w:rsid w:val="00087FBF"/>
    <w:rsid w:val="00090250"/>
    <w:rsid w:val="00090451"/>
    <w:rsid w:val="00090936"/>
    <w:rsid w:val="00090BAD"/>
    <w:rsid w:val="00090CB3"/>
    <w:rsid w:val="00090FFC"/>
    <w:rsid w:val="0009109F"/>
    <w:rsid w:val="000910E1"/>
    <w:rsid w:val="000910F0"/>
    <w:rsid w:val="00091B00"/>
    <w:rsid w:val="00091D24"/>
    <w:rsid w:val="00091E90"/>
    <w:rsid w:val="00092201"/>
    <w:rsid w:val="000938C3"/>
    <w:rsid w:val="00094415"/>
    <w:rsid w:val="00095E6E"/>
    <w:rsid w:val="00095E93"/>
    <w:rsid w:val="00095F1D"/>
    <w:rsid w:val="0009629D"/>
    <w:rsid w:val="00096338"/>
    <w:rsid w:val="00096B8F"/>
    <w:rsid w:val="0009708C"/>
    <w:rsid w:val="000A1CCB"/>
    <w:rsid w:val="000A1FA2"/>
    <w:rsid w:val="000A2968"/>
    <w:rsid w:val="000A2DF1"/>
    <w:rsid w:val="000A30FE"/>
    <w:rsid w:val="000A31B9"/>
    <w:rsid w:val="000A34A6"/>
    <w:rsid w:val="000A3553"/>
    <w:rsid w:val="000A35F0"/>
    <w:rsid w:val="000A38F6"/>
    <w:rsid w:val="000A4D27"/>
    <w:rsid w:val="000A4D89"/>
    <w:rsid w:val="000A4DB7"/>
    <w:rsid w:val="000A51A9"/>
    <w:rsid w:val="000A53F5"/>
    <w:rsid w:val="000A551A"/>
    <w:rsid w:val="000A582D"/>
    <w:rsid w:val="000A58C7"/>
    <w:rsid w:val="000A5951"/>
    <w:rsid w:val="000A5CE6"/>
    <w:rsid w:val="000A5FFE"/>
    <w:rsid w:val="000A6D76"/>
    <w:rsid w:val="000B0068"/>
    <w:rsid w:val="000B01A0"/>
    <w:rsid w:val="000B05E0"/>
    <w:rsid w:val="000B17AD"/>
    <w:rsid w:val="000B228A"/>
    <w:rsid w:val="000B23BD"/>
    <w:rsid w:val="000B368E"/>
    <w:rsid w:val="000B3C3E"/>
    <w:rsid w:val="000B4157"/>
    <w:rsid w:val="000B421B"/>
    <w:rsid w:val="000B53E1"/>
    <w:rsid w:val="000B65B2"/>
    <w:rsid w:val="000B6850"/>
    <w:rsid w:val="000B6F7F"/>
    <w:rsid w:val="000B6F81"/>
    <w:rsid w:val="000B756E"/>
    <w:rsid w:val="000B79D5"/>
    <w:rsid w:val="000B7A33"/>
    <w:rsid w:val="000B7AFA"/>
    <w:rsid w:val="000B7DF6"/>
    <w:rsid w:val="000C08A2"/>
    <w:rsid w:val="000C1152"/>
    <w:rsid w:val="000C124E"/>
    <w:rsid w:val="000C2985"/>
    <w:rsid w:val="000C2E42"/>
    <w:rsid w:val="000C2FC6"/>
    <w:rsid w:val="000C325C"/>
    <w:rsid w:val="000C34F4"/>
    <w:rsid w:val="000C353A"/>
    <w:rsid w:val="000C36D9"/>
    <w:rsid w:val="000C3EF5"/>
    <w:rsid w:val="000C4A3E"/>
    <w:rsid w:val="000C562F"/>
    <w:rsid w:val="000C5B36"/>
    <w:rsid w:val="000C5BF3"/>
    <w:rsid w:val="000C6209"/>
    <w:rsid w:val="000C63B1"/>
    <w:rsid w:val="000C6856"/>
    <w:rsid w:val="000C7F2F"/>
    <w:rsid w:val="000C7F6C"/>
    <w:rsid w:val="000D0103"/>
    <w:rsid w:val="000D065B"/>
    <w:rsid w:val="000D0A25"/>
    <w:rsid w:val="000D13CA"/>
    <w:rsid w:val="000D13D8"/>
    <w:rsid w:val="000D168F"/>
    <w:rsid w:val="000D1DF4"/>
    <w:rsid w:val="000D1FFF"/>
    <w:rsid w:val="000D28DA"/>
    <w:rsid w:val="000D2D76"/>
    <w:rsid w:val="000D2F91"/>
    <w:rsid w:val="000D3270"/>
    <w:rsid w:val="000D351E"/>
    <w:rsid w:val="000D3915"/>
    <w:rsid w:val="000D3A6F"/>
    <w:rsid w:val="000D3B9C"/>
    <w:rsid w:val="000D3BDF"/>
    <w:rsid w:val="000D4A6B"/>
    <w:rsid w:val="000D4B16"/>
    <w:rsid w:val="000D529E"/>
    <w:rsid w:val="000D5780"/>
    <w:rsid w:val="000D5A12"/>
    <w:rsid w:val="000D5A19"/>
    <w:rsid w:val="000D5C39"/>
    <w:rsid w:val="000D5F3D"/>
    <w:rsid w:val="000D614E"/>
    <w:rsid w:val="000D65F3"/>
    <w:rsid w:val="000D66E4"/>
    <w:rsid w:val="000D6EAA"/>
    <w:rsid w:val="000D7586"/>
    <w:rsid w:val="000E0E08"/>
    <w:rsid w:val="000E1326"/>
    <w:rsid w:val="000E14AF"/>
    <w:rsid w:val="000E1597"/>
    <w:rsid w:val="000E193A"/>
    <w:rsid w:val="000E2A88"/>
    <w:rsid w:val="000E35B5"/>
    <w:rsid w:val="000E37BA"/>
    <w:rsid w:val="000E3AE2"/>
    <w:rsid w:val="000E3C0B"/>
    <w:rsid w:val="000E3C13"/>
    <w:rsid w:val="000E3D69"/>
    <w:rsid w:val="000E42D8"/>
    <w:rsid w:val="000E446E"/>
    <w:rsid w:val="000E4560"/>
    <w:rsid w:val="000E4984"/>
    <w:rsid w:val="000E4BF2"/>
    <w:rsid w:val="000E588B"/>
    <w:rsid w:val="000E58E2"/>
    <w:rsid w:val="000E5A36"/>
    <w:rsid w:val="000E5CF9"/>
    <w:rsid w:val="000E5E08"/>
    <w:rsid w:val="000E6B3D"/>
    <w:rsid w:val="000E6C00"/>
    <w:rsid w:val="000E6D80"/>
    <w:rsid w:val="000E7885"/>
    <w:rsid w:val="000F0F11"/>
    <w:rsid w:val="000F132B"/>
    <w:rsid w:val="000F18E6"/>
    <w:rsid w:val="000F1B7D"/>
    <w:rsid w:val="000F1EBB"/>
    <w:rsid w:val="000F2B53"/>
    <w:rsid w:val="000F2ED1"/>
    <w:rsid w:val="000F3C99"/>
    <w:rsid w:val="000F3FB6"/>
    <w:rsid w:val="000F429D"/>
    <w:rsid w:val="000F473F"/>
    <w:rsid w:val="000F4938"/>
    <w:rsid w:val="000F4EFD"/>
    <w:rsid w:val="000F4FE2"/>
    <w:rsid w:val="000F516D"/>
    <w:rsid w:val="000F5216"/>
    <w:rsid w:val="000F6BFE"/>
    <w:rsid w:val="000F72E0"/>
    <w:rsid w:val="000F74D1"/>
    <w:rsid w:val="000F76F4"/>
    <w:rsid w:val="000F7BD8"/>
    <w:rsid w:val="00100004"/>
    <w:rsid w:val="00100267"/>
    <w:rsid w:val="00100FEE"/>
    <w:rsid w:val="0010137F"/>
    <w:rsid w:val="00101492"/>
    <w:rsid w:val="00101719"/>
    <w:rsid w:val="00101822"/>
    <w:rsid w:val="00101842"/>
    <w:rsid w:val="00101E7E"/>
    <w:rsid w:val="00101FBB"/>
    <w:rsid w:val="00102018"/>
    <w:rsid w:val="00102182"/>
    <w:rsid w:val="001024DC"/>
    <w:rsid w:val="00102812"/>
    <w:rsid w:val="00102D1E"/>
    <w:rsid w:val="00102F2F"/>
    <w:rsid w:val="00103B88"/>
    <w:rsid w:val="00103BEA"/>
    <w:rsid w:val="00104116"/>
    <w:rsid w:val="00104149"/>
    <w:rsid w:val="001045FE"/>
    <w:rsid w:val="00104642"/>
    <w:rsid w:val="00104E15"/>
    <w:rsid w:val="00105076"/>
    <w:rsid w:val="00105870"/>
    <w:rsid w:val="00105968"/>
    <w:rsid w:val="00105BDD"/>
    <w:rsid w:val="001061E7"/>
    <w:rsid w:val="001071EF"/>
    <w:rsid w:val="00107A38"/>
    <w:rsid w:val="00107BEC"/>
    <w:rsid w:val="001101E0"/>
    <w:rsid w:val="00110A0B"/>
    <w:rsid w:val="00110B0C"/>
    <w:rsid w:val="00110F1E"/>
    <w:rsid w:val="00111630"/>
    <w:rsid w:val="00111A01"/>
    <w:rsid w:val="00111FDC"/>
    <w:rsid w:val="0011225C"/>
    <w:rsid w:val="001124F0"/>
    <w:rsid w:val="00112951"/>
    <w:rsid w:val="00112F48"/>
    <w:rsid w:val="00113641"/>
    <w:rsid w:val="0011375A"/>
    <w:rsid w:val="00113A3C"/>
    <w:rsid w:val="00113B66"/>
    <w:rsid w:val="00113D0E"/>
    <w:rsid w:val="00114E1D"/>
    <w:rsid w:val="001158AD"/>
    <w:rsid w:val="001160EA"/>
    <w:rsid w:val="001164D5"/>
    <w:rsid w:val="00116E4A"/>
    <w:rsid w:val="00116FCD"/>
    <w:rsid w:val="00117940"/>
    <w:rsid w:val="00117BB7"/>
    <w:rsid w:val="00117D02"/>
    <w:rsid w:val="00117D99"/>
    <w:rsid w:val="00117E3A"/>
    <w:rsid w:val="00117F06"/>
    <w:rsid w:val="001201EA"/>
    <w:rsid w:val="00120C9C"/>
    <w:rsid w:val="001211B4"/>
    <w:rsid w:val="00121315"/>
    <w:rsid w:val="00121AF2"/>
    <w:rsid w:val="00121BA2"/>
    <w:rsid w:val="00121D43"/>
    <w:rsid w:val="00121DA5"/>
    <w:rsid w:val="00121EEA"/>
    <w:rsid w:val="00122320"/>
    <w:rsid w:val="001226F7"/>
    <w:rsid w:val="00122CDA"/>
    <w:rsid w:val="0012321A"/>
    <w:rsid w:val="00123B07"/>
    <w:rsid w:val="001244B6"/>
    <w:rsid w:val="00124A06"/>
    <w:rsid w:val="00124D3E"/>
    <w:rsid w:val="00124EE4"/>
    <w:rsid w:val="00125EB4"/>
    <w:rsid w:val="00125EC6"/>
    <w:rsid w:val="00125F4E"/>
    <w:rsid w:val="0012605E"/>
    <w:rsid w:val="00127256"/>
    <w:rsid w:val="001274A9"/>
    <w:rsid w:val="00127974"/>
    <w:rsid w:val="00127D12"/>
    <w:rsid w:val="001307A1"/>
    <w:rsid w:val="001307AB"/>
    <w:rsid w:val="00130A0C"/>
    <w:rsid w:val="00130F54"/>
    <w:rsid w:val="001315DB"/>
    <w:rsid w:val="00131883"/>
    <w:rsid w:val="001325F4"/>
    <w:rsid w:val="00132B34"/>
    <w:rsid w:val="00132E44"/>
    <w:rsid w:val="00133082"/>
    <w:rsid w:val="0013369A"/>
    <w:rsid w:val="00134431"/>
    <w:rsid w:val="001353DB"/>
    <w:rsid w:val="00135A75"/>
    <w:rsid w:val="00135B17"/>
    <w:rsid w:val="0013687D"/>
    <w:rsid w:val="00136F57"/>
    <w:rsid w:val="00137C11"/>
    <w:rsid w:val="001408E1"/>
    <w:rsid w:val="001422B7"/>
    <w:rsid w:val="0014249B"/>
    <w:rsid w:val="001425D1"/>
    <w:rsid w:val="00143050"/>
    <w:rsid w:val="0014370E"/>
    <w:rsid w:val="00143866"/>
    <w:rsid w:val="00143D57"/>
    <w:rsid w:val="001441B7"/>
    <w:rsid w:val="00144352"/>
    <w:rsid w:val="00144806"/>
    <w:rsid w:val="00144871"/>
    <w:rsid w:val="00144C37"/>
    <w:rsid w:val="00144F25"/>
    <w:rsid w:val="00145719"/>
    <w:rsid w:val="001457F3"/>
    <w:rsid w:val="00145C7E"/>
    <w:rsid w:val="00145CA2"/>
    <w:rsid w:val="00146893"/>
    <w:rsid w:val="00146E6F"/>
    <w:rsid w:val="0014716F"/>
    <w:rsid w:val="001478D0"/>
    <w:rsid w:val="00147C11"/>
    <w:rsid w:val="00147C57"/>
    <w:rsid w:val="001502DD"/>
    <w:rsid w:val="00150F5F"/>
    <w:rsid w:val="00151DA6"/>
    <w:rsid w:val="00151FC1"/>
    <w:rsid w:val="001520EC"/>
    <w:rsid w:val="001522AE"/>
    <w:rsid w:val="00152442"/>
    <w:rsid w:val="0015265D"/>
    <w:rsid w:val="00152A91"/>
    <w:rsid w:val="00152B30"/>
    <w:rsid w:val="00152E53"/>
    <w:rsid w:val="0015372D"/>
    <w:rsid w:val="0015470D"/>
    <w:rsid w:val="0015484C"/>
    <w:rsid w:val="001551B9"/>
    <w:rsid w:val="00155B55"/>
    <w:rsid w:val="00155C27"/>
    <w:rsid w:val="00156555"/>
    <w:rsid w:val="001565BE"/>
    <w:rsid w:val="00156696"/>
    <w:rsid w:val="00156968"/>
    <w:rsid w:val="001569F2"/>
    <w:rsid w:val="00157685"/>
    <w:rsid w:val="00160014"/>
    <w:rsid w:val="00160126"/>
    <w:rsid w:val="0016114B"/>
    <w:rsid w:val="0016169D"/>
    <w:rsid w:val="001616A4"/>
    <w:rsid w:val="001619E6"/>
    <w:rsid w:val="00161AC9"/>
    <w:rsid w:val="00161E06"/>
    <w:rsid w:val="001621C1"/>
    <w:rsid w:val="001621CD"/>
    <w:rsid w:val="00162801"/>
    <w:rsid w:val="0016290F"/>
    <w:rsid w:val="00162FFF"/>
    <w:rsid w:val="0016351F"/>
    <w:rsid w:val="00163B72"/>
    <w:rsid w:val="00164084"/>
    <w:rsid w:val="00164BF3"/>
    <w:rsid w:val="00164FE3"/>
    <w:rsid w:val="00165292"/>
    <w:rsid w:val="001652E3"/>
    <w:rsid w:val="001655C9"/>
    <w:rsid w:val="001656E3"/>
    <w:rsid w:val="001658FB"/>
    <w:rsid w:val="00165FAD"/>
    <w:rsid w:val="00166B52"/>
    <w:rsid w:val="00166BBA"/>
    <w:rsid w:val="00166F7E"/>
    <w:rsid w:val="001677C8"/>
    <w:rsid w:val="00167835"/>
    <w:rsid w:val="00170302"/>
    <w:rsid w:val="00170A71"/>
    <w:rsid w:val="00170FF4"/>
    <w:rsid w:val="00171505"/>
    <w:rsid w:val="00171698"/>
    <w:rsid w:val="00171A2E"/>
    <w:rsid w:val="00171C7A"/>
    <w:rsid w:val="0017238A"/>
    <w:rsid w:val="00172500"/>
    <w:rsid w:val="0017261B"/>
    <w:rsid w:val="00172C3D"/>
    <w:rsid w:val="00173553"/>
    <w:rsid w:val="00173717"/>
    <w:rsid w:val="00173C29"/>
    <w:rsid w:val="001745A3"/>
    <w:rsid w:val="0017478E"/>
    <w:rsid w:val="00176661"/>
    <w:rsid w:val="001766D0"/>
    <w:rsid w:val="0017688B"/>
    <w:rsid w:val="001769DF"/>
    <w:rsid w:val="00176A93"/>
    <w:rsid w:val="0017702D"/>
    <w:rsid w:val="00177F79"/>
    <w:rsid w:val="00180057"/>
    <w:rsid w:val="00180CD7"/>
    <w:rsid w:val="001816A3"/>
    <w:rsid w:val="00182792"/>
    <w:rsid w:val="001829B0"/>
    <w:rsid w:val="001838DB"/>
    <w:rsid w:val="001839C0"/>
    <w:rsid w:val="001839CA"/>
    <w:rsid w:val="00183BB7"/>
    <w:rsid w:val="00184047"/>
    <w:rsid w:val="0018436A"/>
    <w:rsid w:val="00184AB5"/>
    <w:rsid w:val="00184B02"/>
    <w:rsid w:val="00184B76"/>
    <w:rsid w:val="001856F5"/>
    <w:rsid w:val="00185BCD"/>
    <w:rsid w:val="00186067"/>
    <w:rsid w:val="00186521"/>
    <w:rsid w:val="00186EF4"/>
    <w:rsid w:val="00186F66"/>
    <w:rsid w:val="00187588"/>
    <w:rsid w:val="0018767C"/>
    <w:rsid w:val="0018772B"/>
    <w:rsid w:val="001877CC"/>
    <w:rsid w:val="00187F92"/>
    <w:rsid w:val="00190811"/>
    <w:rsid w:val="00190B52"/>
    <w:rsid w:val="00190B64"/>
    <w:rsid w:val="00190E71"/>
    <w:rsid w:val="0019107C"/>
    <w:rsid w:val="0019145C"/>
    <w:rsid w:val="00191BA0"/>
    <w:rsid w:val="00191FC1"/>
    <w:rsid w:val="001924D8"/>
    <w:rsid w:val="00192538"/>
    <w:rsid w:val="00193B19"/>
    <w:rsid w:val="00193F7C"/>
    <w:rsid w:val="0019409C"/>
    <w:rsid w:val="00194543"/>
    <w:rsid w:val="00194968"/>
    <w:rsid w:val="00195624"/>
    <w:rsid w:val="001957CB"/>
    <w:rsid w:val="00195B96"/>
    <w:rsid w:val="00195E26"/>
    <w:rsid w:val="001960B2"/>
    <w:rsid w:val="00196401"/>
    <w:rsid w:val="00196A43"/>
    <w:rsid w:val="0019737F"/>
    <w:rsid w:val="0019797C"/>
    <w:rsid w:val="001979C8"/>
    <w:rsid w:val="00197C0C"/>
    <w:rsid w:val="00197D2D"/>
    <w:rsid w:val="001A0408"/>
    <w:rsid w:val="001A0FE7"/>
    <w:rsid w:val="001A1021"/>
    <w:rsid w:val="001A138F"/>
    <w:rsid w:val="001A185E"/>
    <w:rsid w:val="001A1A73"/>
    <w:rsid w:val="001A24C6"/>
    <w:rsid w:val="001A315A"/>
    <w:rsid w:val="001A3242"/>
    <w:rsid w:val="001A3243"/>
    <w:rsid w:val="001A383B"/>
    <w:rsid w:val="001A3DA3"/>
    <w:rsid w:val="001A3E36"/>
    <w:rsid w:val="001A43CC"/>
    <w:rsid w:val="001A44E0"/>
    <w:rsid w:val="001A4722"/>
    <w:rsid w:val="001A47F1"/>
    <w:rsid w:val="001A4F67"/>
    <w:rsid w:val="001A51B3"/>
    <w:rsid w:val="001A5682"/>
    <w:rsid w:val="001A59A1"/>
    <w:rsid w:val="001A6836"/>
    <w:rsid w:val="001A6F3C"/>
    <w:rsid w:val="001A7192"/>
    <w:rsid w:val="001A72CB"/>
    <w:rsid w:val="001A74E6"/>
    <w:rsid w:val="001A7583"/>
    <w:rsid w:val="001A7777"/>
    <w:rsid w:val="001A7824"/>
    <w:rsid w:val="001A7ED6"/>
    <w:rsid w:val="001A7F53"/>
    <w:rsid w:val="001B0F5D"/>
    <w:rsid w:val="001B0F99"/>
    <w:rsid w:val="001B1349"/>
    <w:rsid w:val="001B1E07"/>
    <w:rsid w:val="001B2405"/>
    <w:rsid w:val="001B24AD"/>
    <w:rsid w:val="001B27A2"/>
    <w:rsid w:val="001B2A96"/>
    <w:rsid w:val="001B4C72"/>
    <w:rsid w:val="001B566A"/>
    <w:rsid w:val="001B6DDD"/>
    <w:rsid w:val="001B7742"/>
    <w:rsid w:val="001B7C24"/>
    <w:rsid w:val="001C0816"/>
    <w:rsid w:val="001C0A32"/>
    <w:rsid w:val="001C1644"/>
    <w:rsid w:val="001C1BEB"/>
    <w:rsid w:val="001C292A"/>
    <w:rsid w:val="001C299A"/>
    <w:rsid w:val="001C2D0A"/>
    <w:rsid w:val="001C2E1A"/>
    <w:rsid w:val="001C2F76"/>
    <w:rsid w:val="001C3059"/>
    <w:rsid w:val="001C323A"/>
    <w:rsid w:val="001C368D"/>
    <w:rsid w:val="001C39DE"/>
    <w:rsid w:val="001C3DC5"/>
    <w:rsid w:val="001C45F1"/>
    <w:rsid w:val="001C4E24"/>
    <w:rsid w:val="001C4E59"/>
    <w:rsid w:val="001C5358"/>
    <w:rsid w:val="001C55B2"/>
    <w:rsid w:val="001C56BD"/>
    <w:rsid w:val="001C5840"/>
    <w:rsid w:val="001C5872"/>
    <w:rsid w:val="001C6628"/>
    <w:rsid w:val="001C6993"/>
    <w:rsid w:val="001C6FF3"/>
    <w:rsid w:val="001C7376"/>
    <w:rsid w:val="001C78C2"/>
    <w:rsid w:val="001C7CEB"/>
    <w:rsid w:val="001D09B5"/>
    <w:rsid w:val="001D198A"/>
    <w:rsid w:val="001D1A12"/>
    <w:rsid w:val="001D1A43"/>
    <w:rsid w:val="001D1EF7"/>
    <w:rsid w:val="001D292D"/>
    <w:rsid w:val="001D2DDB"/>
    <w:rsid w:val="001D3991"/>
    <w:rsid w:val="001D3CAA"/>
    <w:rsid w:val="001D3FBA"/>
    <w:rsid w:val="001D41A1"/>
    <w:rsid w:val="001D4585"/>
    <w:rsid w:val="001D49B4"/>
    <w:rsid w:val="001D53CC"/>
    <w:rsid w:val="001D591F"/>
    <w:rsid w:val="001D65DB"/>
    <w:rsid w:val="001D6634"/>
    <w:rsid w:val="001D6BAA"/>
    <w:rsid w:val="001D6BF0"/>
    <w:rsid w:val="001D769E"/>
    <w:rsid w:val="001D7EDF"/>
    <w:rsid w:val="001E0089"/>
    <w:rsid w:val="001E0568"/>
    <w:rsid w:val="001E0641"/>
    <w:rsid w:val="001E095C"/>
    <w:rsid w:val="001E0A1C"/>
    <w:rsid w:val="001E124B"/>
    <w:rsid w:val="001E14A7"/>
    <w:rsid w:val="001E156C"/>
    <w:rsid w:val="001E1CDF"/>
    <w:rsid w:val="001E1D20"/>
    <w:rsid w:val="001E1E0D"/>
    <w:rsid w:val="001E2186"/>
    <w:rsid w:val="001E2291"/>
    <w:rsid w:val="001E2677"/>
    <w:rsid w:val="001E273B"/>
    <w:rsid w:val="001E318E"/>
    <w:rsid w:val="001E3CE9"/>
    <w:rsid w:val="001E3D57"/>
    <w:rsid w:val="001E3DAB"/>
    <w:rsid w:val="001E4932"/>
    <w:rsid w:val="001E4EA6"/>
    <w:rsid w:val="001E6B20"/>
    <w:rsid w:val="001E7207"/>
    <w:rsid w:val="001E7545"/>
    <w:rsid w:val="001F0A02"/>
    <w:rsid w:val="001F0BE7"/>
    <w:rsid w:val="001F0F43"/>
    <w:rsid w:val="001F125C"/>
    <w:rsid w:val="001F1800"/>
    <w:rsid w:val="001F1816"/>
    <w:rsid w:val="001F18E9"/>
    <w:rsid w:val="001F198D"/>
    <w:rsid w:val="001F1D75"/>
    <w:rsid w:val="001F1E99"/>
    <w:rsid w:val="001F205B"/>
    <w:rsid w:val="001F23DE"/>
    <w:rsid w:val="001F282D"/>
    <w:rsid w:val="001F2AC6"/>
    <w:rsid w:val="001F3397"/>
    <w:rsid w:val="001F3977"/>
    <w:rsid w:val="001F3E25"/>
    <w:rsid w:val="001F4143"/>
    <w:rsid w:val="001F4370"/>
    <w:rsid w:val="001F4551"/>
    <w:rsid w:val="001F4F7A"/>
    <w:rsid w:val="001F516F"/>
    <w:rsid w:val="001F5200"/>
    <w:rsid w:val="001F5D5D"/>
    <w:rsid w:val="001F60C3"/>
    <w:rsid w:val="001F62E7"/>
    <w:rsid w:val="001F65DB"/>
    <w:rsid w:val="001F6BC4"/>
    <w:rsid w:val="001F71E7"/>
    <w:rsid w:val="001F7208"/>
    <w:rsid w:val="001F78EC"/>
    <w:rsid w:val="002004AD"/>
    <w:rsid w:val="00200628"/>
    <w:rsid w:val="00200650"/>
    <w:rsid w:val="002006EF"/>
    <w:rsid w:val="00200D22"/>
    <w:rsid w:val="00200E20"/>
    <w:rsid w:val="00200ED5"/>
    <w:rsid w:val="002017D0"/>
    <w:rsid w:val="00201958"/>
    <w:rsid w:val="0020295A"/>
    <w:rsid w:val="00202F35"/>
    <w:rsid w:val="00203F9D"/>
    <w:rsid w:val="00204ACB"/>
    <w:rsid w:val="00204E5E"/>
    <w:rsid w:val="00205C29"/>
    <w:rsid w:val="00205F99"/>
    <w:rsid w:val="00205FD4"/>
    <w:rsid w:val="00206162"/>
    <w:rsid w:val="00206249"/>
    <w:rsid w:val="002077B9"/>
    <w:rsid w:val="00207862"/>
    <w:rsid w:val="00207B26"/>
    <w:rsid w:val="00207B73"/>
    <w:rsid w:val="00207F28"/>
    <w:rsid w:val="00207F74"/>
    <w:rsid w:val="00210525"/>
    <w:rsid w:val="00210687"/>
    <w:rsid w:val="00210692"/>
    <w:rsid w:val="00210B8F"/>
    <w:rsid w:val="00212457"/>
    <w:rsid w:val="00212ADD"/>
    <w:rsid w:val="00212F3C"/>
    <w:rsid w:val="0021384A"/>
    <w:rsid w:val="00213B45"/>
    <w:rsid w:val="00213C91"/>
    <w:rsid w:val="00213E6E"/>
    <w:rsid w:val="00214141"/>
    <w:rsid w:val="002142EA"/>
    <w:rsid w:val="00214401"/>
    <w:rsid w:val="002147B2"/>
    <w:rsid w:val="00214927"/>
    <w:rsid w:val="00215256"/>
    <w:rsid w:val="00215782"/>
    <w:rsid w:val="00215840"/>
    <w:rsid w:val="002158EA"/>
    <w:rsid w:val="00215D8F"/>
    <w:rsid w:val="00215DA8"/>
    <w:rsid w:val="00215DFD"/>
    <w:rsid w:val="0021621A"/>
    <w:rsid w:val="00216417"/>
    <w:rsid w:val="00216559"/>
    <w:rsid w:val="0021707D"/>
    <w:rsid w:val="00217E38"/>
    <w:rsid w:val="0022008F"/>
    <w:rsid w:val="00220816"/>
    <w:rsid w:val="002209DD"/>
    <w:rsid w:val="00220A0D"/>
    <w:rsid w:val="00220A9B"/>
    <w:rsid w:val="002213F3"/>
    <w:rsid w:val="00221867"/>
    <w:rsid w:val="002218F2"/>
    <w:rsid w:val="00221D8C"/>
    <w:rsid w:val="00222407"/>
    <w:rsid w:val="00222743"/>
    <w:rsid w:val="00222CAB"/>
    <w:rsid w:val="00223E3A"/>
    <w:rsid w:val="002245AD"/>
    <w:rsid w:val="00224F46"/>
    <w:rsid w:val="00225DED"/>
    <w:rsid w:val="00225E8B"/>
    <w:rsid w:val="00226173"/>
    <w:rsid w:val="00226452"/>
    <w:rsid w:val="002264DC"/>
    <w:rsid w:val="00226BCB"/>
    <w:rsid w:val="00226D6C"/>
    <w:rsid w:val="00226F4F"/>
    <w:rsid w:val="002270B3"/>
    <w:rsid w:val="00227FAD"/>
    <w:rsid w:val="0023008D"/>
    <w:rsid w:val="002302D9"/>
    <w:rsid w:val="0023069D"/>
    <w:rsid w:val="00230912"/>
    <w:rsid w:val="00230FD6"/>
    <w:rsid w:val="00231E05"/>
    <w:rsid w:val="002320D0"/>
    <w:rsid w:val="00232455"/>
    <w:rsid w:val="00232F85"/>
    <w:rsid w:val="0023338F"/>
    <w:rsid w:val="002344B1"/>
    <w:rsid w:val="002345EA"/>
    <w:rsid w:val="002354E3"/>
    <w:rsid w:val="002355D3"/>
    <w:rsid w:val="002356CF"/>
    <w:rsid w:val="00235A7F"/>
    <w:rsid w:val="00236200"/>
    <w:rsid w:val="00236608"/>
    <w:rsid w:val="00236AF2"/>
    <w:rsid w:val="00236F58"/>
    <w:rsid w:val="00237C7B"/>
    <w:rsid w:val="00240997"/>
    <w:rsid w:val="00240C4C"/>
    <w:rsid w:val="00240FEF"/>
    <w:rsid w:val="002412FB"/>
    <w:rsid w:val="0024149D"/>
    <w:rsid w:val="00242AF8"/>
    <w:rsid w:val="00242C25"/>
    <w:rsid w:val="00242D01"/>
    <w:rsid w:val="0024352C"/>
    <w:rsid w:val="002435EC"/>
    <w:rsid w:val="002436EF"/>
    <w:rsid w:val="00243D25"/>
    <w:rsid w:val="00243F49"/>
    <w:rsid w:val="002441AA"/>
    <w:rsid w:val="00244230"/>
    <w:rsid w:val="0024457C"/>
    <w:rsid w:val="002448CD"/>
    <w:rsid w:val="0024499C"/>
    <w:rsid w:val="00244B65"/>
    <w:rsid w:val="00245024"/>
    <w:rsid w:val="0024543E"/>
    <w:rsid w:val="0024555F"/>
    <w:rsid w:val="002456EC"/>
    <w:rsid w:val="00245E82"/>
    <w:rsid w:val="002463FD"/>
    <w:rsid w:val="002468CA"/>
    <w:rsid w:val="00247016"/>
    <w:rsid w:val="0024743D"/>
    <w:rsid w:val="002478BD"/>
    <w:rsid w:val="002478ED"/>
    <w:rsid w:val="0025024D"/>
    <w:rsid w:val="002504C8"/>
    <w:rsid w:val="002518AA"/>
    <w:rsid w:val="00251D18"/>
    <w:rsid w:val="002520BD"/>
    <w:rsid w:val="002526C3"/>
    <w:rsid w:val="0025275D"/>
    <w:rsid w:val="00252DEB"/>
    <w:rsid w:val="0025313E"/>
    <w:rsid w:val="002534D6"/>
    <w:rsid w:val="00253AC9"/>
    <w:rsid w:val="00253AFD"/>
    <w:rsid w:val="00253FA5"/>
    <w:rsid w:val="00254329"/>
    <w:rsid w:val="0025451D"/>
    <w:rsid w:val="00254611"/>
    <w:rsid w:val="00254637"/>
    <w:rsid w:val="0025490D"/>
    <w:rsid w:val="00254A12"/>
    <w:rsid w:val="00255258"/>
    <w:rsid w:val="002554BA"/>
    <w:rsid w:val="0025593A"/>
    <w:rsid w:val="00256375"/>
    <w:rsid w:val="00256458"/>
    <w:rsid w:val="00256CE4"/>
    <w:rsid w:val="002570A3"/>
    <w:rsid w:val="00257289"/>
    <w:rsid w:val="00257782"/>
    <w:rsid w:val="00257B8F"/>
    <w:rsid w:val="00260808"/>
    <w:rsid w:val="00260D78"/>
    <w:rsid w:val="002614B0"/>
    <w:rsid w:val="002616DA"/>
    <w:rsid w:val="00261E95"/>
    <w:rsid w:val="00263001"/>
    <w:rsid w:val="002633BC"/>
    <w:rsid w:val="00263A81"/>
    <w:rsid w:val="002643FE"/>
    <w:rsid w:val="00264ECF"/>
    <w:rsid w:val="00265C7B"/>
    <w:rsid w:val="00265C9B"/>
    <w:rsid w:val="002663BC"/>
    <w:rsid w:val="002663F7"/>
    <w:rsid w:val="00266E8B"/>
    <w:rsid w:val="0026780C"/>
    <w:rsid w:val="00267998"/>
    <w:rsid w:val="002701C2"/>
    <w:rsid w:val="00270887"/>
    <w:rsid w:val="00270EE7"/>
    <w:rsid w:val="00270FF8"/>
    <w:rsid w:val="002711EB"/>
    <w:rsid w:val="00271BD1"/>
    <w:rsid w:val="002720AC"/>
    <w:rsid w:val="002721D3"/>
    <w:rsid w:val="002724A0"/>
    <w:rsid w:val="00272915"/>
    <w:rsid w:val="002732FC"/>
    <w:rsid w:val="0027397A"/>
    <w:rsid w:val="00273AB0"/>
    <w:rsid w:val="00273E96"/>
    <w:rsid w:val="00275030"/>
    <w:rsid w:val="00276436"/>
    <w:rsid w:val="00276CA1"/>
    <w:rsid w:val="0027704E"/>
    <w:rsid w:val="00277419"/>
    <w:rsid w:val="00277566"/>
    <w:rsid w:val="00277B41"/>
    <w:rsid w:val="00277C98"/>
    <w:rsid w:val="00277CCE"/>
    <w:rsid w:val="002806C6"/>
    <w:rsid w:val="002806F0"/>
    <w:rsid w:val="00280931"/>
    <w:rsid w:val="00280EA6"/>
    <w:rsid w:val="002811DD"/>
    <w:rsid w:val="0028121A"/>
    <w:rsid w:val="00281385"/>
    <w:rsid w:val="00281835"/>
    <w:rsid w:val="00281A98"/>
    <w:rsid w:val="00281E72"/>
    <w:rsid w:val="00281E96"/>
    <w:rsid w:val="00282342"/>
    <w:rsid w:val="00282B04"/>
    <w:rsid w:val="00283944"/>
    <w:rsid w:val="00284192"/>
    <w:rsid w:val="00284841"/>
    <w:rsid w:val="0028499A"/>
    <w:rsid w:val="002849EB"/>
    <w:rsid w:val="00285527"/>
    <w:rsid w:val="00285A3F"/>
    <w:rsid w:val="00285A80"/>
    <w:rsid w:val="00285C5E"/>
    <w:rsid w:val="002862B7"/>
    <w:rsid w:val="00286418"/>
    <w:rsid w:val="00286740"/>
    <w:rsid w:val="00286E05"/>
    <w:rsid w:val="00286F47"/>
    <w:rsid w:val="00287402"/>
    <w:rsid w:val="00287586"/>
    <w:rsid w:val="00287841"/>
    <w:rsid w:val="00287C34"/>
    <w:rsid w:val="00287D1D"/>
    <w:rsid w:val="00290181"/>
    <w:rsid w:val="00290294"/>
    <w:rsid w:val="0029043B"/>
    <w:rsid w:val="002907C4"/>
    <w:rsid w:val="00290E33"/>
    <w:rsid w:val="002911DF"/>
    <w:rsid w:val="0029187A"/>
    <w:rsid w:val="00291BAC"/>
    <w:rsid w:val="00291BBE"/>
    <w:rsid w:val="00292193"/>
    <w:rsid w:val="002923D8"/>
    <w:rsid w:val="00292728"/>
    <w:rsid w:val="00292751"/>
    <w:rsid w:val="00292BFF"/>
    <w:rsid w:val="00292C99"/>
    <w:rsid w:val="002930C6"/>
    <w:rsid w:val="0029340F"/>
    <w:rsid w:val="00293434"/>
    <w:rsid w:val="00293533"/>
    <w:rsid w:val="00293581"/>
    <w:rsid w:val="00293B93"/>
    <w:rsid w:val="002941F7"/>
    <w:rsid w:val="002954DE"/>
    <w:rsid w:val="00295F8E"/>
    <w:rsid w:val="00295FCD"/>
    <w:rsid w:val="002960E7"/>
    <w:rsid w:val="00296A4E"/>
    <w:rsid w:val="00296EEB"/>
    <w:rsid w:val="0029737B"/>
    <w:rsid w:val="00297B36"/>
    <w:rsid w:val="00297CA0"/>
    <w:rsid w:val="00297F48"/>
    <w:rsid w:val="002A0644"/>
    <w:rsid w:val="002A0BE2"/>
    <w:rsid w:val="002A0F5F"/>
    <w:rsid w:val="002A1B56"/>
    <w:rsid w:val="002A1E1B"/>
    <w:rsid w:val="002A1E63"/>
    <w:rsid w:val="002A2529"/>
    <w:rsid w:val="002A2AFA"/>
    <w:rsid w:val="002A2B9D"/>
    <w:rsid w:val="002A3059"/>
    <w:rsid w:val="002A376A"/>
    <w:rsid w:val="002A37CF"/>
    <w:rsid w:val="002A4158"/>
    <w:rsid w:val="002A43D8"/>
    <w:rsid w:val="002A4617"/>
    <w:rsid w:val="002A4967"/>
    <w:rsid w:val="002A53E0"/>
    <w:rsid w:val="002A5647"/>
    <w:rsid w:val="002A5C23"/>
    <w:rsid w:val="002A6327"/>
    <w:rsid w:val="002A648D"/>
    <w:rsid w:val="002A68C8"/>
    <w:rsid w:val="002A6E34"/>
    <w:rsid w:val="002A70CC"/>
    <w:rsid w:val="002A7C67"/>
    <w:rsid w:val="002A7CE6"/>
    <w:rsid w:val="002A7FF4"/>
    <w:rsid w:val="002B08E8"/>
    <w:rsid w:val="002B0E06"/>
    <w:rsid w:val="002B0E50"/>
    <w:rsid w:val="002B1140"/>
    <w:rsid w:val="002B119B"/>
    <w:rsid w:val="002B1C32"/>
    <w:rsid w:val="002B1D6B"/>
    <w:rsid w:val="002B29F5"/>
    <w:rsid w:val="002B2B0B"/>
    <w:rsid w:val="002B2D24"/>
    <w:rsid w:val="002B3557"/>
    <w:rsid w:val="002B3580"/>
    <w:rsid w:val="002B35C4"/>
    <w:rsid w:val="002B37C8"/>
    <w:rsid w:val="002B3B73"/>
    <w:rsid w:val="002B3F47"/>
    <w:rsid w:val="002B4A8F"/>
    <w:rsid w:val="002B4B79"/>
    <w:rsid w:val="002B4F65"/>
    <w:rsid w:val="002B4FA6"/>
    <w:rsid w:val="002B4FAE"/>
    <w:rsid w:val="002B5434"/>
    <w:rsid w:val="002B56A4"/>
    <w:rsid w:val="002B5E17"/>
    <w:rsid w:val="002B5F1A"/>
    <w:rsid w:val="002B5F99"/>
    <w:rsid w:val="002B6091"/>
    <w:rsid w:val="002B75A0"/>
    <w:rsid w:val="002B7A03"/>
    <w:rsid w:val="002B7D85"/>
    <w:rsid w:val="002B7F6A"/>
    <w:rsid w:val="002C066A"/>
    <w:rsid w:val="002C0D4D"/>
    <w:rsid w:val="002C0F0A"/>
    <w:rsid w:val="002C15AC"/>
    <w:rsid w:val="002C2B39"/>
    <w:rsid w:val="002C2EFB"/>
    <w:rsid w:val="002C3103"/>
    <w:rsid w:val="002C3B98"/>
    <w:rsid w:val="002C3F8B"/>
    <w:rsid w:val="002C49E3"/>
    <w:rsid w:val="002C52A9"/>
    <w:rsid w:val="002C5770"/>
    <w:rsid w:val="002C5837"/>
    <w:rsid w:val="002C618E"/>
    <w:rsid w:val="002C635D"/>
    <w:rsid w:val="002C63E2"/>
    <w:rsid w:val="002C6A3E"/>
    <w:rsid w:val="002C7389"/>
    <w:rsid w:val="002C7C61"/>
    <w:rsid w:val="002D05F2"/>
    <w:rsid w:val="002D120B"/>
    <w:rsid w:val="002D1787"/>
    <w:rsid w:val="002D1D84"/>
    <w:rsid w:val="002D270D"/>
    <w:rsid w:val="002D378C"/>
    <w:rsid w:val="002D3954"/>
    <w:rsid w:val="002D3E81"/>
    <w:rsid w:val="002D4320"/>
    <w:rsid w:val="002D43CA"/>
    <w:rsid w:val="002D44BC"/>
    <w:rsid w:val="002D44DD"/>
    <w:rsid w:val="002D5110"/>
    <w:rsid w:val="002D6263"/>
    <w:rsid w:val="002D62DD"/>
    <w:rsid w:val="002D6C4E"/>
    <w:rsid w:val="002D6CED"/>
    <w:rsid w:val="002D6EA6"/>
    <w:rsid w:val="002D6FA9"/>
    <w:rsid w:val="002D6FD6"/>
    <w:rsid w:val="002D7236"/>
    <w:rsid w:val="002D729B"/>
    <w:rsid w:val="002D76F9"/>
    <w:rsid w:val="002D7A96"/>
    <w:rsid w:val="002D7CEE"/>
    <w:rsid w:val="002E0135"/>
    <w:rsid w:val="002E0A29"/>
    <w:rsid w:val="002E10C5"/>
    <w:rsid w:val="002E1E8F"/>
    <w:rsid w:val="002E1FBF"/>
    <w:rsid w:val="002E214D"/>
    <w:rsid w:val="002E25E7"/>
    <w:rsid w:val="002E2F74"/>
    <w:rsid w:val="002E3113"/>
    <w:rsid w:val="002E3759"/>
    <w:rsid w:val="002E43BC"/>
    <w:rsid w:val="002E43E0"/>
    <w:rsid w:val="002E4D14"/>
    <w:rsid w:val="002E5379"/>
    <w:rsid w:val="002E551D"/>
    <w:rsid w:val="002E59B9"/>
    <w:rsid w:val="002E5DFB"/>
    <w:rsid w:val="002E647A"/>
    <w:rsid w:val="002E6BF0"/>
    <w:rsid w:val="002E750E"/>
    <w:rsid w:val="002E782B"/>
    <w:rsid w:val="002E7D81"/>
    <w:rsid w:val="002F037C"/>
    <w:rsid w:val="002F0841"/>
    <w:rsid w:val="002F0DA9"/>
    <w:rsid w:val="002F11B9"/>
    <w:rsid w:val="002F1ABD"/>
    <w:rsid w:val="002F1BB3"/>
    <w:rsid w:val="002F1C03"/>
    <w:rsid w:val="002F1E5F"/>
    <w:rsid w:val="002F2149"/>
    <w:rsid w:val="002F22B6"/>
    <w:rsid w:val="002F285A"/>
    <w:rsid w:val="002F2DC8"/>
    <w:rsid w:val="002F40B1"/>
    <w:rsid w:val="002F462D"/>
    <w:rsid w:val="002F4A1E"/>
    <w:rsid w:val="002F5214"/>
    <w:rsid w:val="002F67F9"/>
    <w:rsid w:val="002F6CF6"/>
    <w:rsid w:val="002F7346"/>
    <w:rsid w:val="002F74EE"/>
    <w:rsid w:val="002F777F"/>
    <w:rsid w:val="002F7939"/>
    <w:rsid w:val="002F7E6D"/>
    <w:rsid w:val="0030015B"/>
    <w:rsid w:val="00300C7E"/>
    <w:rsid w:val="0030119E"/>
    <w:rsid w:val="003016AF"/>
    <w:rsid w:val="00301889"/>
    <w:rsid w:val="00301D24"/>
    <w:rsid w:val="00301FFD"/>
    <w:rsid w:val="00302474"/>
    <w:rsid w:val="0030287F"/>
    <w:rsid w:val="00303EB1"/>
    <w:rsid w:val="00303EBC"/>
    <w:rsid w:val="003045FA"/>
    <w:rsid w:val="0030504B"/>
    <w:rsid w:val="00305116"/>
    <w:rsid w:val="00305592"/>
    <w:rsid w:val="0030648E"/>
    <w:rsid w:val="00306828"/>
    <w:rsid w:val="003070D2"/>
    <w:rsid w:val="003073EC"/>
    <w:rsid w:val="0030761A"/>
    <w:rsid w:val="00307C2C"/>
    <w:rsid w:val="00310AF3"/>
    <w:rsid w:val="00310B7E"/>
    <w:rsid w:val="00312A50"/>
    <w:rsid w:val="00312ADC"/>
    <w:rsid w:val="003133FB"/>
    <w:rsid w:val="00313A51"/>
    <w:rsid w:val="00313C29"/>
    <w:rsid w:val="00313C2F"/>
    <w:rsid w:val="00313DB8"/>
    <w:rsid w:val="00315AAA"/>
    <w:rsid w:val="00315B49"/>
    <w:rsid w:val="00315D27"/>
    <w:rsid w:val="00315E30"/>
    <w:rsid w:val="00316875"/>
    <w:rsid w:val="00316B61"/>
    <w:rsid w:val="00316F86"/>
    <w:rsid w:val="003178F7"/>
    <w:rsid w:val="00317AB2"/>
    <w:rsid w:val="003201DF"/>
    <w:rsid w:val="00320923"/>
    <w:rsid w:val="00320CE5"/>
    <w:rsid w:val="0032114E"/>
    <w:rsid w:val="00322731"/>
    <w:rsid w:val="003234B2"/>
    <w:rsid w:val="00323CBA"/>
    <w:rsid w:val="003242F5"/>
    <w:rsid w:val="003244A6"/>
    <w:rsid w:val="00324A49"/>
    <w:rsid w:val="00324DF2"/>
    <w:rsid w:val="00324F8C"/>
    <w:rsid w:val="00325139"/>
    <w:rsid w:val="003259BF"/>
    <w:rsid w:val="003261A3"/>
    <w:rsid w:val="003273B6"/>
    <w:rsid w:val="00327EC1"/>
    <w:rsid w:val="00330602"/>
    <w:rsid w:val="003317F1"/>
    <w:rsid w:val="00331B47"/>
    <w:rsid w:val="00331C5E"/>
    <w:rsid w:val="00331E24"/>
    <w:rsid w:val="00331ED5"/>
    <w:rsid w:val="0033203F"/>
    <w:rsid w:val="003321A3"/>
    <w:rsid w:val="00332AE9"/>
    <w:rsid w:val="00333065"/>
    <w:rsid w:val="0033329D"/>
    <w:rsid w:val="00333309"/>
    <w:rsid w:val="00333315"/>
    <w:rsid w:val="00333874"/>
    <w:rsid w:val="00333C4F"/>
    <w:rsid w:val="003340BF"/>
    <w:rsid w:val="00334B55"/>
    <w:rsid w:val="003350C1"/>
    <w:rsid w:val="0033577B"/>
    <w:rsid w:val="003363E3"/>
    <w:rsid w:val="0033653F"/>
    <w:rsid w:val="00337891"/>
    <w:rsid w:val="00337CC2"/>
    <w:rsid w:val="00337CE0"/>
    <w:rsid w:val="00337FD9"/>
    <w:rsid w:val="00340101"/>
    <w:rsid w:val="00340157"/>
    <w:rsid w:val="003403CB"/>
    <w:rsid w:val="00340546"/>
    <w:rsid w:val="003406B5"/>
    <w:rsid w:val="00340B38"/>
    <w:rsid w:val="00340E15"/>
    <w:rsid w:val="003410DC"/>
    <w:rsid w:val="0034188B"/>
    <w:rsid w:val="00341A7C"/>
    <w:rsid w:val="00341C82"/>
    <w:rsid w:val="0034213A"/>
    <w:rsid w:val="00342240"/>
    <w:rsid w:val="00342568"/>
    <w:rsid w:val="00342CA5"/>
    <w:rsid w:val="00342FED"/>
    <w:rsid w:val="0034374C"/>
    <w:rsid w:val="003440E0"/>
    <w:rsid w:val="0034474C"/>
    <w:rsid w:val="00344FDB"/>
    <w:rsid w:val="003453CD"/>
    <w:rsid w:val="00345420"/>
    <w:rsid w:val="00345F77"/>
    <w:rsid w:val="00346293"/>
    <w:rsid w:val="003467AE"/>
    <w:rsid w:val="0034736B"/>
    <w:rsid w:val="0034744B"/>
    <w:rsid w:val="00347A96"/>
    <w:rsid w:val="003502D2"/>
    <w:rsid w:val="00350775"/>
    <w:rsid w:val="003517B4"/>
    <w:rsid w:val="0035199A"/>
    <w:rsid w:val="003523F0"/>
    <w:rsid w:val="00352587"/>
    <w:rsid w:val="00352841"/>
    <w:rsid w:val="00352A10"/>
    <w:rsid w:val="00352A9F"/>
    <w:rsid w:val="00353156"/>
    <w:rsid w:val="003536F1"/>
    <w:rsid w:val="00353F7B"/>
    <w:rsid w:val="003547F1"/>
    <w:rsid w:val="00354C25"/>
    <w:rsid w:val="00354DF7"/>
    <w:rsid w:val="00355F5E"/>
    <w:rsid w:val="003576B5"/>
    <w:rsid w:val="00357CC9"/>
    <w:rsid w:val="0036079F"/>
    <w:rsid w:val="003608C1"/>
    <w:rsid w:val="00360A01"/>
    <w:rsid w:val="00362138"/>
    <w:rsid w:val="0036261A"/>
    <w:rsid w:val="0036278E"/>
    <w:rsid w:val="00362B1B"/>
    <w:rsid w:val="003632CC"/>
    <w:rsid w:val="00363B20"/>
    <w:rsid w:val="00364287"/>
    <w:rsid w:val="00364290"/>
    <w:rsid w:val="003642E4"/>
    <w:rsid w:val="00364860"/>
    <w:rsid w:val="003648A3"/>
    <w:rsid w:val="00364F96"/>
    <w:rsid w:val="003654CB"/>
    <w:rsid w:val="003654FE"/>
    <w:rsid w:val="00365570"/>
    <w:rsid w:val="00365946"/>
    <w:rsid w:val="00365A4B"/>
    <w:rsid w:val="0036613C"/>
    <w:rsid w:val="00366209"/>
    <w:rsid w:val="00366315"/>
    <w:rsid w:val="00366A91"/>
    <w:rsid w:val="00367734"/>
    <w:rsid w:val="0037006C"/>
    <w:rsid w:val="0037014C"/>
    <w:rsid w:val="0037034B"/>
    <w:rsid w:val="00370667"/>
    <w:rsid w:val="003706BC"/>
    <w:rsid w:val="003708F3"/>
    <w:rsid w:val="0037139C"/>
    <w:rsid w:val="003716E8"/>
    <w:rsid w:val="0037212C"/>
    <w:rsid w:val="0037220E"/>
    <w:rsid w:val="00372486"/>
    <w:rsid w:val="00372786"/>
    <w:rsid w:val="00372FB4"/>
    <w:rsid w:val="003732FC"/>
    <w:rsid w:val="00374116"/>
    <w:rsid w:val="00374118"/>
    <w:rsid w:val="00374A04"/>
    <w:rsid w:val="00374A3F"/>
    <w:rsid w:val="00374C64"/>
    <w:rsid w:val="00374DC7"/>
    <w:rsid w:val="00375060"/>
    <w:rsid w:val="00375175"/>
    <w:rsid w:val="003756BC"/>
    <w:rsid w:val="00375A1E"/>
    <w:rsid w:val="00375C02"/>
    <w:rsid w:val="00375F2C"/>
    <w:rsid w:val="00376498"/>
    <w:rsid w:val="00376603"/>
    <w:rsid w:val="00376930"/>
    <w:rsid w:val="0037693C"/>
    <w:rsid w:val="00377015"/>
    <w:rsid w:val="003773F3"/>
    <w:rsid w:val="003806BC"/>
    <w:rsid w:val="00380EFD"/>
    <w:rsid w:val="003814BB"/>
    <w:rsid w:val="00381A47"/>
    <w:rsid w:val="00381AC3"/>
    <w:rsid w:val="00381C0F"/>
    <w:rsid w:val="003824B1"/>
    <w:rsid w:val="00382A12"/>
    <w:rsid w:val="00383152"/>
    <w:rsid w:val="0038351D"/>
    <w:rsid w:val="0038355C"/>
    <w:rsid w:val="00384D32"/>
    <w:rsid w:val="0038555A"/>
    <w:rsid w:val="00385649"/>
    <w:rsid w:val="00385758"/>
    <w:rsid w:val="00386BEE"/>
    <w:rsid w:val="00387901"/>
    <w:rsid w:val="00390AA9"/>
    <w:rsid w:val="00390ECD"/>
    <w:rsid w:val="00391DC7"/>
    <w:rsid w:val="0039274F"/>
    <w:rsid w:val="0039286E"/>
    <w:rsid w:val="00392938"/>
    <w:rsid w:val="00393229"/>
    <w:rsid w:val="0039322D"/>
    <w:rsid w:val="00393340"/>
    <w:rsid w:val="00393AA7"/>
    <w:rsid w:val="00393BAF"/>
    <w:rsid w:val="00393EF1"/>
    <w:rsid w:val="0039426B"/>
    <w:rsid w:val="003947CB"/>
    <w:rsid w:val="00394EA8"/>
    <w:rsid w:val="00394F4C"/>
    <w:rsid w:val="00396439"/>
    <w:rsid w:val="00396D39"/>
    <w:rsid w:val="00397074"/>
    <w:rsid w:val="0039717D"/>
    <w:rsid w:val="003972B6"/>
    <w:rsid w:val="00397742"/>
    <w:rsid w:val="003977AF"/>
    <w:rsid w:val="00397953"/>
    <w:rsid w:val="00397F2A"/>
    <w:rsid w:val="003A0637"/>
    <w:rsid w:val="003A08E0"/>
    <w:rsid w:val="003A0B9A"/>
    <w:rsid w:val="003A0BA0"/>
    <w:rsid w:val="003A10CF"/>
    <w:rsid w:val="003A1180"/>
    <w:rsid w:val="003A14CF"/>
    <w:rsid w:val="003A15EA"/>
    <w:rsid w:val="003A1967"/>
    <w:rsid w:val="003A1CAF"/>
    <w:rsid w:val="003A205C"/>
    <w:rsid w:val="003A2269"/>
    <w:rsid w:val="003A234C"/>
    <w:rsid w:val="003A2397"/>
    <w:rsid w:val="003A28C2"/>
    <w:rsid w:val="003A2B25"/>
    <w:rsid w:val="003A2C6F"/>
    <w:rsid w:val="003A3106"/>
    <w:rsid w:val="003A4B03"/>
    <w:rsid w:val="003A5184"/>
    <w:rsid w:val="003A526E"/>
    <w:rsid w:val="003A53FE"/>
    <w:rsid w:val="003A632A"/>
    <w:rsid w:val="003A6FA0"/>
    <w:rsid w:val="003A72FF"/>
    <w:rsid w:val="003A760E"/>
    <w:rsid w:val="003A7B24"/>
    <w:rsid w:val="003B0755"/>
    <w:rsid w:val="003B1A79"/>
    <w:rsid w:val="003B1FA4"/>
    <w:rsid w:val="003B1FFF"/>
    <w:rsid w:val="003B23AA"/>
    <w:rsid w:val="003B27CB"/>
    <w:rsid w:val="003B2BD3"/>
    <w:rsid w:val="003B2F3B"/>
    <w:rsid w:val="003B352E"/>
    <w:rsid w:val="003B3A94"/>
    <w:rsid w:val="003B4032"/>
    <w:rsid w:val="003B47B5"/>
    <w:rsid w:val="003B4E20"/>
    <w:rsid w:val="003B52A3"/>
    <w:rsid w:val="003B568B"/>
    <w:rsid w:val="003B611A"/>
    <w:rsid w:val="003B6780"/>
    <w:rsid w:val="003B7374"/>
    <w:rsid w:val="003B73C2"/>
    <w:rsid w:val="003B755C"/>
    <w:rsid w:val="003B7C69"/>
    <w:rsid w:val="003B7F07"/>
    <w:rsid w:val="003C0BC5"/>
    <w:rsid w:val="003C0C61"/>
    <w:rsid w:val="003C155F"/>
    <w:rsid w:val="003C1ACB"/>
    <w:rsid w:val="003C20CF"/>
    <w:rsid w:val="003C2696"/>
    <w:rsid w:val="003C2DE9"/>
    <w:rsid w:val="003C313B"/>
    <w:rsid w:val="003C3711"/>
    <w:rsid w:val="003C4021"/>
    <w:rsid w:val="003C4EC8"/>
    <w:rsid w:val="003C4FEB"/>
    <w:rsid w:val="003C5B91"/>
    <w:rsid w:val="003C6505"/>
    <w:rsid w:val="003C712E"/>
    <w:rsid w:val="003C75AF"/>
    <w:rsid w:val="003C7818"/>
    <w:rsid w:val="003C78E7"/>
    <w:rsid w:val="003C7D36"/>
    <w:rsid w:val="003C7F0B"/>
    <w:rsid w:val="003D04A8"/>
    <w:rsid w:val="003D0850"/>
    <w:rsid w:val="003D0E2D"/>
    <w:rsid w:val="003D2191"/>
    <w:rsid w:val="003D23D1"/>
    <w:rsid w:val="003D240A"/>
    <w:rsid w:val="003D26BD"/>
    <w:rsid w:val="003D2FD1"/>
    <w:rsid w:val="003D3073"/>
    <w:rsid w:val="003D3803"/>
    <w:rsid w:val="003D3A87"/>
    <w:rsid w:val="003D3DB6"/>
    <w:rsid w:val="003D413C"/>
    <w:rsid w:val="003D48C9"/>
    <w:rsid w:val="003D49F9"/>
    <w:rsid w:val="003D4AB7"/>
    <w:rsid w:val="003D4B77"/>
    <w:rsid w:val="003D4F8F"/>
    <w:rsid w:val="003D506F"/>
    <w:rsid w:val="003D54E1"/>
    <w:rsid w:val="003D56F5"/>
    <w:rsid w:val="003D60E1"/>
    <w:rsid w:val="003D713A"/>
    <w:rsid w:val="003D7339"/>
    <w:rsid w:val="003D752C"/>
    <w:rsid w:val="003D7AF3"/>
    <w:rsid w:val="003D7B17"/>
    <w:rsid w:val="003D7B3A"/>
    <w:rsid w:val="003E01F6"/>
    <w:rsid w:val="003E0226"/>
    <w:rsid w:val="003E02F8"/>
    <w:rsid w:val="003E06C3"/>
    <w:rsid w:val="003E06F0"/>
    <w:rsid w:val="003E0758"/>
    <w:rsid w:val="003E076F"/>
    <w:rsid w:val="003E0A40"/>
    <w:rsid w:val="003E0B1A"/>
    <w:rsid w:val="003E0DD9"/>
    <w:rsid w:val="003E0ED0"/>
    <w:rsid w:val="003E1737"/>
    <w:rsid w:val="003E21DB"/>
    <w:rsid w:val="003E225E"/>
    <w:rsid w:val="003E27B0"/>
    <w:rsid w:val="003E4580"/>
    <w:rsid w:val="003E5389"/>
    <w:rsid w:val="003E55B2"/>
    <w:rsid w:val="003E619E"/>
    <w:rsid w:val="003E647A"/>
    <w:rsid w:val="003E69A2"/>
    <w:rsid w:val="003E6E43"/>
    <w:rsid w:val="003E7024"/>
    <w:rsid w:val="003E702E"/>
    <w:rsid w:val="003E7686"/>
    <w:rsid w:val="003F0BDB"/>
    <w:rsid w:val="003F0F0A"/>
    <w:rsid w:val="003F1089"/>
    <w:rsid w:val="003F129F"/>
    <w:rsid w:val="003F176B"/>
    <w:rsid w:val="003F2047"/>
    <w:rsid w:val="003F2093"/>
    <w:rsid w:val="003F20DF"/>
    <w:rsid w:val="003F278C"/>
    <w:rsid w:val="003F27CC"/>
    <w:rsid w:val="003F2AAE"/>
    <w:rsid w:val="003F2F6E"/>
    <w:rsid w:val="003F30EA"/>
    <w:rsid w:val="003F3148"/>
    <w:rsid w:val="003F31A1"/>
    <w:rsid w:val="003F3664"/>
    <w:rsid w:val="003F4400"/>
    <w:rsid w:val="003F458C"/>
    <w:rsid w:val="003F47D3"/>
    <w:rsid w:val="003F5E30"/>
    <w:rsid w:val="003F6048"/>
    <w:rsid w:val="003F605E"/>
    <w:rsid w:val="003F6807"/>
    <w:rsid w:val="003F6A4B"/>
    <w:rsid w:val="003F7601"/>
    <w:rsid w:val="003F7856"/>
    <w:rsid w:val="003F7FB0"/>
    <w:rsid w:val="00400B0E"/>
    <w:rsid w:val="004012A1"/>
    <w:rsid w:val="004015C3"/>
    <w:rsid w:val="004017A6"/>
    <w:rsid w:val="00401A1A"/>
    <w:rsid w:val="00401F17"/>
    <w:rsid w:val="00402337"/>
    <w:rsid w:val="004023C3"/>
    <w:rsid w:val="0040240A"/>
    <w:rsid w:val="00402453"/>
    <w:rsid w:val="0040282B"/>
    <w:rsid w:val="00402B6F"/>
    <w:rsid w:val="00403F77"/>
    <w:rsid w:val="004040C7"/>
    <w:rsid w:val="004042DD"/>
    <w:rsid w:val="004054EC"/>
    <w:rsid w:val="0040553D"/>
    <w:rsid w:val="00405BEB"/>
    <w:rsid w:val="00405C71"/>
    <w:rsid w:val="004060E8"/>
    <w:rsid w:val="004061AF"/>
    <w:rsid w:val="00406240"/>
    <w:rsid w:val="004064A2"/>
    <w:rsid w:val="0040659B"/>
    <w:rsid w:val="00406B36"/>
    <w:rsid w:val="004077A3"/>
    <w:rsid w:val="0041044F"/>
    <w:rsid w:val="00411E7E"/>
    <w:rsid w:val="00411FF7"/>
    <w:rsid w:val="0041202A"/>
    <w:rsid w:val="00412922"/>
    <w:rsid w:val="0041328E"/>
    <w:rsid w:val="00413A99"/>
    <w:rsid w:val="00413BDC"/>
    <w:rsid w:val="00413F22"/>
    <w:rsid w:val="00414046"/>
    <w:rsid w:val="00414159"/>
    <w:rsid w:val="00414363"/>
    <w:rsid w:val="004146A1"/>
    <w:rsid w:val="00414A32"/>
    <w:rsid w:val="00414CC1"/>
    <w:rsid w:val="00414FA3"/>
    <w:rsid w:val="004156F4"/>
    <w:rsid w:val="004157FF"/>
    <w:rsid w:val="00415A1A"/>
    <w:rsid w:val="00416755"/>
    <w:rsid w:val="00416858"/>
    <w:rsid w:val="004169E2"/>
    <w:rsid w:val="00417057"/>
    <w:rsid w:val="00417282"/>
    <w:rsid w:val="00417FD3"/>
    <w:rsid w:val="00420268"/>
    <w:rsid w:val="0042096B"/>
    <w:rsid w:val="00420EBF"/>
    <w:rsid w:val="00422E42"/>
    <w:rsid w:val="0042318B"/>
    <w:rsid w:val="004245F7"/>
    <w:rsid w:val="0042509B"/>
    <w:rsid w:val="004256B4"/>
    <w:rsid w:val="00425E8A"/>
    <w:rsid w:val="00426903"/>
    <w:rsid w:val="00426942"/>
    <w:rsid w:val="00426BBF"/>
    <w:rsid w:val="00426D14"/>
    <w:rsid w:val="00426F4C"/>
    <w:rsid w:val="0042701C"/>
    <w:rsid w:val="004276A1"/>
    <w:rsid w:val="00427830"/>
    <w:rsid w:val="004278F7"/>
    <w:rsid w:val="00427D17"/>
    <w:rsid w:val="004303B0"/>
    <w:rsid w:val="00430782"/>
    <w:rsid w:val="00430844"/>
    <w:rsid w:val="00430932"/>
    <w:rsid w:val="00430A69"/>
    <w:rsid w:val="00430A8B"/>
    <w:rsid w:val="00430FA9"/>
    <w:rsid w:val="00431F02"/>
    <w:rsid w:val="00432A6F"/>
    <w:rsid w:val="00432BF8"/>
    <w:rsid w:val="00432C46"/>
    <w:rsid w:val="00433475"/>
    <w:rsid w:val="0043392C"/>
    <w:rsid w:val="004348CA"/>
    <w:rsid w:val="00434B18"/>
    <w:rsid w:val="004358D9"/>
    <w:rsid w:val="00437696"/>
    <w:rsid w:val="004400E2"/>
    <w:rsid w:val="00440435"/>
    <w:rsid w:val="004407C7"/>
    <w:rsid w:val="004409F8"/>
    <w:rsid w:val="00440C0B"/>
    <w:rsid w:val="00440FAE"/>
    <w:rsid w:val="00441283"/>
    <w:rsid w:val="004412BD"/>
    <w:rsid w:val="00441C5C"/>
    <w:rsid w:val="004423C5"/>
    <w:rsid w:val="004428D4"/>
    <w:rsid w:val="00442ED0"/>
    <w:rsid w:val="00443641"/>
    <w:rsid w:val="00444697"/>
    <w:rsid w:val="00444C5B"/>
    <w:rsid w:val="0044546D"/>
    <w:rsid w:val="00445C46"/>
    <w:rsid w:val="0044605D"/>
    <w:rsid w:val="004460CB"/>
    <w:rsid w:val="00446312"/>
    <w:rsid w:val="00446750"/>
    <w:rsid w:val="00446944"/>
    <w:rsid w:val="00446E14"/>
    <w:rsid w:val="004470A8"/>
    <w:rsid w:val="0044788B"/>
    <w:rsid w:val="004500B4"/>
    <w:rsid w:val="00450DC3"/>
    <w:rsid w:val="00450E32"/>
    <w:rsid w:val="0045120D"/>
    <w:rsid w:val="00451D9C"/>
    <w:rsid w:val="00451FDC"/>
    <w:rsid w:val="004526AB"/>
    <w:rsid w:val="0045303F"/>
    <w:rsid w:val="004531CA"/>
    <w:rsid w:val="0045343E"/>
    <w:rsid w:val="004535A5"/>
    <w:rsid w:val="004535F6"/>
    <w:rsid w:val="00453B50"/>
    <w:rsid w:val="00453C39"/>
    <w:rsid w:val="004546CA"/>
    <w:rsid w:val="00454835"/>
    <w:rsid w:val="00454FF0"/>
    <w:rsid w:val="004555A9"/>
    <w:rsid w:val="004559FC"/>
    <w:rsid w:val="00456278"/>
    <w:rsid w:val="00456EB6"/>
    <w:rsid w:val="00457E90"/>
    <w:rsid w:val="00460080"/>
    <w:rsid w:val="0046055B"/>
    <w:rsid w:val="0046063E"/>
    <w:rsid w:val="00460768"/>
    <w:rsid w:val="00460ABE"/>
    <w:rsid w:val="00460F6C"/>
    <w:rsid w:val="004617CA"/>
    <w:rsid w:val="004618BC"/>
    <w:rsid w:val="00461BD4"/>
    <w:rsid w:val="00461EDD"/>
    <w:rsid w:val="004626C5"/>
    <w:rsid w:val="00462B57"/>
    <w:rsid w:val="00462DBD"/>
    <w:rsid w:val="004631BB"/>
    <w:rsid w:val="0046320B"/>
    <w:rsid w:val="0046347E"/>
    <w:rsid w:val="004635B0"/>
    <w:rsid w:val="004635FB"/>
    <w:rsid w:val="00464748"/>
    <w:rsid w:val="00464935"/>
    <w:rsid w:val="00465058"/>
    <w:rsid w:val="00466330"/>
    <w:rsid w:val="0046721A"/>
    <w:rsid w:val="0046746D"/>
    <w:rsid w:val="00467547"/>
    <w:rsid w:val="0046768C"/>
    <w:rsid w:val="0046799E"/>
    <w:rsid w:val="00470779"/>
    <w:rsid w:val="004707FC"/>
    <w:rsid w:val="00471534"/>
    <w:rsid w:val="00471744"/>
    <w:rsid w:val="00472409"/>
    <w:rsid w:val="0047296B"/>
    <w:rsid w:val="00472C71"/>
    <w:rsid w:val="00473460"/>
    <w:rsid w:val="0047368D"/>
    <w:rsid w:val="00473F71"/>
    <w:rsid w:val="00474209"/>
    <w:rsid w:val="00474667"/>
    <w:rsid w:val="00474AEC"/>
    <w:rsid w:val="00474DAE"/>
    <w:rsid w:val="004757F1"/>
    <w:rsid w:val="004761A5"/>
    <w:rsid w:val="004762D7"/>
    <w:rsid w:val="00476471"/>
    <w:rsid w:val="00476C29"/>
    <w:rsid w:val="00477353"/>
    <w:rsid w:val="004774A8"/>
    <w:rsid w:val="00477D34"/>
    <w:rsid w:val="00477DED"/>
    <w:rsid w:val="0048020C"/>
    <w:rsid w:val="004807C8"/>
    <w:rsid w:val="00480D81"/>
    <w:rsid w:val="0048196E"/>
    <w:rsid w:val="00481A5B"/>
    <w:rsid w:val="00481D11"/>
    <w:rsid w:val="00482568"/>
    <w:rsid w:val="004828D3"/>
    <w:rsid w:val="00482E67"/>
    <w:rsid w:val="00483404"/>
    <w:rsid w:val="004842C5"/>
    <w:rsid w:val="004843D0"/>
    <w:rsid w:val="004844D4"/>
    <w:rsid w:val="004844F3"/>
    <w:rsid w:val="004849CE"/>
    <w:rsid w:val="00484B44"/>
    <w:rsid w:val="0048500A"/>
    <w:rsid w:val="004851BE"/>
    <w:rsid w:val="00485337"/>
    <w:rsid w:val="004853CE"/>
    <w:rsid w:val="0048586B"/>
    <w:rsid w:val="004859E0"/>
    <w:rsid w:val="00487BE3"/>
    <w:rsid w:val="004902F2"/>
    <w:rsid w:val="00490599"/>
    <w:rsid w:val="00491820"/>
    <w:rsid w:val="00491D4E"/>
    <w:rsid w:val="00491F5E"/>
    <w:rsid w:val="00492411"/>
    <w:rsid w:val="0049289F"/>
    <w:rsid w:val="0049292D"/>
    <w:rsid w:val="00492E35"/>
    <w:rsid w:val="00493272"/>
    <w:rsid w:val="004938AA"/>
    <w:rsid w:val="004939F5"/>
    <w:rsid w:val="00493E48"/>
    <w:rsid w:val="0049426B"/>
    <w:rsid w:val="00494D2F"/>
    <w:rsid w:val="00495A98"/>
    <w:rsid w:val="00495DF7"/>
    <w:rsid w:val="00496017"/>
    <w:rsid w:val="004961F0"/>
    <w:rsid w:val="00496525"/>
    <w:rsid w:val="00496D63"/>
    <w:rsid w:val="0049710A"/>
    <w:rsid w:val="00497EDF"/>
    <w:rsid w:val="004A09E7"/>
    <w:rsid w:val="004A09EE"/>
    <w:rsid w:val="004A0C18"/>
    <w:rsid w:val="004A0C48"/>
    <w:rsid w:val="004A104F"/>
    <w:rsid w:val="004A17FC"/>
    <w:rsid w:val="004A1873"/>
    <w:rsid w:val="004A197F"/>
    <w:rsid w:val="004A1B79"/>
    <w:rsid w:val="004A20D7"/>
    <w:rsid w:val="004A25E4"/>
    <w:rsid w:val="004A2989"/>
    <w:rsid w:val="004A2C05"/>
    <w:rsid w:val="004A3821"/>
    <w:rsid w:val="004A3A98"/>
    <w:rsid w:val="004A3E91"/>
    <w:rsid w:val="004A44E7"/>
    <w:rsid w:val="004A47D9"/>
    <w:rsid w:val="004A4911"/>
    <w:rsid w:val="004A49CE"/>
    <w:rsid w:val="004A4B1D"/>
    <w:rsid w:val="004A4B7D"/>
    <w:rsid w:val="004A52A7"/>
    <w:rsid w:val="004A5B9B"/>
    <w:rsid w:val="004A5C35"/>
    <w:rsid w:val="004A5E22"/>
    <w:rsid w:val="004A6013"/>
    <w:rsid w:val="004A60A2"/>
    <w:rsid w:val="004A703A"/>
    <w:rsid w:val="004A73CE"/>
    <w:rsid w:val="004A769F"/>
    <w:rsid w:val="004A78BD"/>
    <w:rsid w:val="004A790E"/>
    <w:rsid w:val="004A7CE4"/>
    <w:rsid w:val="004A7E32"/>
    <w:rsid w:val="004B00DD"/>
    <w:rsid w:val="004B0DCE"/>
    <w:rsid w:val="004B0E93"/>
    <w:rsid w:val="004B15A3"/>
    <w:rsid w:val="004B17D1"/>
    <w:rsid w:val="004B2133"/>
    <w:rsid w:val="004B3237"/>
    <w:rsid w:val="004B3296"/>
    <w:rsid w:val="004B336C"/>
    <w:rsid w:val="004B38FD"/>
    <w:rsid w:val="004B39D2"/>
    <w:rsid w:val="004B3C1C"/>
    <w:rsid w:val="004B3DCA"/>
    <w:rsid w:val="004B410D"/>
    <w:rsid w:val="004B456C"/>
    <w:rsid w:val="004B4C32"/>
    <w:rsid w:val="004B589E"/>
    <w:rsid w:val="004B5EF7"/>
    <w:rsid w:val="004B5FB6"/>
    <w:rsid w:val="004B60F0"/>
    <w:rsid w:val="004B61CE"/>
    <w:rsid w:val="004B6489"/>
    <w:rsid w:val="004B65D4"/>
    <w:rsid w:val="004B6DEE"/>
    <w:rsid w:val="004B6FF1"/>
    <w:rsid w:val="004B7419"/>
    <w:rsid w:val="004B7E27"/>
    <w:rsid w:val="004C0757"/>
    <w:rsid w:val="004C0812"/>
    <w:rsid w:val="004C1768"/>
    <w:rsid w:val="004C1E24"/>
    <w:rsid w:val="004C2542"/>
    <w:rsid w:val="004C264C"/>
    <w:rsid w:val="004C26D5"/>
    <w:rsid w:val="004C2C8D"/>
    <w:rsid w:val="004C376E"/>
    <w:rsid w:val="004C3DB8"/>
    <w:rsid w:val="004C4251"/>
    <w:rsid w:val="004C4E69"/>
    <w:rsid w:val="004C4F5F"/>
    <w:rsid w:val="004C543D"/>
    <w:rsid w:val="004C5F95"/>
    <w:rsid w:val="004C6150"/>
    <w:rsid w:val="004C62B4"/>
    <w:rsid w:val="004C64B5"/>
    <w:rsid w:val="004C6926"/>
    <w:rsid w:val="004C6C56"/>
    <w:rsid w:val="004C6F95"/>
    <w:rsid w:val="004C6FE1"/>
    <w:rsid w:val="004C72A3"/>
    <w:rsid w:val="004C7749"/>
    <w:rsid w:val="004C791C"/>
    <w:rsid w:val="004C7A6B"/>
    <w:rsid w:val="004C7DFB"/>
    <w:rsid w:val="004D09AA"/>
    <w:rsid w:val="004D0B45"/>
    <w:rsid w:val="004D0DD9"/>
    <w:rsid w:val="004D0F52"/>
    <w:rsid w:val="004D125B"/>
    <w:rsid w:val="004D1ABE"/>
    <w:rsid w:val="004D2345"/>
    <w:rsid w:val="004D2450"/>
    <w:rsid w:val="004D2C03"/>
    <w:rsid w:val="004D2F06"/>
    <w:rsid w:val="004D35CB"/>
    <w:rsid w:val="004D3A7D"/>
    <w:rsid w:val="004D3DBD"/>
    <w:rsid w:val="004D3FAB"/>
    <w:rsid w:val="004D3FFC"/>
    <w:rsid w:val="004D42F7"/>
    <w:rsid w:val="004D43FC"/>
    <w:rsid w:val="004D4CD5"/>
    <w:rsid w:val="004D5351"/>
    <w:rsid w:val="004D5445"/>
    <w:rsid w:val="004D589C"/>
    <w:rsid w:val="004D5A6F"/>
    <w:rsid w:val="004D5B23"/>
    <w:rsid w:val="004D60C6"/>
    <w:rsid w:val="004D62DC"/>
    <w:rsid w:val="004D676F"/>
    <w:rsid w:val="004D6E1D"/>
    <w:rsid w:val="004D75BE"/>
    <w:rsid w:val="004D79D6"/>
    <w:rsid w:val="004D7F5F"/>
    <w:rsid w:val="004D7FC3"/>
    <w:rsid w:val="004E0727"/>
    <w:rsid w:val="004E139F"/>
    <w:rsid w:val="004E1416"/>
    <w:rsid w:val="004E1D22"/>
    <w:rsid w:val="004E2151"/>
    <w:rsid w:val="004E230F"/>
    <w:rsid w:val="004E24F7"/>
    <w:rsid w:val="004E2522"/>
    <w:rsid w:val="004E2613"/>
    <w:rsid w:val="004E261D"/>
    <w:rsid w:val="004E26CF"/>
    <w:rsid w:val="004E3007"/>
    <w:rsid w:val="004E3206"/>
    <w:rsid w:val="004E3702"/>
    <w:rsid w:val="004E3B20"/>
    <w:rsid w:val="004E3ED6"/>
    <w:rsid w:val="004E3F50"/>
    <w:rsid w:val="004E4863"/>
    <w:rsid w:val="004E4C42"/>
    <w:rsid w:val="004E4C46"/>
    <w:rsid w:val="004E6423"/>
    <w:rsid w:val="004E674A"/>
    <w:rsid w:val="004E6839"/>
    <w:rsid w:val="004E6FDE"/>
    <w:rsid w:val="004E7256"/>
    <w:rsid w:val="004E7259"/>
    <w:rsid w:val="004F0E1F"/>
    <w:rsid w:val="004F1B10"/>
    <w:rsid w:val="004F1F53"/>
    <w:rsid w:val="004F2212"/>
    <w:rsid w:val="004F2289"/>
    <w:rsid w:val="004F308B"/>
    <w:rsid w:val="004F3A96"/>
    <w:rsid w:val="004F3F74"/>
    <w:rsid w:val="004F482A"/>
    <w:rsid w:val="004F539C"/>
    <w:rsid w:val="004F5454"/>
    <w:rsid w:val="004F5D47"/>
    <w:rsid w:val="004F62DB"/>
    <w:rsid w:val="004F6619"/>
    <w:rsid w:val="004F6E59"/>
    <w:rsid w:val="004F76BF"/>
    <w:rsid w:val="004F79E3"/>
    <w:rsid w:val="00500D82"/>
    <w:rsid w:val="00501E78"/>
    <w:rsid w:val="005020E5"/>
    <w:rsid w:val="0050261C"/>
    <w:rsid w:val="005026BF"/>
    <w:rsid w:val="005029C2"/>
    <w:rsid w:val="00502D61"/>
    <w:rsid w:val="00502DA5"/>
    <w:rsid w:val="005037CD"/>
    <w:rsid w:val="00503B02"/>
    <w:rsid w:val="00503B0F"/>
    <w:rsid w:val="005040C8"/>
    <w:rsid w:val="005041C0"/>
    <w:rsid w:val="00505033"/>
    <w:rsid w:val="00505437"/>
    <w:rsid w:val="0050575B"/>
    <w:rsid w:val="00505A9D"/>
    <w:rsid w:val="00505C40"/>
    <w:rsid w:val="00505F64"/>
    <w:rsid w:val="00506751"/>
    <w:rsid w:val="005071CB"/>
    <w:rsid w:val="00507430"/>
    <w:rsid w:val="00507436"/>
    <w:rsid w:val="00507908"/>
    <w:rsid w:val="005079DB"/>
    <w:rsid w:val="00507E56"/>
    <w:rsid w:val="005100F5"/>
    <w:rsid w:val="0051062A"/>
    <w:rsid w:val="005108A4"/>
    <w:rsid w:val="00510BB1"/>
    <w:rsid w:val="00510E29"/>
    <w:rsid w:val="00510F92"/>
    <w:rsid w:val="00511696"/>
    <w:rsid w:val="00511C8E"/>
    <w:rsid w:val="00512321"/>
    <w:rsid w:val="00512D85"/>
    <w:rsid w:val="0051304F"/>
    <w:rsid w:val="00513C0E"/>
    <w:rsid w:val="00513C40"/>
    <w:rsid w:val="00513C67"/>
    <w:rsid w:val="00513F14"/>
    <w:rsid w:val="00514016"/>
    <w:rsid w:val="00514790"/>
    <w:rsid w:val="00514D80"/>
    <w:rsid w:val="00514DCC"/>
    <w:rsid w:val="0051611E"/>
    <w:rsid w:val="00516553"/>
    <w:rsid w:val="00516726"/>
    <w:rsid w:val="00516995"/>
    <w:rsid w:val="00516AC0"/>
    <w:rsid w:val="00516DF3"/>
    <w:rsid w:val="005170FA"/>
    <w:rsid w:val="005171F6"/>
    <w:rsid w:val="00517783"/>
    <w:rsid w:val="00517CCB"/>
    <w:rsid w:val="00520945"/>
    <w:rsid w:val="00520F6B"/>
    <w:rsid w:val="00521524"/>
    <w:rsid w:val="005218B7"/>
    <w:rsid w:val="00521FEC"/>
    <w:rsid w:val="00522268"/>
    <w:rsid w:val="005225B5"/>
    <w:rsid w:val="005226E1"/>
    <w:rsid w:val="0052280F"/>
    <w:rsid w:val="00523794"/>
    <w:rsid w:val="005244C5"/>
    <w:rsid w:val="005245C1"/>
    <w:rsid w:val="00524E67"/>
    <w:rsid w:val="00524FCF"/>
    <w:rsid w:val="00525BE6"/>
    <w:rsid w:val="00525DBA"/>
    <w:rsid w:val="00526AED"/>
    <w:rsid w:val="00526B29"/>
    <w:rsid w:val="00526C66"/>
    <w:rsid w:val="00526E0D"/>
    <w:rsid w:val="00526FD2"/>
    <w:rsid w:val="00527AAA"/>
    <w:rsid w:val="00527AF1"/>
    <w:rsid w:val="00527D8C"/>
    <w:rsid w:val="00527DB9"/>
    <w:rsid w:val="00530763"/>
    <w:rsid w:val="00531195"/>
    <w:rsid w:val="0053182B"/>
    <w:rsid w:val="005318BC"/>
    <w:rsid w:val="00531D30"/>
    <w:rsid w:val="005320D5"/>
    <w:rsid w:val="005321C0"/>
    <w:rsid w:val="00532460"/>
    <w:rsid w:val="00532948"/>
    <w:rsid w:val="00532FA5"/>
    <w:rsid w:val="00533131"/>
    <w:rsid w:val="0053350D"/>
    <w:rsid w:val="0053359E"/>
    <w:rsid w:val="00533C6B"/>
    <w:rsid w:val="00533D4B"/>
    <w:rsid w:val="0053423C"/>
    <w:rsid w:val="00534A18"/>
    <w:rsid w:val="00534CC4"/>
    <w:rsid w:val="00534FCF"/>
    <w:rsid w:val="00535AFC"/>
    <w:rsid w:val="00535B0A"/>
    <w:rsid w:val="00535C3D"/>
    <w:rsid w:val="00535CB7"/>
    <w:rsid w:val="00535FAC"/>
    <w:rsid w:val="005368F2"/>
    <w:rsid w:val="00536EE6"/>
    <w:rsid w:val="00536F77"/>
    <w:rsid w:val="005376D2"/>
    <w:rsid w:val="0053778E"/>
    <w:rsid w:val="0053782F"/>
    <w:rsid w:val="00537A42"/>
    <w:rsid w:val="00537D59"/>
    <w:rsid w:val="00537DDE"/>
    <w:rsid w:val="005401C9"/>
    <w:rsid w:val="005403FF"/>
    <w:rsid w:val="00541978"/>
    <w:rsid w:val="00542425"/>
    <w:rsid w:val="005425E1"/>
    <w:rsid w:val="00542782"/>
    <w:rsid w:val="00542AA4"/>
    <w:rsid w:val="00542B72"/>
    <w:rsid w:val="00543C32"/>
    <w:rsid w:val="00543E39"/>
    <w:rsid w:val="0054424E"/>
    <w:rsid w:val="0054440A"/>
    <w:rsid w:val="00544D71"/>
    <w:rsid w:val="0054587B"/>
    <w:rsid w:val="0054600B"/>
    <w:rsid w:val="005460D0"/>
    <w:rsid w:val="00546496"/>
    <w:rsid w:val="005477F0"/>
    <w:rsid w:val="00547870"/>
    <w:rsid w:val="005479B8"/>
    <w:rsid w:val="00547EA8"/>
    <w:rsid w:val="00550565"/>
    <w:rsid w:val="005506DA"/>
    <w:rsid w:val="00550C6E"/>
    <w:rsid w:val="00550C91"/>
    <w:rsid w:val="00550E54"/>
    <w:rsid w:val="00550F29"/>
    <w:rsid w:val="00551805"/>
    <w:rsid w:val="005520B8"/>
    <w:rsid w:val="00552125"/>
    <w:rsid w:val="0055220A"/>
    <w:rsid w:val="0055267F"/>
    <w:rsid w:val="00552834"/>
    <w:rsid w:val="005531F0"/>
    <w:rsid w:val="005531F7"/>
    <w:rsid w:val="00553D34"/>
    <w:rsid w:val="005548C3"/>
    <w:rsid w:val="0055490E"/>
    <w:rsid w:val="00554A1B"/>
    <w:rsid w:val="00554DEA"/>
    <w:rsid w:val="0055510E"/>
    <w:rsid w:val="005557F8"/>
    <w:rsid w:val="005558BD"/>
    <w:rsid w:val="005561EF"/>
    <w:rsid w:val="005563CC"/>
    <w:rsid w:val="0055677D"/>
    <w:rsid w:val="005568A5"/>
    <w:rsid w:val="00556C25"/>
    <w:rsid w:val="005577DC"/>
    <w:rsid w:val="00557E9D"/>
    <w:rsid w:val="00560366"/>
    <w:rsid w:val="0056038A"/>
    <w:rsid w:val="00560A21"/>
    <w:rsid w:val="00560A42"/>
    <w:rsid w:val="00560C66"/>
    <w:rsid w:val="005613C0"/>
    <w:rsid w:val="00561440"/>
    <w:rsid w:val="0056166B"/>
    <w:rsid w:val="00562278"/>
    <w:rsid w:val="0056227E"/>
    <w:rsid w:val="0056253A"/>
    <w:rsid w:val="005630C6"/>
    <w:rsid w:val="0056372D"/>
    <w:rsid w:val="00563ECB"/>
    <w:rsid w:val="00565884"/>
    <w:rsid w:val="00565CFC"/>
    <w:rsid w:val="005662AD"/>
    <w:rsid w:val="00566D4E"/>
    <w:rsid w:val="0056770B"/>
    <w:rsid w:val="00570D45"/>
    <w:rsid w:val="00571D4B"/>
    <w:rsid w:val="0057221B"/>
    <w:rsid w:val="005726A0"/>
    <w:rsid w:val="005726A2"/>
    <w:rsid w:val="005730B2"/>
    <w:rsid w:val="0057345B"/>
    <w:rsid w:val="005735F3"/>
    <w:rsid w:val="0057383A"/>
    <w:rsid w:val="00573F32"/>
    <w:rsid w:val="00574AAE"/>
    <w:rsid w:val="00574BCA"/>
    <w:rsid w:val="00574C90"/>
    <w:rsid w:val="00575A75"/>
    <w:rsid w:val="00576817"/>
    <w:rsid w:val="00576D85"/>
    <w:rsid w:val="00576FBE"/>
    <w:rsid w:val="00577129"/>
    <w:rsid w:val="005779AA"/>
    <w:rsid w:val="00577BE2"/>
    <w:rsid w:val="00577C56"/>
    <w:rsid w:val="00580D30"/>
    <w:rsid w:val="00581137"/>
    <w:rsid w:val="00581D17"/>
    <w:rsid w:val="00581E9C"/>
    <w:rsid w:val="005823C5"/>
    <w:rsid w:val="00582C54"/>
    <w:rsid w:val="00583771"/>
    <w:rsid w:val="00583F52"/>
    <w:rsid w:val="00584166"/>
    <w:rsid w:val="00584BE9"/>
    <w:rsid w:val="00585342"/>
    <w:rsid w:val="00585CFE"/>
    <w:rsid w:val="00585E69"/>
    <w:rsid w:val="005866F9"/>
    <w:rsid w:val="00586BB5"/>
    <w:rsid w:val="0058754F"/>
    <w:rsid w:val="00587604"/>
    <w:rsid w:val="00587E6D"/>
    <w:rsid w:val="00590395"/>
    <w:rsid w:val="00590CB9"/>
    <w:rsid w:val="00590EFE"/>
    <w:rsid w:val="00590F39"/>
    <w:rsid w:val="00590FA4"/>
    <w:rsid w:val="00591A90"/>
    <w:rsid w:val="00591BA4"/>
    <w:rsid w:val="005920D4"/>
    <w:rsid w:val="00592BB9"/>
    <w:rsid w:val="005930F7"/>
    <w:rsid w:val="0059318B"/>
    <w:rsid w:val="0059332A"/>
    <w:rsid w:val="00593334"/>
    <w:rsid w:val="00593915"/>
    <w:rsid w:val="00593A2D"/>
    <w:rsid w:val="00593D78"/>
    <w:rsid w:val="0059411C"/>
    <w:rsid w:val="005941B9"/>
    <w:rsid w:val="005944E5"/>
    <w:rsid w:val="005944EE"/>
    <w:rsid w:val="00594C6D"/>
    <w:rsid w:val="00595434"/>
    <w:rsid w:val="0059585B"/>
    <w:rsid w:val="005966B9"/>
    <w:rsid w:val="0059675B"/>
    <w:rsid w:val="005975A2"/>
    <w:rsid w:val="00597B4B"/>
    <w:rsid w:val="00597C59"/>
    <w:rsid w:val="005A046F"/>
    <w:rsid w:val="005A05A7"/>
    <w:rsid w:val="005A0979"/>
    <w:rsid w:val="005A0C57"/>
    <w:rsid w:val="005A0D8A"/>
    <w:rsid w:val="005A0EC8"/>
    <w:rsid w:val="005A1092"/>
    <w:rsid w:val="005A18A7"/>
    <w:rsid w:val="005A1A1F"/>
    <w:rsid w:val="005A1BC0"/>
    <w:rsid w:val="005A237F"/>
    <w:rsid w:val="005A2ABE"/>
    <w:rsid w:val="005A2C6F"/>
    <w:rsid w:val="005A32B0"/>
    <w:rsid w:val="005A3775"/>
    <w:rsid w:val="005A3ECE"/>
    <w:rsid w:val="005A402A"/>
    <w:rsid w:val="005A4A92"/>
    <w:rsid w:val="005A52B8"/>
    <w:rsid w:val="005A534D"/>
    <w:rsid w:val="005A539B"/>
    <w:rsid w:val="005A5591"/>
    <w:rsid w:val="005A5D3D"/>
    <w:rsid w:val="005A668A"/>
    <w:rsid w:val="005A6A1E"/>
    <w:rsid w:val="005A7E00"/>
    <w:rsid w:val="005B0739"/>
    <w:rsid w:val="005B07CB"/>
    <w:rsid w:val="005B0ACB"/>
    <w:rsid w:val="005B0B8B"/>
    <w:rsid w:val="005B1750"/>
    <w:rsid w:val="005B23FE"/>
    <w:rsid w:val="005B2BA5"/>
    <w:rsid w:val="005B3F60"/>
    <w:rsid w:val="005B3FA1"/>
    <w:rsid w:val="005B4583"/>
    <w:rsid w:val="005B4BB4"/>
    <w:rsid w:val="005B4CA4"/>
    <w:rsid w:val="005B532E"/>
    <w:rsid w:val="005B6876"/>
    <w:rsid w:val="005B6C1B"/>
    <w:rsid w:val="005B7513"/>
    <w:rsid w:val="005B7979"/>
    <w:rsid w:val="005B7DC9"/>
    <w:rsid w:val="005C016E"/>
    <w:rsid w:val="005C086A"/>
    <w:rsid w:val="005C0F20"/>
    <w:rsid w:val="005C3DF0"/>
    <w:rsid w:val="005C40CC"/>
    <w:rsid w:val="005C40F9"/>
    <w:rsid w:val="005C435B"/>
    <w:rsid w:val="005C5624"/>
    <w:rsid w:val="005C5738"/>
    <w:rsid w:val="005C58EC"/>
    <w:rsid w:val="005C61D0"/>
    <w:rsid w:val="005C66FD"/>
    <w:rsid w:val="005C79F7"/>
    <w:rsid w:val="005C7BCC"/>
    <w:rsid w:val="005C7D85"/>
    <w:rsid w:val="005D0323"/>
    <w:rsid w:val="005D05DE"/>
    <w:rsid w:val="005D14EC"/>
    <w:rsid w:val="005D16B5"/>
    <w:rsid w:val="005D2261"/>
    <w:rsid w:val="005D2345"/>
    <w:rsid w:val="005D2809"/>
    <w:rsid w:val="005D2AE9"/>
    <w:rsid w:val="005D2EE7"/>
    <w:rsid w:val="005D367E"/>
    <w:rsid w:val="005D3F3F"/>
    <w:rsid w:val="005D42CB"/>
    <w:rsid w:val="005D4F89"/>
    <w:rsid w:val="005D57CF"/>
    <w:rsid w:val="005D5B3E"/>
    <w:rsid w:val="005D5C7E"/>
    <w:rsid w:val="005D5E1E"/>
    <w:rsid w:val="005D67AF"/>
    <w:rsid w:val="005D69D0"/>
    <w:rsid w:val="005D6D3E"/>
    <w:rsid w:val="005D700E"/>
    <w:rsid w:val="005D724E"/>
    <w:rsid w:val="005D7D50"/>
    <w:rsid w:val="005E0402"/>
    <w:rsid w:val="005E0C71"/>
    <w:rsid w:val="005E0E55"/>
    <w:rsid w:val="005E1493"/>
    <w:rsid w:val="005E1A32"/>
    <w:rsid w:val="005E1AB6"/>
    <w:rsid w:val="005E1E41"/>
    <w:rsid w:val="005E1E56"/>
    <w:rsid w:val="005E1F0F"/>
    <w:rsid w:val="005E202F"/>
    <w:rsid w:val="005E2089"/>
    <w:rsid w:val="005E223E"/>
    <w:rsid w:val="005E289E"/>
    <w:rsid w:val="005E2A23"/>
    <w:rsid w:val="005E314A"/>
    <w:rsid w:val="005E32D4"/>
    <w:rsid w:val="005E340F"/>
    <w:rsid w:val="005E3692"/>
    <w:rsid w:val="005E3B13"/>
    <w:rsid w:val="005E4456"/>
    <w:rsid w:val="005E447F"/>
    <w:rsid w:val="005E4D1F"/>
    <w:rsid w:val="005E567E"/>
    <w:rsid w:val="005E5706"/>
    <w:rsid w:val="005E58AD"/>
    <w:rsid w:val="005E5C6D"/>
    <w:rsid w:val="005E5DED"/>
    <w:rsid w:val="005E61D9"/>
    <w:rsid w:val="005E68DF"/>
    <w:rsid w:val="005E69BB"/>
    <w:rsid w:val="005E6CAD"/>
    <w:rsid w:val="005E7339"/>
    <w:rsid w:val="005E745C"/>
    <w:rsid w:val="005E7598"/>
    <w:rsid w:val="005E75F8"/>
    <w:rsid w:val="005E7718"/>
    <w:rsid w:val="005E79FA"/>
    <w:rsid w:val="005F019E"/>
    <w:rsid w:val="005F0651"/>
    <w:rsid w:val="005F075B"/>
    <w:rsid w:val="005F092F"/>
    <w:rsid w:val="005F0BCF"/>
    <w:rsid w:val="005F15A5"/>
    <w:rsid w:val="005F1C4D"/>
    <w:rsid w:val="005F24BF"/>
    <w:rsid w:val="005F2FF6"/>
    <w:rsid w:val="005F331A"/>
    <w:rsid w:val="005F3454"/>
    <w:rsid w:val="005F3CEA"/>
    <w:rsid w:val="005F41B8"/>
    <w:rsid w:val="005F434C"/>
    <w:rsid w:val="005F43CE"/>
    <w:rsid w:val="005F487A"/>
    <w:rsid w:val="005F4B3B"/>
    <w:rsid w:val="005F4E7D"/>
    <w:rsid w:val="005F566C"/>
    <w:rsid w:val="005F56C2"/>
    <w:rsid w:val="005F5738"/>
    <w:rsid w:val="005F5E43"/>
    <w:rsid w:val="005F5EFD"/>
    <w:rsid w:val="005F610B"/>
    <w:rsid w:val="005F6270"/>
    <w:rsid w:val="005F65B4"/>
    <w:rsid w:val="005F6755"/>
    <w:rsid w:val="005F6CBA"/>
    <w:rsid w:val="005F70FB"/>
    <w:rsid w:val="005F7428"/>
    <w:rsid w:val="005F7549"/>
    <w:rsid w:val="005F7C4D"/>
    <w:rsid w:val="005F7CC6"/>
    <w:rsid w:val="005F7E15"/>
    <w:rsid w:val="005F7EA2"/>
    <w:rsid w:val="00600455"/>
    <w:rsid w:val="0060060A"/>
    <w:rsid w:val="00600E1B"/>
    <w:rsid w:val="006015F3"/>
    <w:rsid w:val="006018FA"/>
    <w:rsid w:val="0060194E"/>
    <w:rsid w:val="00601B32"/>
    <w:rsid w:val="00601B82"/>
    <w:rsid w:val="006023D3"/>
    <w:rsid w:val="0060289C"/>
    <w:rsid w:val="0060293E"/>
    <w:rsid w:val="00602C35"/>
    <w:rsid w:val="00602F9A"/>
    <w:rsid w:val="006033EE"/>
    <w:rsid w:val="00603485"/>
    <w:rsid w:val="006040D6"/>
    <w:rsid w:val="00604382"/>
    <w:rsid w:val="0060492F"/>
    <w:rsid w:val="00604A25"/>
    <w:rsid w:val="00604BF1"/>
    <w:rsid w:val="00604C4C"/>
    <w:rsid w:val="00604F47"/>
    <w:rsid w:val="00605216"/>
    <w:rsid w:val="0060535E"/>
    <w:rsid w:val="00605E20"/>
    <w:rsid w:val="0060643A"/>
    <w:rsid w:val="0060681F"/>
    <w:rsid w:val="00606A63"/>
    <w:rsid w:val="00606D29"/>
    <w:rsid w:val="0060783E"/>
    <w:rsid w:val="006078DB"/>
    <w:rsid w:val="00610273"/>
    <w:rsid w:val="00610542"/>
    <w:rsid w:val="006108B3"/>
    <w:rsid w:val="00610940"/>
    <w:rsid w:val="006109F3"/>
    <w:rsid w:val="00611338"/>
    <w:rsid w:val="006114C9"/>
    <w:rsid w:val="006130B5"/>
    <w:rsid w:val="00613177"/>
    <w:rsid w:val="006131A1"/>
    <w:rsid w:val="00613942"/>
    <w:rsid w:val="00613DF8"/>
    <w:rsid w:val="0061420A"/>
    <w:rsid w:val="00615C32"/>
    <w:rsid w:val="006161F4"/>
    <w:rsid w:val="0061632E"/>
    <w:rsid w:val="006163FE"/>
    <w:rsid w:val="0061670F"/>
    <w:rsid w:val="006167A4"/>
    <w:rsid w:val="00617318"/>
    <w:rsid w:val="00617AA4"/>
    <w:rsid w:val="00617CDE"/>
    <w:rsid w:val="00617D55"/>
    <w:rsid w:val="00617F27"/>
    <w:rsid w:val="00617FF8"/>
    <w:rsid w:val="0062121F"/>
    <w:rsid w:val="006212B2"/>
    <w:rsid w:val="006212CB"/>
    <w:rsid w:val="00621380"/>
    <w:rsid w:val="006218EE"/>
    <w:rsid w:val="00621DE0"/>
    <w:rsid w:val="006232E5"/>
    <w:rsid w:val="00623352"/>
    <w:rsid w:val="0062452C"/>
    <w:rsid w:val="00624A26"/>
    <w:rsid w:val="00624B02"/>
    <w:rsid w:val="00624C7B"/>
    <w:rsid w:val="00626636"/>
    <w:rsid w:val="00626A3C"/>
    <w:rsid w:val="00626FCA"/>
    <w:rsid w:val="00626FCF"/>
    <w:rsid w:val="0062737B"/>
    <w:rsid w:val="0063017E"/>
    <w:rsid w:val="006301E5"/>
    <w:rsid w:val="00630538"/>
    <w:rsid w:val="00630E7B"/>
    <w:rsid w:val="00630FA4"/>
    <w:rsid w:val="00631202"/>
    <w:rsid w:val="00631406"/>
    <w:rsid w:val="00631C36"/>
    <w:rsid w:val="006321C9"/>
    <w:rsid w:val="006324D1"/>
    <w:rsid w:val="00632B49"/>
    <w:rsid w:val="00632BE7"/>
    <w:rsid w:val="0063341C"/>
    <w:rsid w:val="006334DC"/>
    <w:rsid w:val="00633593"/>
    <w:rsid w:val="00633C10"/>
    <w:rsid w:val="00634E7D"/>
    <w:rsid w:val="00635891"/>
    <w:rsid w:val="00635951"/>
    <w:rsid w:val="00635DF1"/>
    <w:rsid w:val="00635F78"/>
    <w:rsid w:val="00636841"/>
    <w:rsid w:val="00636C4C"/>
    <w:rsid w:val="0063724C"/>
    <w:rsid w:val="00637658"/>
    <w:rsid w:val="00640044"/>
    <w:rsid w:val="00640378"/>
    <w:rsid w:val="00641733"/>
    <w:rsid w:val="00641749"/>
    <w:rsid w:val="00641AB8"/>
    <w:rsid w:val="00642081"/>
    <w:rsid w:val="0064315B"/>
    <w:rsid w:val="00643C23"/>
    <w:rsid w:val="006440E3"/>
    <w:rsid w:val="00644161"/>
    <w:rsid w:val="00644654"/>
    <w:rsid w:val="00645864"/>
    <w:rsid w:val="00645F13"/>
    <w:rsid w:val="00646566"/>
    <w:rsid w:val="00646A1A"/>
    <w:rsid w:val="00646A4E"/>
    <w:rsid w:val="00646D8A"/>
    <w:rsid w:val="00647773"/>
    <w:rsid w:val="0064792E"/>
    <w:rsid w:val="00647A37"/>
    <w:rsid w:val="006501C8"/>
    <w:rsid w:val="0065041E"/>
    <w:rsid w:val="00650BA8"/>
    <w:rsid w:val="006510BB"/>
    <w:rsid w:val="0065141D"/>
    <w:rsid w:val="0065151A"/>
    <w:rsid w:val="006515C6"/>
    <w:rsid w:val="0065194D"/>
    <w:rsid w:val="00651A1E"/>
    <w:rsid w:val="00652287"/>
    <w:rsid w:val="00652646"/>
    <w:rsid w:val="00652900"/>
    <w:rsid w:val="00652D43"/>
    <w:rsid w:val="00653ACF"/>
    <w:rsid w:val="00653D96"/>
    <w:rsid w:val="00653E99"/>
    <w:rsid w:val="00654773"/>
    <w:rsid w:val="00654EED"/>
    <w:rsid w:val="006552ED"/>
    <w:rsid w:val="00655454"/>
    <w:rsid w:val="00655727"/>
    <w:rsid w:val="00655CEE"/>
    <w:rsid w:val="006564E2"/>
    <w:rsid w:val="0065699D"/>
    <w:rsid w:val="006573FB"/>
    <w:rsid w:val="0066049F"/>
    <w:rsid w:val="0066056F"/>
    <w:rsid w:val="0066058F"/>
    <w:rsid w:val="0066062B"/>
    <w:rsid w:val="00661536"/>
    <w:rsid w:val="00661ADB"/>
    <w:rsid w:val="006622CA"/>
    <w:rsid w:val="00662F65"/>
    <w:rsid w:val="00663397"/>
    <w:rsid w:val="006636DE"/>
    <w:rsid w:val="006641EE"/>
    <w:rsid w:val="006645B8"/>
    <w:rsid w:val="006646CC"/>
    <w:rsid w:val="00664F86"/>
    <w:rsid w:val="00665058"/>
    <w:rsid w:val="00665B83"/>
    <w:rsid w:val="00665CAB"/>
    <w:rsid w:val="00665CB8"/>
    <w:rsid w:val="006664FE"/>
    <w:rsid w:val="00666B4E"/>
    <w:rsid w:val="00666FCB"/>
    <w:rsid w:val="00667042"/>
    <w:rsid w:val="00670646"/>
    <w:rsid w:val="00670698"/>
    <w:rsid w:val="006708AB"/>
    <w:rsid w:val="00671105"/>
    <w:rsid w:val="00671177"/>
    <w:rsid w:val="0067216F"/>
    <w:rsid w:val="006726AD"/>
    <w:rsid w:val="00673679"/>
    <w:rsid w:val="00673CFC"/>
    <w:rsid w:val="00673D55"/>
    <w:rsid w:val="00673F25"/>
    <w:rsid w:val="00674365"/>
    <w:rsid w:val="0067459A"/>
    <w:rsid w:val="00674BCD"/>
    <w:rsid w:val="00674D76"/>
    <w:rsid w:val="0067590D"/>
    <w:rsid w:val="00675CA5"/>
    <w:rsid w:val="00675CEF"/>
    <w:rsid w:val="00675DD7"/>
    <w:rsid w:val="00675DE2"/>
    <w:rsid w:val="006760F3"/>
    <w:rsid w:val="006765C9"/>
    <w:rsid w:val="00676740"/>
    <w:rsid w:val="006767E7"/>
    <w:rsid w:val="0068000C"/>
    <w:rsid w:val="00680C37"/>
    <w:rsid w:val="006812EF"/>
    <w:rsid w:val="0068145F"/>
    <w:rsid w:val="00681EC3"/>
    <w:rsid w:val="006820D6"/>
    <w:rsid w:val="006827EF"/>
    <w:rsid w:val="00682C05"/>
    <w:rsid w:val="006830C9"/>
    <w:rsid w:val="00683490"/>
    <w:rsid w:val="006837F5"/>
    <w:rsid w:val="00683801"/>
    <w:rsid w:val="006843BC"/>
    <w:rsid w:val="0068462C"/>
    <w:rsid w:val="00684C58"/>
    <w:rsid w:val="00684F29"/>
    <w:rsid w:val="00685211"/>
    <w:rsid w:val="00685932"/>
    <w:rsid w:val="00686109"/>
    <w:rsid w:val="006878CB"/>
    <w:rsid w:val="006903CE"/>
    <w:rsid w:val="00690A96"/>
    <w:rsid w:val="00690DCC"/>
    <w:rsid w:val="006911E9"/>
    <w:rsid w:val="00692586"/>
    <w:rsid w:val="00692CA0"/>
    <w:rsid w:val="00692CA4"/>
    <w:rsid w:val="00693A7B"/>
    <w:rsid w:val="00693E22"/>
    <w:rsid w:val="00693F54"/>
    <w:rsid w:val="006949A2"/>
    <w:rsid w:val="00694C64"/>
    <w:rsid w:val="006951F1"/>
    <w:rsid w:val="006954DA"/>
    <w:rsid w:val="006957EA"/>
    <w:rsid w:val="006959BB"/>
    <w:rsid w:val="00695C45"/>
    <w:rsid w:val="0069626D"/>
    <w:rsid w:val="00696D56"/>
    <w:rsid w:val="00696DD0"/>
    <w:rsid w:val="00697094"/>
    <w:rsid w:val="00697159"/>
    <w:rsid w:val="006A00AA"/>
    <w:rsid w:val="006A01D5"/>
    <w:rsid w:val="006A074C"/>
    <w:rsid w:val="006A0B16"/>
    <w:rsid w:val="006A10CE"/>
    <w:rsid w:val="006A16A8"/>
    <w:rsid w:val="006A17B8"/>
    <w:rsid w:val="006A18CF"/>
    <w:rsid w:val="006A19D4"/>
    <w:rsid w:val="006A1A00"/>
    <w:rsid w:val="006A1F04"/>
    <w:rsid w:val="006A24CD"/>
    <w:rsid w:val="006A29DA"/>
    <w:rsid w:val="006A3253"/>
    <w:rsid w:val="006A3541"/>
    <w:rsid w:val="006A3824"/>
    <w:rsid w:val="006A3BAF"/>
    <w:rsid w:val="006A41CA"/>
    <w:rsid w:val="006A4520"/>
    <w:rsid w:val="006A48F1"/>
    <w:rsid w:val="006A5218"/>
    <w:rsid w:val="006A58EF"/>
    <w:rsid w:val="006A5D85"/>
    <w:rsid w:val="006A5E12"/>
    <w:rsid w:val="006A612C"/>
    <w:rsid w:val="006A62B7"/>
    <w:rsid w:val="006A63E3"/>
    <w:rsid w:val="006A6AB1"/>
    <w:rsid w:val="006A74A3"/>
    <w:rsid w:val="006A7EEA"/>
    <w:rsid w:val="006B0E0E"/>
    <w:rsid w:val="006B1374"/>
    <w:rsid w:val="006B19FD"/>
    <w:rsid w:val="006B2A2F"/>
    <w:rsid w:val="006B2A54"/>
    <w:rsid w:val="006B2C1D"/>
    <w:rsid w:val="006B2D5A"/>
    <w:rsid w:val="006B36B9"/>
    <w:rsid w:val="006B44A8"/>
    <w:rsid w:val="006B4552"/>
    <w:rsid w:val="006B45B9"/>
    <w:rsid w:val="006B4C8B"/>
    <w:rsid w:val="006B5A11"/>
    <w:rsid w:val="006B5A56"/>
    <w:rsid w:val="006B6A0E"/>
    <w:rsid w:val="006B6A3B"/>
    <w:rsid w:val="006B70EC"/>
    <w:rsid w:val="006B769C"/>
    <w:rsid w:val="006C0D45"/>
    <w:rsid w:val="006C134A"/>
    <w:rsid w:val="006C1DFA"/>
    <w:rsid w:val="006C1EA9"/>
    <w:rsid w:val="006C2343"/>
    <w:rsid w:val="006C3ABF"/>
    <w:rsid w:val="006C42D7"/>
    <w:rsid w:val="006C432A"/>
    <w:rsid w:val="006C4581"/>
    <w:rsid w:val="006C4593"/>
    <w:rsid w:val="006C49D8"/>
    <w:rsid w:val="006C4B69"/>
    <w:rsid w:val="006C569D"/>
    <w:rsid w:val="006C58C9"/>
    <w:rsid w:val="006C590F"/>
    <w:rsid w:val="006C605A"/>
    <w:rsid w:val="006C6372"/>
    <w:rsid w:val="006C69AE"/>
    <w:rsid w:val="006C73F5"/>
    <w:rsid w:val="006C745F"/>
    <w:rsid w:val="006C77EC"/>
    <w:rsid w:val="006C7896"/>
    <w:rsid w:val="006C7FB7"/>
    <w:rsid w:val="006D0067"/>
    <w:rsid w:val="006D01A5"/>
    <w:rsid w:val="006D0262"/>
    <w:rsid w:val="006D02A9"/>
    <w:rsid w:val="006D123F"/>
    <w:rsid w:val="006D1C48"/>
    <w:rsid w:val="006D299E"/>
    <w:rsid w:val="006D2D90"/>
    <w:rsid w:val="006D2E17"/>
    <w:rsid w:val="006D2E68"/>
    <w:rsid w:val="006D3150"/>
    <w:rsid w:val="006D3253"/>
    <w:rsid w:val="006D36FB"/>
    <w:rsid w:val="006D374A"/>
    <w:rsid w:val="006D3D13"/>
    <w:rsid w:val="006D41A3"/>
    <w:rsid w:val="006D445E"/>
    <w:rsid w:val="006D4983"/>
    <w:rsid w:val="006D4B97"/>
    <w:rsid w:val="006D4FA6"/>
    <w:rsid w:val="006D50EE"/>
    <w:rsid w:val="006D57DC"/>
    <w:rsid w:val="006D681F"/>
    <w:rsid w:val="006D68BE"/>
    <w:rsid w:val="006D692C"/>
    <w:rsid w:val="006D6946"/>
    <w:rsid w:val="006D6B38"/>
    <w:rsid w:val="006D73C4"/>
    <w:rsid w:val="006D75FB"/>
    <w:rsid w:val="006E002E"/>
    <w:rsid w:val="006E1114"/>
    <w:rsid w:val="006E1935"/>
    <w:rsid w:val="006E2D8C"/>
    <w:rsid w:val="006E316B"/>
    <w:rsid w:val="006E321C"/>
    <w:rsid w:val="006E33AC"/>
    <w:rsid w:val="006E3D78"/>
    <w:rsid w:val="006E3DFD"/>
    <w:rsid w:val="006E49AA"/>
    <w:rsid w:val="006E4B43"/>
    <w:rsid w:val="006E4C18"/>
    <w:rsid w:val="006E594B"/>
    <w:rsid w:val="006E5E83"/>
    <w:rsid w:val="006E67AF"/>
    <w:rsid w:val="006E6A38"/>
    <w:rsid w:val="006E7550"/>
    <w:rsid w:val="006E793C"/>
    <w:rsid w:val="006E7BF1"/>
    <w:rsid w:val="006E7DEA"/>
    <w:rsid w:val="006F0160"/>
    <w:rsid w:val="006F0445"/>
    <w:rsid w:val="006F15D4"/>
    <w:rsid w:val="006F1B4E"/>
    <w:rsid w:val="006F264C"/>
    <w:rsid w:val="006F2C28"/>
    <w:rsid w:val="006F2D75"/>
    <w:rsid w:val="006F323A"/>
    <w:rsid w:val="006F3397"/>
    <w:rsid w:val="006F35AC"/>
    <w:rsid w:val="006F38BE"/>
    <w:rsid w:val="006F40B4"/>
    <w:rsid w:val="006F4719"/>
    <w:rsid w:val="006F485B"/>
    <w:rsid w:val="006F4A3E"/>
    <w:rsid w:val="006F4C71"/>
    <w:rsid w:val="006F5046"/>
    <w:rsid w:val="006F517A"/>
    <w:rsid w:val="006F56A9"/>
    <w:rsid w:val="006F5B4B"/>
    <w:rsid w:val="006F5CA4"/>
    <w:rsid w:val="006F61C8"/>
    <w:rsid w:val="006F6757"/>
    <w:rsid w:val="006F6D55"/>
    <w:rsid w:val="006F7452"/>
    <w:rsid w:val="006F7857"/>
    <w:rsid w:val="006F7C89"/>
    <w:rsid w:val="006F7EF3"/>
    <w:rsid w:val="00700EE8"/>
    <w:rsid w:val="0070172E"/>
    <w:rsid w:val="00701C6E"/>
    <w:rsid w:val="0070239F"/>
    <w:rsid w:val="007029A0"/>
    <w:rsid w:val="00702B05"/>
    <w:rsid w:val="00702C8D"/>
    <w:rsid w:val="00703056"/>
    <w:rsid w:val="0070329B"/>
    <w:rsid w:val="00703E31"/>
    <w:rsid w:val="007042EE"/>
    <w:rsid w:val="00704509"/>
    <w:rsid w:val="00704CAA"/>
    <w:rsid w:val="0070533C"/>
    <w:rsid w:val="00705ED4"/>
    <w:rsid w:val="00705EDF"/>
    <w:rsid w:val="00705FBF"/>
    <w:rsid w:val="00706B8B"/>
    <w:rsid w:val="007078DC"/>
    <w:rsid w:val="007078EB"/>
    <w:rsid w:val="00707E08"/>
    <w:rsid w:val="00707FC8"/>
    <w:rsid w:val="007103B9"/>
    <w:rsid w:val="00710B5B"/>
    <w:rsid w:val="00710C4D"/>
    <w:rsid w:val="00710EFD"/>
    <w:rsid w:val="0071107C"/>
    <w:rsid w:val="0071124C"/>
    <w:rsid w:val="00711E8D"/>
    <w:rsid w:val="00712329"/>
    <w:rsid w:val="00712687"/>
    <w:rsid w:val="00712F3F"/>
    <w:rsid w:val="00712FEB"/>
    <w:rsid w:val="00713330"/>
    <w:rsid w:val="00713369"/>
    <w:rsid w:val="0071358B"/>
    <w:rsid w:val="00713C97"/>
    <w:rsid w:val="00713CCA"/>
    <w:rsid w:val="00716493"/>
    <w:rsid w:val="007168DB"/>
    <w:rsid w:val="00717F73"/>
    <w:rsid w:val="00720397"/>
    <w:rsid w:val="007206C6"/>
    <w:rsid w:val="007206EF"/>
    <w:rsid w:val="007207B9"/>
    <w:rsid w:val="00720D8D"/>
    <w:rsid w:val="00720E9B"/>
    <w:rsid w:val="00720EE3"/>
    <w:rsid w:val="007213AE"/>
    <w:rsid w:val="0072153D"/>
    <w:rsid w:val="00721BCE"/>
    <w:rsid w:val="00721CDC"/>
    <w:rsid w:val="00721D3B"/>
    <w:rsid w:val="00721F7D"/>
    <w:rsid w:val="00722020"/>
    <w:rsid w:val="00722A5F"/>
    <w:rsid w:val="00722DDC"/>
    <w:rsid w:val="007238F6"/>
    <w:rsid w:val="0072393B"/>
    <w:rsid w:val="00724C85"/>
    <w:rsid w:val="00725BF7"/>
    <w:rsid w:val="00725DD8"/>
    <w:rsid w:val="00725FE7"/>
    <w:rsid w:val="0072611E"/>
    <w:rsid w:val="0072729C"/>
    <w:rsid w:val="0072762A"/>
    <w:rsid w:val="007277B5"/>
    <w:rsid w:val="00727EA5"/>
    <w:rsid w:val="0073000F"/>
    <w:rsid w:val="00730DE8"/>
    <w:rsid w:val="00731802"/>
    <w:rsid w:val="00731832"/>
    <w:rsid w:val="00732018"/>
    <w:rsid w:val="007324BA"/>
    <w:rsid w:val="00732512"/>
    <w:rsid w:val="00732DC0"/>
    <w:rsid w:val="00733281"/>
    <w:rsid w:val="007336D0"/>
    <w:rsid w:val="00734135"/>
    <w:rsid w:val="0073477A"/>
    <w:rsid w:val="00734A78"/>
    <w:rsid w:val="00734E4F"/>
    <w:rsid w:val="007352AA"/>
    <w:rsid w:val="00736164"/>
    <w:rsid w:val="007365A2"/>
    <w:rsid w:val="00736C1D"/>
    <w:rsid w:val="00736CED"/>
    <w:rsid w:val="00736DCB"/>
    <w:rsid w:val="007373A9"/>
    <w:rsid w:val="007375D6"/>
    <w:rsid w:val="007378BF"/>
    <w:rsid w:val="00737979"/>
    <w:rsid w:val="007379FF"/>
    <w:rsid w:val="00737B66"/>
    <w:rsid w:val="0074086E"/>
    <w:rsid w:val="00740D94"/>
    <w:rsid w:val="00740D9B"/>
    <w:rsid w:val="00740E00"/>
    <w:rsid w:val="00741553"/>
    <w:rsid w:val="00741B70"/>
    <w:rsid w:val="007422D9"/>
    <w:rsid w:val="00742644"/>
    <w:rsid w:val="00742960"/>
    <w:rsid w:val="00742F85"/>
    <w:rsid w:val="00743602"/>
    <w:rsid w:val="00743FE5"/>
    <w:rsid w:val="007448B0"/>
    <w:rsid w:val="007452D9"/>
    <w:rsid w:val="00745C77"/>
    <w:rsid w:val="00745CEF"/>
    <w:rsid w:val="00746499"/>
    <w:rsid w:val="00746839"/>
    <w:rsid w:val="00746D86"/>
    <w:rsid w:val="00746EF1"/>
    <w:rsid w:val="00747178"/>
    <w:rsid w:val="00747590"/>
    <w:rsid w:val="0074762E"/>
    <w:rsid w:val="007477C3"/>
    <w:rsid w:val="00747847"/>
    <w:rsid w:val="00747BCC"/>
    <w:rsid w:val="00747EF5"/>
    <w:rsid w:val="00750510"/>
    <w:rsid w:val="0075128E"/>
    <w:rsid w:val="00751FAB"/>
    <w:rsid w:val="0075210A"/>
    <w:rsid w:val="00752597"/>
    <w:rsid w:val="00753812"/>
    <w:rsid w:val="00753EF3"/>
    <w:rsid w:val="00754025"/>
    <w:rsid w:val="0075486D"/>
    <w:rsid w:val="00755B7D"/>
    <w:rsid w:val="0075615F"/>
    <w:rsid w:val="007562D8"/>
    <w:rsid w:val="00756988"/>
    <w:rsid w:val="00756A5B"/>
    <w:rsid w:val="00756C42"/>
    <w:rsid w:val="00756D1B"/>
    <w:rsid w:val="00757BEA"/>
    <w:rsid w:val="00757F87"/>
    <w:rsid w:val="007606D6"/>
    <w:rsid w:val="0076084C"/>
    <w:rsid w:val="0076151E"/>
    <w:rsid w:val="007617A8"/>
    <w:rsid w:val="00761AE8"/>
    <w:rsid w:val="00762368"/>
    <w:rsid w:val="00763074"/>
    <w:rsid w:val="00763F3D"/>
    <w:rsid w:val="00764024"/>
    <w:rsid w:val="00764946"/>
    <w:rsid w:val="00764B7E"/>
    <w:rsid w:val="00764C9A"/>
    <w:rsid w:val="007652E7"/>
    <w:rsid w:val="00765322"/>
    <w:rsid w:val="00765BC9"/>
    <w:rsid w:val="00765FC0"/>
    <w:rsid w:val="0076608E"/>
    <w:rsid w:val="007669A3"/>
    <w:rsid w:val="00766D31"/>
    <w:rsid w:val="00766D84"/>
    <w:rsid w:val="007678A3"/>
    <w:rsid w:val="00767B13"/>
    <w:rsid w:val="00770347"/>
    <w:rsid w:val="00770400"/>
    <w:rsid w:val="00770E82"/>
    <w:rsid w:val="0077129E"/>
    <w:rsid w:val="0077168B"/>
    <w:rsid w:val="00771A0F"/>
    <w:rsid w:val="00771C4F"/>
    <w:rsid w:val="00772176"/>
    <w:rsid w:val="00772C66"/>
    <w:rsid w:val="007730EC"/>
    <w:rsid w:val="00773830"/>
    <w:rsid w:val="007743C0"/>
    <w:rsid w:val="0077442F"/>
    <w:rsid w:val="007744BA"/>
    <w:rsid w:val="00774968"/>
    <w:rsid w:val="00774CAA"/>
    <w:rsid w:val="0077520A"/>
    <w:rsid w:val="00775E09"/>
    <w:rsid w:val="00775E71"/>
    <w:rsid w:val="00777F7C"/>
    <w:rsid w:val="007801DB"/>
    <w:rsid w:val="00780302"/>
    <w:rsid w:val="0078059D"/>
    <w:rsid w:val="00780ED7"/>
    <w:rsid w:val="00781289"/>
    <w:rsid w:val="007815FD"/>
    <w:rsid w:val="0078178D"/>
    <w:rsid w:val="00782243"/>
    <w:rsid w:val="0078262F"/>
    <w:rsid w:val="0078290A"/>
    <w:rsid w:val="00782C9C"/>
    <w:rsid w:val="00782F16"/>
    <w:rsid w:val="007830A7"/>
    <w:rsid w:val="0078330B"/>
    <w:rsid w:val="00783356"/>
    <w:rsid w:val="007836A4"/>
    <w:rsid w:val="00783DC0"/>
    <w:rsid w:val="0078429F"/>
    <w:rsid w:val="00784D5C"/>
    <w:rsid w:val="007852FA"/>
    <w:rsid w:val="00785700"/>
    <w:rsid w:val="00785844"/>
    <w:rsid w:val="007861F7"/>
    <w:rsid w:val="00786888"/>
    <w:rsid w:val="0078716C"/>
    <w:rsid w:val="00787D6B"/>
    <w:rsid w:val="00790751"/>
    <w:rsid w:val="0079123A"/>
    <w:rsid w:val="00791872"/>
    <w:rsid w:val="00791D2A"/>
    <w:rsid w:val="00791D93"/>
    <w:rsid w:val="00791E9C"/>
    <w:rsid w:val="00791EE4"/>
    <w:rsid w:val="0079200A"/>
    <w:rsid w:val="0079204A"/>
    <w:rsid w:val="00792270"/>
    <w:rsid w:val="0079254D"/>
    <w:rsid w:val="00792E24"/>
    <w:rsid w:val="00792E83"/>
    <w:rsid w:val="00793CF2"/>
    <w:rsid w:val="00793D4F"/>
    <w:rsid w:val="0079421C"/>
    <w:rsid w:val="00794322"/>
    <w:rsid w:val="00794599"/>
    <w:rsid w:val="007948D7"/>
    <w:rsid w:val="00794A00"/>
    <w:rsid w:val="00795201"/>
    <w:rsid w:val="0079536A"/>
    <w:rsid w:val="00795E5D"/>
    <w:rsid w:val="0079614C"/>
    <w:rsid w:val="0079646E"/>
    <w:rsid w:val="007967A0"/>
    <w:rsid w:val="00796883"/>
    <w:rsid w:val="00796C20"/>
    <w:rsid w:val="00796D61"/>
    <w:rsid w:val="00796DC0"/>
    <w:rsid w:val="00796F47"/>
    <w:rsid w:val="007A00CF"/>
    <w:rsid w:val="007A028B"/>
    <w:rsid w:val="007A049A"/>
    <w:rsid w:val="007A05B5"/>
    <w:rsid w:val="007A05D6"/>
    <w:rsid w:val="007A0A32"/>
    <w:rsid w:val="007A0DD1"/>
    <w:rsid w:val="007A0E0B"/>
    <w:rsid w:val="007A0EB1"/>
    <w:rsid w:val="007A1ACD"/>
    <w:rsid w:val="007A1E31"/>
    <w:rsid w:val="007A20C9"/>
    <w:rsid w:val="007A2786"/>
    <w:rsid w:val="007A42F7"/>
    <w:rsid w:val="007A4EDD"/>
    <w:rsid w:val="007A55A7"/>
    <w:rsid w:val="007A5763"/>
    <w:rsid w:val="007A5D4F"/>
    <w:rsid w:val="007A5FD9"/>
    <w:rsid w:val="007A672D"/>
    <w:rsid w:val="007A6800"/>
    <w:rsid w:val="007A7015"/>
    <w:rsid w:val="007A7076"/>
    <w:rsid w:val="007A7B0F"/>
    <w:rsid w:val="007B02B3"/>
    <w:rsid w:val="007B0A9A"/>
    <w:rsid w:val="007B100F"/>
    <w:rsid w:val="007B10A1"/>
    <w:rsid w:val="007B129C"/>
    <w:rsid w:val="007B1B96"/>
    <w:rsid w:val="007B1BFE"/>
    <w:rsid w:val="007B27C2"/>
    <w:rsid w:val="007B2B0E"/>
    <w:rsid w:val="007B2D54"/>
    <w:rsid w:val="007B351B"/>
    <w:rsid w:val="007B371A"/>
    <w:rsid w:val="007B3C06"/>
    <w:rsid w:val="007B4348"/>
    <w:rsid w:val="007B4437"/>
    <w:rsid w:val="007B488A"/>
    <w:rsid w:val="007B49D8"/>
    <w:rsid w:val="007B54CF"/>
    <w:rsid w:val="007B5EBB"/>
    <w:rsid w:val="007B6C0A"/>
    <w:rsid w:val="007B6CE6"/>
    <w:rsid w:val="007B6E16"/>
    <w:rsid w:val="007B6F03"/>
    <w:rsid w:val="007B76C3"/>
    <w:rsid w:val="007B77B3"/>
    <w:rsid w:val="007B7D62"/>
    <w:rsid w:val="007C034A"/>
    <w:rsid w:val="007C03E4"/>
    <w:rsid w:val="007C06FB"/>
    <w:rsid w:val="007C077A"/>
    <w:rsid w:val="007C09FB"/>
    <w:rsid w:val="007C1096"/>
    <w:rsid w:val="007C154F"/>
    <w:rsid w:val="007C2217"/>
    <w:rsid w:val="007C22BC"/>
    <w:rsid w:val="007C2638"/>
    <w:rsid w:val="007C28CD"/>
    <w:rsid w:val="007C3A07"/>
    <w:rsid w:val="007C3A2B"/>
    <w:rsid w:val="007C3EE0"/>
    <w:rsid w:val="007C4112"/>
    <w:rsid w:val="007C4DBE"/>
    <w:rsid w:val="007C54E5"/>
    <w:rsid w:val="007C59BF"/>
    <w:rsid w:val="007C5A12"/>
    <w:rsid w:val="007C5B96"/>
    <w:rsid w:val="007C5F5E"/>
    <w:rsid w:val="007C68A7"/>
    <w:rsid w:val="007C6907"/>
    <w:rsid w:val="007C6E8F"/>
    <w:rsid w:val="007D1230"/>
    <w:rsid w:val="007D1264"/>
    <w:rsid w:val="007D1469"/>
    <w:rsid w:val="007D1BFE"/>
    <w:rsid w:val="007D1C33"/>
    <w:rsid w:val="007D1EF7"/>
    <w:rsid w:val="007D260C"/>
    <w:rsid w:val="007D27A6"/>
    <w:rsid w:val="007D2B62"/>
    <w:rsid w:val="007D2C74"/>
    <w:rsid w:val="007D2F45"/>
    <w:rsid w:val="007D3C8C"/>
    <w:rsid w:val="007D3D8F"/>
    <w:rsid w:val="007D4523"/>
    <w:rsid w:val="007D4FA9"/>
    <w:rsid w:val="007D503C"/>
    <w:rsid w:val="007D51B2"/>
    <w:rsid w:val="007D56E8"/>
    <w:rsid w:val="007D6081"/>
    <w:rsid w:val="007D6717"/>
    <w:rsid w:val="007D6A65"/>
    <w:rsid w:val="007D6B77"/>
    <w:rsid w:val="007D6BE2"/>
    <w:rsid w:val="007D6E3D"/>
    <w:rsid w:val="007D70BA"/>
    <w:rsid w:val="007D71DB"/>
    <w:rsid w:val="007D796F"/>
    <w:rsid w:val="007E0122"/>
    <w:rsid w:val="007E0906"/>
    <w:rsid w:val="007E1823"/>
    <w:rsid w:val="007E18B0"/>
    <w:rsid w:val="007E1A69"/>
    <w:rsid w:val="007E1B45"/>
    <w:rsid w:val="007E1BC3"/>
    <w:rsid w:val="007E1EBA"/>
    <w:rsid w:val="007E24B3"/>
    <w:rsid w:val="007E3320"/>
    <w:rsid w:val="007E37E0"/>
    <w:rsid w:val="007E3934"/>
    <w:rsid w:val="007E4119"/>
    <w:rsid w:val="007E4849"/>
    <w:rsid w:val="007E4D36"/>
    <w:rsid w:val="007E4FD2"/>
    <w:rsid w:val="007E5D42"/>
    <w:rsid w:val="007E60AE"/>
    <w:rsid w:val="007E6AF9"/>
    <w:rsid w:val="007E75AB"/>
    <w:rsid w:val="007E76FC"/>
    <w:rsid w:val="007E7B93"/>
    <w:rsid w:val="007E7DDF"/>
    <w:rsid w:val="007F00FB"/>
    <w:rsid w:val="007F02EA"/>
    <w:rsid w:val="007F06CC"/>
    <w:rsid w:val="007F0924"/>
    <w:rsid w:val="007F0A8D"/>
    <w:rsid w:val="007F0C7E"/>
    <w:rsid w:val="007F0EF2"/>
    <w:rsid w:val="007F0EFF"/>
    <w:rsid w:val="007F2537"/>
    <w:rsid w:val="007F28C9"/>
    <w:rsid w:val="007F28CF"/>
    <w:rsid w:val="007F2AC5"/>
    <w:rsid w:val="007F35A3"/>
    <w:rsid w:val="007F368E"/>
    <w:rsid w:val="007F3BA2"/>
    <w:rsid w:val="007F460E"/>
    <w:rsid w:val="007F4610"/>
    <w:rsid w:val="007F4D85"/>
    <w:rsid w:val="007F59AA"/>
    <w:rsid w:val="007F5C4A"/>
    <w:rsid w:val="007F5F0A"/>
    <w:rsid w:val="007F5FD2"/>
    <w:rsid w:val="007F6C29"/>
    <w:rsid w:val="007F6D44"/>
    <w:rsid w:val="007F7087"/>
    <w:rsid w:val="007F7DDB"/>
    <w:rsid w:val="00801135"/>
    <w:rsid w:val="00801348"/>
    <w:rsid w:val="00801D68"/>
    <w:rsid w:val="00802128"/>
    <w:rsid w:val="0080253C"/>
    <w:rsid w:val="008026E8"/>
    <w:rsid w:val="0080275C"/>
    <w:rsid w:val="0080282E"/>
    <w:rsid w:val="008030D7"/>
    <w:rsid w:val="008030EF"/>
    <w:rsid w:val="00803758"/>
    <w:rsid w:val="0080375E"/>
    <w:rsid w:val="008040D7"/>
    <w:rsid w:val="008044FF"/>
    <w:rsid w:val="00804880"/>
    <w:rsid w:val="00806976"/>
    <w:rsid w:val="00806B35"/>
    <w:rsid w:val="008071E3"/>
    <w:rsid w:val="008078CB"/>
    <w:rsid w:val="00807A5F"/>
    <w:rsid w:val="00810394"/>
    <w:rsid w:val="00810C94"/>
    <w:rsid w:val="00811669"/>
    <w:rsid w:val="00811AD6"/>
    <w:rsid w:val="00811C7D"/>
    <w:rsid w:val="008125AB"/>
    <w:rsid w:val="008125B2"/>
    <w:rsid w:val="00812793"/>
    <w:rsid w:val="00812894"/>
    <w:rsid w:val="00812A8C"/>
    <w:rsid w:val="00812D8B"/>
    <w:rsid w:val="00813A86"/>
    <w:rsid w:val="00813C97"/>
    <w:rsid w:val="00813EDB"/>
    <w:rsid w:val="008148C7"/>
    <w:rsid w:val="0081499C"/>
    <w:rsid w:val="00814A6A"/>
    <w:rsid w:val="00815B71"/>
    <w:rsid w:val="00815E4F"/>
    <w:rsid w:val="00815F85"/>
    <w:rsid w:val="00816B18"/>
    <w:rsid w:val="00817773"/>
    <w:rsid w:val="00817E95"/>
    <w:rsid w:val="00820041"/>
    <w:rsid w:val="0082017F"/>
    <w:rsid w:val="008202E4"/>
    <w:rsid w:val="0082095B"/>
    <w:rsid w:val="00820D98"/>
    <w:rsid w:val="008219CF"/>
    <w:rsid w:val="0082206D"/>
    <w:rsid w:val="0082241A"/>
    <w:rsid w:val="00822844"/>
    <w:rsid w:val="00822BB1"/>
    <w:rsid w:val="008237AB"/>
    <w:rsid w:val="00824043"/>
    <w:rsid w:val="0082438F"/>
    <w:rsid w:val="00824F23"/>
    <w:rsid w:val="00825539"/>
    <w:rsid w:val="0082559C"/>
    <w:rsid w:val="008255E3"/>
    <w:rsid w:val="0082575B"/>
    <w:rsid w:val="00825DAF"/>
    <w:rsid w:val="0082619D"/>
    <w:rsid w:val="0082645E"/>
    <w:rsid w:val="008265BD"/>
    <w:rsid w:val="0082680E"/>
    <w:rsid w:val="00826E9D"/>
    <w:rsid w:val="0082764A"/>
    <w:rsid w:val="00827E63"/>
    <w:rsid w:val="00830AB4"/>
    <w:rsid w:val="00831EAC"/>
    <w:rsid w:val="008326B0"/>
    <w:rsid w:val="00834AD9"/>
    <w:rsid w:val="008357DB"/>
    <w:rsid w:val="00835E44"/>
    <w:rsid w:val="00836113"/>
    <w:rsid w:val="008363FA"/>
    <w:rsid w:val="008373B1"/>
    <w:rsid w:val="00837A96"/>
    <w:rsid w:val="00837E60"/>
    <w:rsid w:val="00837F42"/>
    <w:rsid w:val="008400CA"/>
    <w:rsid w:val="008404C6"/>
    <w:rsid w:val="008407BE"/>
    <w:rsid w:val="008415CA"/>
    <w:rsid w:val="00841682"/>
    <w:rsid w:val="0084182F"/>
    <w:rsid w:val="008426D2"/>
    <w:rsid w:val="00842D4F"/>
    <w:rsid w:val="00843694"/>
    <w:rsid w:val="008438A8"/>
    <w:rsid w:val="00843C07"/>
    <w:rsid w:val="00843F0B"/>
    <w:rsid w:val="00844086"/>
    <w:rsid w:val="00844F0B"/>
    <w:rsid w:val="00845316"/>
    <w:rsid w:val="00845385"/>
    <w:rsid w:val="00845B2C"/>
    <w:rsid w:val="008460EC"/>
    <w:rsid w:val="00846BF3"/>
    <w:rsid w:val="008477AD"/>
    <w:rsid w:val="00847E2B"/>
    <w:rsid w:val="00850082"/>
    <w:rsid w:val="00850F8A"/>
    <w:rsid w:val="00850FB7"/>
    <w:rsid w:val="008510A8"/>
    <w:rsid w:val="008511CF"/>
    <w:rsid w:val="0085179D"/>
    <w:rsid w:val="00851AA1"/>
    <w:rsid w:val="00851AA4"/>
    <w:rsid w:val="00851E29"/>
    <w:rsid w:val="008521CA"/>
    <w:rsid w:val="00852478"/>
    <w:rsid w:val="008524B5"/>
    <w:rsid w:val="008526F4"/>
    <w:rsid w:val="00852738"/>
    <w:rsid w:val="0085330D"/>
    <w:rsid w:val="00853425"/>
    <w:rsid w:val="00853536"/>
    <w:rsid w:val="00853936"/>
    <w:rsid w:val="00854000"/>
    <w:rsid w:val="008554C2"/>
    <w:rsid w:val="008555BE"/>
    <w:rsid w:val="00855AEB"/>
    <w:rsid w:val="00855EC3"/>
    <w:rsid w:val="00856DC2"/>
    <w:rsid w:val="00860534"/>
    <w:rsid w:val="008609CE"/>
    <w:rsid w:val="00860F83"/>
    <w:rsid w:val="00861569"/>
    <w:rsid w:val="008616D4"/>
    <w:rsid w:val="00861988"/>
    <w:rsid w:val="00861AB4"/>
    <w:rsid w:val="00861B77"/>
    <w:rsid w:val="00862B50"/>
    <w:rsid w:val="00862F12"/>
    <w:rsid w:val="0086373F"/>
    <w:rsid w:val="008650CB"/>
    <w:rsid w:val="00865A41"/>
    <w:rsid w:val="008667B9"/>
    <w:rsid w:val="00866935"/>
    <w:rsid w:val="00866A6B"/>
    <w:rsid w:val="00866F5D"/>
    <w:rsid w:val="0086724B"/>
    <w:rsid w:val="00867C91"/>
    <w:rsid w:val="008705C6"/>
    <w:rsid w:val="00870846"/>
    <w:rsid w:val="008712E5"/>
    <w:rsid w:val="008717A6"/>
    <w:rsid w:val="008719CF"/>
    <w:rsid w:val="00871E04"/>
    <w:rsid w:val="00872229"/>
    <w:rsid w:val="00872569"/>
    <w:rsid w:val="0087268E"/>
    <w:rsid w:val="00872B95"/>
    <w:rsid w:val="00873517"/>
    <w:rsid w:val="008738A4"/>
    <w:rsid w:val="00873B5F"/>
    <w:rsid w:val="00873F6A"/>
    <w:rsid w:val="0087403C"/>
    <w:rsid w:val="0087408B"/>
    <w:rsid w:val="0087472D"/>
    <w:rsid w:val="00874CAA"/>
    <w:rsid w:val="008753B9"/>
    <w:rsid w:val="00875845"/>
    <w:rsid w:val="008758F5"/>
    <w:rsid w:val="008759E5"/>
    <w:rsid w:val="00876CA3"/>
    <w:rsid w:val="00876D54"/>
    <w:rsid w:val="008772B1"/>
    <w:rsid w:val="00877636"/>
    <w:rsid w:val="008776D5"/>
    <w:rsid w:val="008777C1"/>
    <w:rsid w:val="00877988"/>
    <w:rsid w:val="00877D45"/>
    <w:rsid w:val="00877E41"/>
    <w:rsid w:val="00880AD2"/>
    <w:rsid w:val="008812E4"/>
    <w:rsid w:val="008813B1"/>
    <w:rsid w:val="00881852"/>
    <w:rsid w:val="00881D96"/>
    <w:rsid w:val="00882ACE"/>
    <w:rsid w:val="00882B1F"/>
    <w:rsid w:val="00883521"/>
    <w:rsid w:val="00884186"/>
    <w:rsid w:val="0088528B"/>
    <w:rsid w:val="008852C6"/>
    <w:rsid w:val="00885932"/>
    <w:rsid w:val="00885C0E"/>
    <w:rsid w:val="008862B3"/>
    <w:rsid w:val="00886439"/>
    <w:rsid w:val="008868E8"/>
    <w:rsid w:val="00886D8F"/>
    <w:rsid w:val="0088728A"/>
    <w:rsid w:val="00887358"/>
    <w:rsid w:val="008878E5"/>
    <w:rsid w:val="00887924"/>
    <w:rsid w:val="00887FC4"/>
    <w:rsid w:val="00890332"/>
    <w:rsid w:val="008906AA"/>
    <w:rsid w:val="008908A6"/>
    <w:rsid w:val="008910A6"/>
    <w:rsid w:val="0089110A"/>
    <w:rsid w:val="008911A8"/>
    <w:rsid w:val="008913A5"/>
    <w:rsid w:val="00891668"/>
    <w:rsid w:val="00891890"/>
    <w:rsid w:val="0089190C"/>
    <w:rsid w:val="0089191D"/>
    <w:rsid w:val="00891A32"/>
    <w:rsid w:val="00892720"/>
    <w:rsid w:val="00892B67"/>
    <w:rsid w:val="00893064"/>
    <w:rsid w:val="00893791"/>
    <w:rsid w:val="00893AC3"/>
    <w:rsid w:val="008943D5"/>
    <w:rsid w:val="00894B78"/>
    <w:rsid w:val="008958EB"/>
    <w:rsid w:val="00895DCD"/>
    <w:rsid w:val="00897384"/>
    <w:rsid w:val="00897C46"/>
    <w:rsid w:val="008A05EC"/>
    <w:rsid w:val="008A0617"/>
    <w:rsid w:val="008A1038"/>
    <w:rsid w:val="008A1475"/>
    <w:rsid w:val="008A18A6"/>
    <w:rsid w:val="008A18C8"/>
    <w:rsid w:val="008A19D1"/>
    <w:rsid w:val="008A1C15"/>
    <w:rsid w:val="008A1C55"/>
    <w:rsid w:val="008A1CA1"/>
    <w:rsid w:val="008A1D69"/>
    <w:rsid w:val="008A206E"/>
    <w:rsid w:val="008A2308"/>
    <w:rsid w:val="008A27BC"/>
    <w:rsid w:val="008A3092"/>
    <w:rsid w:val="008A4710"/>
    <w:rsid w:val="008A4A15"/>
    <w:rsid w:val="008A537E"/>
    <w:rsid w:val="008A6D87"/>
    <w:rsid w:val="008A7B03"/>
    <w:rsid w:val="008B067C"/>
    <w:rsid w:val="008B077D"/>
    <w:rsid w:val="008B0867"/>
    <w:rsid w:val="008B0E33"/>
    <w:rsid w:val="008B120E"/>
    <w:rsid w:val="008B152A"/>
    <w:rsid w:val="008B199E"/>
    <w:rsid w:val="008B1A56"/>
    <w:rsid w:val="008B1BC9"/>
    <w:rsid w:val="008B1BD2"/>
    <w:rsid w:val="008B20B7"/>
    <w:rsid w:val="008B2339"/>
    <w:rsid w:val="008B265F"/>
    <w:rsid w:val="008B3DF4"/>
    <w:rsid w:val="008B40B3"/>
    <w:rsid w:val="008B46C3"/>
    <w:rsid w:val="008B4896"/>
    <w:rsid w:val="008B5728"/>
    <w:rsid w:val="008B5753"/>
    <w:rsid w:val="008B588C"/>
    <w:rsid w:val="008B5EC2"/>
    <w:rsid w:val="008B5F64"/>
    <w:rsid w:val="008B6091"/>
    <w:rsid w:val="008B61A0"/>
    <w:rsid w:val="008B6A9D"/>
    <w:rsid w:val="008B70A6"/>
    <w:rsid w:val="008B7913"/>
    <w:rsid w:val="008B7D0A"/>
    <w:rsid w:val="008B7E32"/>
    <w:rsid w:val="008C0039"/>
    <w:rsid w:val="008C03CE"/>
    <w:rsid w:val="008C055D"/>
    <w:rsid w:val="008C0688"/>
    <w:rsid w:val="008C06E8"/>
    <w:rsid w:val="008C0F82"/>
    <w:rsid w:val="008C105A"/>
    <w:rsid w:val="008C11F4"/>
    <w:rsid w:val="008C149B"/>
    <w:rsid w:val="008C1BA9"/>
    <w:rsid w:val="008C27AB"/>
    <w:rsid w:val="008C28C3"/>
    <w:rsid w:val="008C28FB"/>
    <w:rsid w:val="008C29BB"/>
    <w:rsid w:val="008C29ED"/>
    <w:rsid w:val="008C2F12"/>
    <w:rsid w:val="008C306E"/>
    <w:rsid w:val="008C3977"/>
    <w:rsid w:val="008C3A71"/>
    <w:rsid w:val="008C3C20"/>
    <w:rsid w:val="008C4482"/>
    <w:rsid w:val="008C4511"/>
    <w:rsid w:val="008C4B03"/>
    <w:rsid w:val="008C4DD3"/>
    <w:rsid w:val="008C4FC8"/>
    <w:rsid w:val="008C55B3"/>
    <w:rsid w:val="008C5AC3"/>
    <w:rsid w:val="008C5DA6"/>
    <w:rsid w:val="008C6588"/>
    <w:rsid w:val="008C6EE0"/>
    <w:rsid w:val="008C77A1"/>
    <w:rsid w:val="008D0051"/>
    <w:rsid w:val="008D03C1"/>
    <w:rsid w:val="008D0467"/>
    <w:rsid w:val="008D0DD9"/>
    <w:rsid w:val="008D0FA5"/>
    <w:rsid w:val="008D1A7F"/>
    <w:rsid w:val="008D1B18"/>
    <w:rsid w:val="008D1B77"/>
    <w:rsid w:val="008D1DA6"/>
    <w:rsid w:val="008D21C3"/>
    <w:rsid w:val="008D2429"/>
    <w:rsid w:val="008D29B6"/>
    <w:rsid w:val="008D2F3C"/>
    <w:rsid w:val="008D312E"/>
    <w:rsid w:val="008D3210"/>
    <w:rsid w:val="008D33FD"/>
    <w:rsid w:val="008D43FE"/>
    <w:rsid w:val="008D444C"/>
    <w:rsid w:val="008D4C48"/>
    <w:rsid w:val="008D4D46"/>
    <w:rsid w:val="008D4EA9"/>
    <w:rsid w:val="008D514B"/>
    <w:rsid w:val="008D65F3"/>
    <w:rsid w:val="008D6AFE"/>
    <w:rsid w:val="008D6CE5"/>
    <w:rsid w:val="008D75B7"/>
    <w:rsid w:val="008D7665"/>
    <w:rsid w:val="008D7B09"/>
    <w:rsid w:val="008E044F"/>
    <w:rsid w:val="008E04E8"/>
    <w:rsid w:val="008E08AD"/>
    <w:rsid w:val="008E094F"/>
    <w:rsid w:val="008E147D"/>
    <w:rsid w:val="008E20CD"/>
    <w:rsid w:val="008E2995"/>
    <w:rsid w:val="008E2AFF"/>
    <w:rsid w:val="008E3535"/>
    <w:rsid w:val="008E35B1"/>
    <w:rsid w:val="008E35E9"/>
    <w:rsid w:val="008E3A0E"/>
    <w:rsid w:val="008E3A77"/>
    <w:rsid w:val="008E4031"/>
    <w:rsid w:val="008E4537"/>
    <w:rsid w:val="008E6254"/>
    <w:rsid w:val="008E6AB3"/>
    <w:rsid w:val="008E6E0C"/>
    <w:rsid w:val="008E71A0"/>
    <w:rsid w:val="008E73F3"/>
    <w:rsid w:val="008E75EB"/>
    <w:rsid w:val="008E7705"/>
    <w:rsid w:val="008F024E"/>
    <w:rsid w:val="008F1140"/>
    <w:rsid w:val="008F11B3"/>
    <w:rsid w:val="008F1204"/>
    <w:rsid w:val="008F1F2A"/>
    <w:rsid w:val="008F2079"/>
    <w:rsid w:val="008F25A1"/>
    <w:rsid w:val="008F353F"/>
    <w:rsid w:val="008F392E"/>
    <w:rsid w:val="008F45BD"/>
    <w:rsid w:val="008F4D4B"/>
    <w:rsid w:val="008F66A7"/>
    <w:rsid w:val="008F69B9"/>
    <w:rsid w:val="008F6B20"/>
    <w:rsid w:val="008F6E1F"/>
    <w:rsid w:val="008F6F7B"/>
    <w:rsid w:val="008F75F7"/>
    <w:rsid w:val="00900399"/>
    <w:rsid w:val="0090049E"/>
    <w:rsid w:val="009006C4"/>
    <w:rsid w:val="0090097E"/>
    <w:rsid w:val="00901157"/>
    <w:rsid w:val="00902773"/>
    <w:rsid w:val="00902A7B"/>
    <w:rsid w:val="00903252"/>
    <w:rsid w:val="0090364C"/>
    <w:rsid w:val="00903CE4"/>
    <w:rsid w:val="00903CF3"/>
    <w:rsid w:val="00903DCC"/>
    <w:rsid w:val="00903E5B"/>
    <w:rsid w:val="00904BA6"/>
    <w:rsid w:val="0090522B"/>
    <w:rsid w:val="009061E5"/>
    <w:rsid w:val="00906289"/>
    <w:rsid w:val="00906A39"/>
    <w:rsid w:val="00907036"/>
    <w:rsid w:val="00907130"/>
    <w:rsid w:val="00910708"/>
    <w:rsid w:val="00910753"/>
    <w:rsid w:val="00910CD1"/>
    <w:rsid w:val="009114EE"/>
    <w:rsid w:val="009117B6"/>
    <w:rsid w:val="00911B9A"/>
    <w:rsid w:val="00911BEC"/>
    <w:rsid w:val="00911CDE"/>
    <w:rsid w:val="00911DAC"/>
    <w:rsid w:val="00911E0D"/>
    <w:rsid w:val="00911F7E"/>
    <w:rsid w:val="0091224C"/>
    <w:rsid w:val="009122FB"/>
    <w:rsid w:val="0091266F"/>
    <w:rsid w:val="009127D4"/>
    <w:rsid w:val="0091313B"/>
    <w:rsid w:val="009133F9"/>
    <w:rsid w:val="00913534"/>
    <w:rsid w:val="0091396A"/>
    <w:rsid w:val="00913C7F"/>
    <w:rsid w:val="00913D17"/>
    <w:rsid w:val="00913D70"/>
    <w:rsid w:val="009149EA"/>
    <w:rsid w:val="00914E3A"/>
    <w:rsid w:val="0091531E"/>
    <w:rsid w:val="00915326"/>
    <w:rsid w:val="00915373"/>
    <w:rsid w:val="00915A4C"/>
    <w:rsid w:val="00915AFF"/>
    <w:rsid w:val="00915F01"/>
    <w:rsid w:val="00915FA7"/>
    <w:rsid w:val="0091618A"/>
    <w:rsid w:val="00916781"/>
    <w:rsid w:val="00916A2F"/>
    <w:rsid w:val="00916D16"/>
    <w:rsid w:val="0091704B"/>
    <w:rsid w:val="009178BE"/>
    <w:rsid w:val="00917D9C"/>
    <w:rsid w:val="00917EBC"/>
    <w:rsid w:val="009202FB"/>
    <w:rsid w:val="00920373"/>
    <w:rsid w:val="00920EB5"/>
    <w:rsid w:val="00921C37"/>
    <w:rsid w:val="00921DD7"/>
    <w:rsid w:val="009222A8"/>
    <w:rsid w:val="0092252B"/>
    <w:rsid w:val="009227A7"/>
    <w:rsid w:val="00923C9D"/>
    <w:rsid w:val="009242B7"/>
    <w:rsid w:val="00924630"/>
    <w:rsid w:val="009259EA"/>
    <w:rsid w:val="00925AD6"/>
    <w:rsid w:val="00925DC6"/>
    <w:rsid w:val="00925E15"/>
    <w:rsid w:val="00925F87"/>
    <w:rsid w:val="00926534"/>
    <w:rsid w:val="00926884"/>
    <w:rsid w:val="00927332"/>
    <w:rsid w:val="00927A0A"/>
    <w:rsid w:val="00927B82"/>
    <w:rsid w:val="00927B83"/>
    <w:rsid w:val="00930F96"/>
    <w:rsid w:val="00931857"/>
    <w:rsid w:val="00932032"/>
    <w:rsid w:val="00932526"/>
    <w:rsid w:val="009327C4"/>
    <w:rsid w:val="00932977"/>
    <w:rsid w:val="00932D08"/>
    <w:rsid w:val="00933175"/>
    <w:rsid w:val="009333AA"/>
    <w:rsid w:val="0093357B"/>
    <w:rsid w:val="009343B3"/>
    <w:rsid w:val="00934DA3"/>
    <w:rsid w:val="00935B71"/>
    <w:rsid w:val="00935F19"/>
    <w:rsid w:val="009372A8"/>
    <w:rsid w:val="0093774B"/>
    <w:rsid w:val="00937BBB"/>
    <w:rsid w:val="00937C51"/>
    <w:rsid w:val="00940279"/>
    <w:rsid w:val="00940907"/>
    <w:rsid w:val="00940924"/>
    <w:rsid w:val="00940B53"/>
    <w:rsid w:val="00940B5B"/>
    <w:rsid w:val="009416A4"/>
    <w:rsid w:val="009416DC"/>
    <w:rsid w:val="00941FF3"/>
    <w:rsid w:val="009421DF"/>
    <w:rsid w:val="00943A06"/>
    <w:rsid w:val="00943D69"/>
    <w:rsid w:val="00944652"/>
    <w:rsid w:val="00944BDE"/>
    <w:rsid w:val="00944DFE"/>
    <w:rsid w:val="009450F1"/>
    <w:rsid w:val="0094521B"/>
    <w:rsid w:val="009455CE"/>
    <w:rsid w:val="009456A0"/>
    <w:rsid w:val="00945D79"/>
    <w:rsid w:val="00946728"/>
    <w:rsid w:val="00947109"/>
    <w:rsid w:val="00947F70"/>
    <w:rsid w:val="00950569"/>
    <w:rsid w:val="009506D0"/>
    <w:rsid w:val="00950ED9"/>
    <w:rsid w:val="0095104C"/>
    <w:rsid w:val="00951341"/>
    <w:rsid w:val="00952315"/>
    <w:rsid w:val="00952489"/>
    <w:rsid w:val="009524DA"/>
    <w:rsid w:val="00953D8B"/>
    <w:rsid w:val="009542E6"/>
    <w:rsid w:val="0095451B"/>
    <w:rsid w:val="0095487D"/>
    <w:rsid w:val="00954C75"/>
    <w:rsid w:val="00955714"/>
    <w:rsid w:val="00955A2A"/>
    <w:rsid w:val="00955A71"/>
    <w:rsid w:val="00955EC7"/>
    <w:rsid w:val="009563DF"/>
    <w:rsid w:val="00956455"/>
    <w:rsid w:val="009564FC"/>
    <w:rsid w:val="00956ADF"/>
    <w:rsid w:val="00956B00"/>
    <w:rsid w:val="00956B07"/>
    <w:rsid w:val="00956E3F"/>
    <w:rsid w:val="0095708D"/>
    <w:rsid w:val="0095712E"/>
    <w:rsid w:val="00957D40"/>
    <w:rsid w:val="00960926"/>
    <w:rsid w:val="00960B66"/>
    <w:rsid w:val="00960C1E"/>
    <w:rsid w:val="00961793"/>
    <w:rsid w:val="00961AAA"/>
    <w:rsid w:val="00961C89"/>
    <w:rsid w:val="00961D80"/>
    <w:rsid w:val="0096203D"/>
    <w:rsid w:val="00962792"/>
    <w:rsid w:val="009628BD"/>
    <w:rsid w:val="009629B0"/>
    <w:rsid w:val="009629E3"/>
    <w:rsid w:val="00962A1D"/>
    <w:rsid w:val="00962F65"/>
    <w:rsid w:val="009634C2"/>
    <w:rsid w:val="009634FB"/>
    <w:rsid w:val="00963E42"/>
    <w:rsid w:val="0096471D"/>
    <w:rsid w:val="00964C30"/>
    <w:rsid w:val="00964F45"/>
    <w:rsid w:val="009652A6"/>
    <w:rsid w:val="0096573D"/>
    <w:rsid w:val="00965754"/>
    <w:rsid w:val="00965A80"/>
    <w:rsid w:val="00965E36"/>
    <w:rsid w:val="00965F92"/>
    <w:rsid w:val="00966037"/>
    <w:rsid w:val="009660A9"/>
    <w:rsid w:val="00966602"/>
    <w:rsid w:val="00966E0F"/>
    <w:rsid w:val="009676D7"/>
    <w:rsid w:val="00967D60"/>
    <w:rsid w:val="00967DCA"/>
    <w:rsid w:val="00967F29"/>
    <w:rsid w:val="009703F5"/>
    <w:rsid w:val="009706A0"/>
    <w:rsid w:val="009707F9"/>
    <w:rsid w:val="009708E5"/>
    <w:rsid w:val="00970B77"/>
    <w:rsid w:val="00971685"/>
    <w:rsid w:val="0097168E"/>
    <w:rsid w:val="00971771"/>
    <w:rsid w:val="00971A5D"/>
    <w:rsid w:val="00971CB7"/>
    <w:rsid w:val="00971DCB"/>
    <w:rsid w:val="00971EE8"/>
    <w:rsid w:val="00972648"/>
    <w:rsid w:val="009728A0"/>
    <w:rsid w:val="00972D39"/>
    <w:rsid w:val="00973089"/>
    <w:rsid w:val="00973526"/>
    <w:rsid w:val="00973EC5"/>
    <w:rsid w:val="009743B3"/>
    <w:rsid w:val="00974A10"/>
    <w:rsid w:val="00974C64"/>
    <w:rsid w:val="0097534A"/>
    <w:rsid w:val="009758AA"/>
    <w:rsid w:val="00975D16"/>
    <w:rsid w:val="00975F3C"/>
    <w:rsid w:val="00976C3A"/>
    <w:rsid w:val="00976C69"/>
    <w:rsid w:val="00976CF7"/>
    <w:rsid w:val="009775AB"/>
    <w:rsid w:val="009778D8"/>
    <w:rsid w:val="009778EE"/>
    <w:rsid w:val="009800BE"/>
    <w:rsid w:val="00980701"/>
    <w:rsid w:val="00980A8A"/>
    <w:rsid w:val="00980F84"/>
    <w:rsid w:val="0098110C"/>
    <w:rsid w:val="00981191"/>
    <w:rsid w:val="0098180D"/>
    <w:rsid w:val="009819A0"/>
    <w:rsid w:val="009819A6"/>
    <w:rsid w:val="00982410"/>
    <w:rsid w:val="00982D13"/>
    <w:rsid w:val="00982E7F"/>
    <w:rsid w:val="00983646"/>
    <w:rsid w:val="00983C4F"/>
    <w:rsid w:val="00983DC9"/>
    <w:rsid w:val="00983E90"/>
    <w:rsid w:val="009843E6"/>
    <w:rsid w:val="009846AD"/>
    <w:rsid w:val="009846EA"/>
    <w:rsid w:val="00985147"/>
    <w:rsid w:val="00985978"/>
    <w:rsid w:val="009859C3"/>
    <w:rsid w:val="00985AA8"/>
    <w:rsid w:val="00985B3B"/>
    <w:rsid w:val="00986020"/>
    <w:rsid w:val="00986170"/>
    <w:rsid w:val="0098678F"/>
    <w:rsid w:val="00986EEF"/>
    <w:rsid w:val="00987275"/>
    <w:rsid w:val="00987647"/>
    <w:rsid w:val="00987671"/>
    <w:rsid w:val="0098771D"/>
    <w:rsid w:val="00987DDF"/>
    <w:rsid w:val="00987E08"/>
    <w:rsid w:val="009900A5"/>
    <w:rsid w:val="009904C2"/>
    <w:rsid w:val="00990753"/>
    <w:rsid w:val="00990AB5"/>
    <w:rsid w:val="009910B0"/>
    <w:rsid w:val="0099113D"/>
    <w:rsid w:val="00991381"/>
    <w:rsid w:val="00991C1D"/>
    <w:rsid w:val="00992E7C"/>
    <w:rsid w:val="00992EC8"/>
    <w:rsid w:val="00993A67"/>
    <w:rsid w:val="00993B4D"/>
    <w:rsid w:val="00993C45"/>
    <w:rsid w:val="009942CC"/>
    <w:rsid w:val="00994458"/>
    <w:rsid w:val="0099460F"/>
    <w:rsid w:val="00996209"/>
    <w:rsid w:val="009969CA"/>
    <w:rsid w:val="009A0FDF"/>
    <w:rsid w:val="009A1248"/>
    <w:rsid w:val="009A17EA"/>
    <w:rsid w:val="009A28C4"/>
    <w:rsid w:val="009A2D6A"/>
    <w:rsid w:val="009A2F13"/>
    <w:rsid w:val="009A2F8B"/>
    <w:rsid w:val="009A30D4"/>
    <w:rsid w:val="009A312B"/>
    <w:rsid w:val="009A3246"/>
    <w:rsid w:val="009A3B63"/>
    <w:rsid w:val="009A3CF7"/>
    <w:rsid w:val="009A4AC5"/>
    <w:rsid w:val="009A4CC3"/>
    <w:rsid w:val="009A535C"/>
    <w:rsid w:val="009A5597"/>
    <w:rsid w:val="009A5644"/>
    <w:rsid w:val="009A5802"/>
    <w:rsid w:val="009A5BDF"/>
    <w:rsid w:val="009A5BE1"/>
    <w:rsid w:val="009A5C29"/>
    <w:rsid w:val="009A6B2C"/>
    <w:rsid w:val="009A7918"/>
    <w:rsid w:val="009A7CB9"/>
    <w:rsid w:val="009B0C19"/>
    <w:rsid w:val="009B1692"/>
    <w:rsid w:val="009B1AE4"/>
    <w:rsid w:val="009B1CD4"/>
    <w:rsid w:val="009B2A2F"/>
    <w:rsid w:val="009B2AED"/>
    <w:rsid w:val="009B2C20"/>
    <w:rsid w:val="009B2E24"/>
    <w:rsid w:val="009B312A"/>
    <w:rsid w:val="009B40C7"/>
    <w:rsid w:val="009B4145"/>
    <w:rsid w:val="009B41DE"/>
    <w:rsid w:val="009B4BB1"/>
    <w:rsid w:val="009B4D8F"/>
    <w:rsid w:val="009B4FE4"/>
    <w:rsid w:val="009B5280"/>
    <w:rsid w:val="009B53C6"/>
    <w:rsid w:val="009B5684"/>
    <w:rsid w:val="009B6095"/>
    <w:rsid w:val="009B6466"/>
    <w:rsid w:val="009B6F8D"/>
    <w:rsid w:val="009B7552"/>
    <w:rsid w:val="009B7A66"/>
    <w:rsid w:val="009B7A71"/>
    <w:rsid w:val="009C0AC3"/>
    <w:rsid w:val="009C0D0B"/>
    <w:rsid w:val="009C0E09"/>
    <w:rsid w:val="009C1658"/>
    <w:rsid w:val="009C1697"/>
    <w:rsid w:val="009C23A9"/>
    <w:rsid w:val="009C2BC5"/>
    <w:rsid w:val="009C2D89"/>
    <w:rsid w:val="009C2EFE"/>
    <w:rsid w:val="009C3179"/>
    <w:rsid w:val="009C3FD3"/>
    <w:rsid w:val="009C431E"/>
    <w:rsid w:val="009C4696"/>
    <w:rsid w:val="009C4CED"/>
    <w:rsid w:val="009C65F3"/>
    <w:rsid w:val="009C7BEC"/>
    <w:rsid w:val="009D025C"/>
    <w:rsid w:val="009D0F2C"/>
    <w:rsid w:val="009D1912"/>
    <w:rsid w:val="009D19E0"/>
    <w:rsid w:val="009D2089"/>
    <w:rsid w:val="009D24F0"/>
    <w:rsid w:val="009D2E14"/>
    <w:rsid w:val="009D2EAC"/>
    <w:rsid w:val="009D379A"/>
    <w:rsid w:val="009D3CC3"/>
    <w:rsid w:val="009D43C9"/>
    <w:rsid w:val="009D4501"/>
    <w:rsid w:val="009D4A12"/>
    <w:rsid w:val="009D4AB5"/>
    <w:rsid w:val="009D4D16"/>
    <w:rsid w:val="009D57F0"/>
    <w:rsid w:val="009D662C"/>
    <w:rsid w:val="009D68FA"/>
    <w:rsid w:val="009D6C53"/>
    <w:rsid w:val="009D6CA7"/>
    <w:rsid w:val="009D70ED"/>
    <w:rsid w:val="009D7138"/>
    <w:rsid w:val="009D73DB"/>
    <w:rsid w:val="009D74C7"/>
    <w:rsid w:val="009D766E"/>
    <w:rsid w:val="009D7AA5"/>
    <w:rsid w:val="009D7E7F"/>
    <w:rsid w:val="009E0207"/>
    <w:rsid w:val="009E06AB"/>
    <w:rsid w:val="009E080C"/>
    <w:rsid w:val="009E08F5"/>
    <w:rsid w:val="009E0B78"/>
    <w:rsid w:val="009E0C85"/>
    <w:rsid w:val="009E0F5D"/>
    <w:rsid w:val="009E1011"/>
    <w:rsid w:val="009E12B0"/>
    <w:rsid w:val="009E1763"/>
    <w:rsid w:val="009E2501"/>
    <w:rsid w:val="009E2D66"/>
    <w:rsid w:val="009E3491"/>
    <w:rsid w:val="009E3960"/>
    <w:rsid w:val="009E3ABB"/>
    <w:rsid w:val="009E3D5B"/>
    <w:rsid w:val="009E3F42"/>
    <w:rsid w:val="009E4D9B"/>
    <w:rsid w:val="009E5246"/>
    <w:rsid w:val="009E5F37"/>
    <w:rsid w:val="009E60B9"/>
    <w:rsid w:val="009E62D7"/>
    <w:rsid w:val="009E65D6"/>
    <w:rsid w:val="009E66B2"/>
    <w:rsid w:val="009E6DE9"/>
    <w:rsid w:val="009E7308"/>
    <w:rsid w:val="009E7A19"/>
    <w:rsid w:val="009E7A1A"/>
    <w:rsid w:val="009F00EA"/>
    <w:rsid w:val="009F1171"/>
    <w:rsid w:val="009F1D3C"/>
    <w:rsid w:val="009F1F0E"/>
    <w:rsid w:val="009F1F27"/>
    <w:rsid w:val="009F20D6"/>
    <w:rsid w:val="009F2623"/>
    <w:rsid w:val="009F2FB4"/>
    <w:rsid w:val="009F2FD2"/>
    <w:rsid w:val="009F3238"/>
    <w:rsid w:val="009F3513"/>
    <w:rsid w:val="009F35F7"/>
    <w:rsid w:val="009F36B3"/>
    <w:rsid w:val="009F39CB"/>
    <w:rsid w:val="009F486E"/>
    <w:rsid w:val="009F4ABC"/>
    <w:rsid w:val="009F4CBA"/>
    <w:rsid w:val="009F4DDE"/>
    <w:rsid w:val="009F4F7D"/>
    <w:rsid w:val="009F52F7"/>
    <w:rsid w:val="009F54CB"/>
    <w:rsid w:val="009F562B"/>
    <w:rsid w:val="009F6ACC"/>
    <w:rsid w:val="009F771E"/>
    <w:rsid w:val="009F7FE5"/>
    <w:rsid w:val="00A024E6"/>
    <w:rsid w:val="00A02AD4"/>
    <w:rsid w:val="00A02D08"/>
    <w:rsid w:val="00A02EC3"/>
    <w:rsid w:val="00A04333"/>
    <w:rsid w:val="00A04B9A"/>
    <w:rsid w:val="00A04E32"/>
    <w:rsid w:val="00A04E75"/>
    <w:rsid w:val="00A04EDB"/>
    <w:rsid w:val="00A04F27"/>
    <w:rsid w:val="00A05ED9"/>
    <w:rsid w:val="00A060D4"/>
    <w:rsid w:val="00A064F6"/>
    <w:rsid w:val="00A067D9"/>
    <w:rsid w:val="00A0685B"/>
    <w:rsid w:val="00A06B67"/>
    <w:rsid w:val="00A071CF"/>
    <w:rsid w:val="00A07579"/>
    <w:rsid w:val="00A07692"/>
    <w:rsid w:val="00A07850"/>
    <w:rsid w:val="00A100E7"/>
    <w:rsid w:val="00A10243"/>
    <w:rsid w:val="00A10BCF"/>
    <w:rsid w:val="00A111F4"/>
    <w:rsid w:val="00A119A5"/>
    <w:rsid w:val="00A1218C"/>
    <w:rsid w:val="00A12D44"/>
    <w:rsid w:val="00A12E85"/>
    <w:rsid w:val="00A13981"/>
    <w:rsid w:val="00A13D9B"/>
    <w:rsid w:val="00A13DCA"/>
    <w:rsid w:val="00A143A2"/>
    <w:rsid w:val="00A14645"/>
    <w:rsid w:val="00A14A5D"/>
    <w:rsid w:val="00A14C9D"/>
    <w:rsid w:val="00A14F9B"/>
    <w:rsid w:val="00A15F71"/>
    <w:rsid w:val="00A16296"/>
    <w:rsid w:val="00A1642F"/>
    <w:rsid w:val="00A16B43"/>
    <w:rsid w:val="00A17011"/>
    <w:rsid w:val="00A20151"/>
    <w:rsid w:val="00A2063C"/>
    <w:rsid w:val="00A20AAA"/>
    <w:rsid w:val="00A20FAE"/>
    <w:rsid w:val="00A20FBE"/>
    <w:rsid w:val="00A218FA"/>
    <w:rsid w:val="00A226FD"/>
    <w:rsid w:val="00A22731"/>
    <w:rsid w:val="00A2279A"/>
    <w:rsid w:val="00A22A85"/>
    <w:rsid w:val="00A2378F"/>
    <w:rsid w:val="00A23939"/>
    <w:rsid w:val="00A23EE0"/>
    <w:rsid w:val="00A23F7E"/>
    <w:rsid w:val="00A2429E"/>
    <w:rsid w:val="00A24408"/>
    <w:rsid w:val="00A25088"/>
    <w:rsid w:val="00A252EF"/>
    <w:rsid w:val="00A25961"/>
    <w:rsid w:val="00A25C17"/>
    <w:rsid w:val="00A26169"/>
    <w:rsid w:val="00A26627"/>
    <w:rsid w:val="00A26AFF"/>
    <w:rsid w:val="00A27327"/>
    <w:rsid w:val="00A30159"/>
    <w:rsid w:val="00A30AB5"/>
    <w:rsid w:val="00A30CFF"/>
    <w:rsid w:val="00A3158E"/>
    <w:rsid w:val="00A31615"/>
    <w:rsid w:val="00A31835"/>
    <w:rsid w:val="00A31B3B"/>
    <w:rsid w:val="00A31C14"/>
    <w:rsid w:val="00A3218F"/>
    <w:rsid w:val="00A321F8"/>
    <w:rsid w:val="00A32517"/>
    <w:rsid w:val="00A3269E"/>
    <w:rsid w:val="00A327C2"/>
    <w:rsid w:val="00A32D78"/>
    <w:rsid w:val="00A3335F"/>
    <w:rsid w:val="00A33548"/>
    <w:rsid w:val="00A33B9C"/>
    <w:rsid w:val="00A33D88"/>
    <w:rsid w:val="00A33F57"/>
    <w:rsid w:val="00A3447C"/>
    <w:rsid w:val="00A3519E"/>
    <w:rsid w:val="00A35913"/>
    <w:rsid w:val="00A35DB5"/>
    <w:rsid w:val="00A35DDD"/>
    <w:rsid w:val="00A35E48"/>
    <w:rsid w:val="00A362D1"/>
    <w:rsid w:val="00A36609"/>
    <w:rsid w:val="00A369D9"/>
    <w:rsid w:val="00A36AE7"/>
    <w:rsid w:val="00A36E37"/>
    <w:rsid w:val="00A36EC0"/>
    <w:rsid w:val="00A37A4B"/>
    <w:rsid w:val="00A37B86"/>
    <w:rsid w:val="00A37BBD"/>
    <w:rsid w:val="00A37CAD"/>
    <w:rsid w:val="00A37DFF"/>
    <w:rsid w:val="00A37E1C"/>
    <w:rsid w:val="00A403C9"/>
    <w:rsid w:val="00A404E3"/>
    <w:rsid w:val="00A40F17"/>
    <w:rsid w:val="00A418A1"/>
    <w:rsid w:val="00A422DD"/>
    <w:rsid w:val="00A42949"/>
    <w:rsid w:val="00A43B79"/>
    <w:rsid w:val="00A448DD"/>
    <w:rsid w:val="00A448FA"/>
    <w:rsid w:val="00A44A44"/>
    <w:rsid w:val="00A44D5A"/>
    <w:rsid w:val="00A44E89"/>
    <w:rsid w:val="00A45A16"/>
    <w:rsid w:val="00A45B40"/>
    <w:rsid w:val="00A45F43"/>
    <w:rsid w:val="00A46F4A"/>
    <w:rsid w:val="00A46F95"/>
    <w:rsid w:val="00A47010"/>
    <w:rsid w:val="00A47BB1"/>
    <w:rsid w:val="00A501AD"/>
    <w:rsid w:val="00A50723"/>
    <w:rsid w:val="00A507E9"/>
    <w:rsid w:val="00A50B22"/>
    <w:rsid w:val="00A5147C"/>
    <w:rsid w:val="00A51771"/>
    <w:rsid w:val="00A52C03"/>
    <w:rsid w:val="00A52E38"/>
    <w:rsid w:val="00A5326C"/>
    <w:rsid w:val="00A53632"/>
    <w:rsid w:val="00A53AAB"/>
    <w:rsid w:val="00A53BE2"/>
    <w:rsid w:val="00A53C99"/>
    <w:rsid w:val="00A54083"/>
    <w:rsid w:val="00A54A16"/>
    <w:rsid w:val="00A54A9A"/>
    <w:rsid w:val="00A54B99"/>
    <w:rsid w:val="00A54E29"/>
    <w:rsid w:val="00A55143"/>
    <w:rsid w:val="00A5538D"/>
    <w:rsid w:val="00A5554A"/>
    <w:rsid w:val="00A555EF"/>
    <w:rsid w:val="00A555F0"/>
    <w:rsid w:val="00A5577D"/>
    <w:rsid w:val="00A55E96"/>
    <w:rsid w:val="00A55F76"/>
    <w:rsid w:val="00A563D5"/>
    <w:rsid w:val="00A5680B"/>
    <w:rsid w:val="00A568DA"/>
    <w:rsid w:val="00A56942"/>
    <w:rsid w:val="00A56DDD"/>
    <w:rsid w:val="00A56F7E"/>
    <w:rsid w:val="00A5714C"/>
    <w:rsid w:val="00A5715C"/>
    <w:rsid w:val="00A5717B"/>
    <w:rsid w:val="00A57228"/>
    <w:rsid w:val="00A5764B"/>
    <w:rsid w:val="00A57723"/>
    <w:rsid w:val="00A57925"/>
    <w:rsid w:val="00A60DE2"/>
    <w:rsid w:val="00A61525"/>
    <w:rsid w:val="00A6188F"/>
    <w:rsid w:val="00A61ADB"/>
    <w:rsid w:val="00A61C81"/>
    <w:rsid w:val="00A61D55"/>
    <w:rsid w:val="00A62345"/>
    <w:rsid w:val="00A6359F"/>
    <w:rsid w:val="00A637FA"/>
    <w:rsid w:val="00A64156"/>
    <w:rsid w:val="00A65099"/>
    <w:rsid w:val="00A6557B"/>
    <w:rsid w:val="00A662D6"/>
    <w:rsid w:val="00A66D35"/>
    <w:rsid w:val="00A66EB0"/>
    <w:rsid w:val="00A671E7"/>
    <w:rsid w:val="00A672B5"/>
    <w:rsid w:val="00A67EA7"/>
    <w:rsid w:val="00A7007C"/>
    <w:rsid w:val="00A710D2"/>
    <w:rsid w:val="00A71417"/>
    <w:rsid w:val="00A715EA"/>
    <w:rsid w:val="00A719E8"/>
    <w:rsid w:val="00A71E4C"/>
    <w:rsid w:val="00A722C6"/>
    <w:rsid w:val="00A7263B"/>
    <w:rsid w:val="00A72A91"/>
    <w:rsid w:val="00A72A95"/>
    <w:rsid w:val="00A72C94"/>
    <w:rsid w:val="00A73B8E"/>
    <w:rsid w:val="00A73C4B"/>
    <w:rsid w:val="00A74116"/>
    <w:rsid w:val="00A74356"/>
    <w:rsid w:val="00A74421"/>
    <w:rsid w:val="00A7448E"/>
    <w:rsid w:val="00A74569"/>
    <w:rsid w:val="00A745B0"/>
    <w:rsid w:val="00A746EA"/>
    <w:rsid w:val="00A74D66"/>
    <w:rsid w:val="00A755B5"/>
    <w:rsid w:val="00A75B7C"/>
    <w:rsid w:val="00A769AC"/>
    <w:rsid w:val="00A7717A"/>
    <w:rsid w:val="00A772E0"/>
    <w:rsid w:val="00A775F8"/>
    <w:rsid w:val="00A779E9"/>
    <w:rsid w:val="00A80808"/>
    <w:rsid w:val="00A810E8"/>
    <w:rsid w:val="00A81197"/>
    <w:rsid w:val="00A81A08"/>
    <w:rsid w:val="00A81ADC"/>
    <w:rsid w:val="00A81E6E"/>
    <w:rsid w:val="00A8208E"/>
    <w:rsid w:val="00A820B6"/>
    <w:rsid w:val="00A8252C"/>
    <w:rsid w:val="00A82B0C"/>
    <w:rsid w:val="00A82F6E"/>
    <w:rsid w:val="00A8343E"/>
    <w:rsid w:val="00A83537"/>
    <w:rsid w:val="00A836AE"/>
    <w:rsid w:val="00A84082"/>
    <w:rsid w:val="00A8463C"/>
    <w:rsid w:val="00A85055"/>
    <w:rsid w:val="00A8517D"/>
    <w:rsid w:val="00A851C3"/>
    <w:rsid w:val="00A85387"/>
    <w:rsid w:val="00A85891"/>
    <w:rsid w:val="00A85CF3"/>
    <w:rsid w:val="00A8637C"/>
    <w:rsid w:val="00A86662"/>
    <w:rsid w:val="00A8669B"/>
    <w:rsid w:val="00A86A65"/>
    <w:rsid w:val="00A86CD7"/>
    <w:rsid w:val="00A87838"/>
    <w:rsid w:val="00A9054F"/>
    <w:rsid w:val="00A90D06"/>
    <w:rsid w:val="00A90F4A"/>
    <w:rsid w:val="00A90F7E"/>
    <w:rsid w:val="00A91257"/>
    <w:rsid w:val="00A919F8"/>
    <w:rsid w:val="00A9270D"/>
    <w:rsid w:val="00A9304C"/>
    <w:rsid w:val="00A93277"/>
    <w:rsid w:val="00A94038"/>
    <w:rsid w:val="00A940D0"/>
    <w:rsid w:val="00A9467F"/>
    <w:rsid w:val="00A94BBE"/>
    <w:rsid w:val="00A959B1"/>
    <w:rsid w:val="00A95DDF"/>
    <w:rsid w:val="00A96A5E"/>
    <w:rsid w:val="00A9719D"/>
    <w:rsid w:val="00A974F0"/>
    <w:rsid w:val="00A97956"/>
    <w:rsid w:val="00A97A5E"/>
    <w:rsid w:val="00A97DEF"/>
    <w:rsid w:val="00AA04E4"/>
    <w:rsid w:val="00AA0539"/>
    <w:rsid w:val="00AA2567"/>
    <w:rsid w:val="00AA2D8C"/>
    <w:rsid w:val="00AA3B13"/>
    <w:rsid w:val="00AA41DE"/>
    <w:rsid w:val="00AA4843"/>
    <w:rsid w:val="00AA4C9C"/>
    <w:rsid w:val="00AA4D6B"/>
    <w:rsid w:val="00AA5112"/>
    <w:rsid w:val="00AA57FE"/>
    <w:rsid w:val="00AA5B0E"/>
    <w:rsid w:val="00AA5CF4"/>
    <w:rsid w:val="00AA5D9B"/>
    <w:rsid w:val="00AA6257"/>
    <w:rsid w:val="00AA641C"/>
    <w:rsid w:val="00AA6AAD"/>
    <w:rsid w:val="00AA7147"/>
    <w:rsid w:val="00AA7373"/>
    <w:rsid w:val="00AA73EE"/>
    <w:rsid w:val="00AA7E4E"/>
    <w:rsid w:val="00AB15D0"/>
    <w:rsid w:val="00AB178D"/>
    <w:rsid w:val="00AB1C46"/>
    <w:rsid w:val="00AB1D69"/>
    <w:rsid w:val="00AB1F30"/>
    <w:rsid w:val="00AB2329"/>
    <w:rsid w:val="00AB238C"/>
    <w:rsid w:val="00AB260D"/>
    <w:rsid w:val="00AB26CE"/>
    <w:rsid w:val="00AB2B54"/>
    <w:rsid w:val="00AB33A5"/>
    <w:rsid w:val="00AB33F1"/>
    <w:rsid w:val="00AB36AF"/>
    <w:rsid w:val="00AB3A12"/>
    <w:rsid w:val="00AB3BB9"/>
    <w:rsid w:val="00AB4F03"/>
    <w:rsid w:val="00AB525D"/>
    <w:rsid w:val="00AB537D"/>
    <w:rsid w:val="00AB543F"/>
    <w:rsid w:val="00AB5486"/>
    <w:rsid w:val="00AB57C4"/>
    <w:rsid w:val="00AB648C"/>
    <w:rsid w:val="00AB67C3"/>
    <w:rsid w:val="00AB6EF5"/>
    <w:rsid w:val="00AB6FA7"/>
    <w:rsid w:val="00AB7B62"/>
    <w:rsid w:val="00AC0279"/>
    <w:rsid w:val="00AC039A"/>
    <w:rsid w:val="00AC046B"/>
    <w:rsid w:val="00AC0504"/>
    <w:rsid w:val="00AC0828"/>
    <w:rsid w:val="00AC0A63"/>
    <w:rsid w:val="00AC0C3C"/>
    <w:rsid w:val="00AC0ECF"/>
    <w:rsid w:val="00AC10D2"/>
    <w:rsid w:val="00AC1477"/>
    <w:rsid w:val="00AC1662"/>
    <w:rsid w:val="00AC1A6F"/>
    <w:rsid w:val="00AC1B06"/>
    <w:rsid w:val="00AC1C65"/>
    <w:rsid w:val="00AC1DC7"/>
    <w:rsid w:val="00AC2811"/>
    <w:rsid w:val="00AC2858"/>
    <w:rsid w:val="00AC2BA1"/>
    <w:rsid w:val="00AC351C"/>
    <w:rsid w:val="00AC39B1"/>
    <w:rsid w:val="00AC3A50"/>
    <w:rsid w:val="00AC3CE6"/>
    <w:rsid w:val="00AC5435"/>
    <w:rsid w:val="00AC55F3"/>
    <w:rsid w:val="00AC59D2"/>
    <w:rsid w:val="00AC5BD4"/>
    <w:rsid w:val="00AC63D4"/>
    <w:rsid w:val="00AC6752"/>
    <w:rsid w:val="00AC68E6"/>
    <w:rsid w:val="00AC6CA1"/>
    <w:rsid w:val="00AC6E17"/>
    <w:rsid w:val="00AC6FE4"/>
    <w:rsid w:val="00AC76A9"/>
    <w:rsid w:val="00AC7FED"/>
    <w:rsid w:val="00AD01D1"/>
    <w:rsid w:val="00AD03AA"/>
    <w:rsid w:val="00AD0422"/>
    <w:rsid w:val="00AD0542"/>
    <w:rsid w:val="00AD0B1D"/>
    <w:rsid w:val="00AD1400"/>
    <w:rsid w:val="00AD14ED"/>
    <w:rsid w:val="00AD1D33"/>
    <w:rsid w:val="00AD1F31"/>
    <w:rsid w:val="00AD206C"/>
    <w:rsid w:val="00AD2179"/>
    <w:rsid w:val="00AD25B6"/>
    <w:rsid w:val="00AD2994"/>
    <w:rsid w:val="00AD2A5E"/>
    <w:rsid w:val="00AD3028"/>
    <w:rsid w:val="00AD3AC2"/>
    <w:rsid w:val="00AD3D10"/>
    <w:rsid w:val="00AD438D"/>
    <w:rsid w:val="00AD478C"/>
    <w:rsid w:val="00AD48A2"/>
    <w:rsid w:val="00AD4F2D"/>
    <w:rsid w:val="00AD5802"/>
    <w:rsid w:val="00AD5A93"/>
    <w:rsid w:val="00AD5D57"/>
    <w:rsid w:val="00AD5D74"/>
    <w:rsid w:val="00AD5F0E"/>
    <w:rsid w:val="00AD5F18"/>
    <w:rsid w:val="00AD67F1"/>
    <w:rsid w:val="00AD696E"/>
    <w:rsid w:val="00AD6B02"/>
    <w:rsid w:val="00AD6CA5"/>
    <w:rsid w:val="00AD6CB8"/>
    <w:rsid w:val="00AD7645"/>
    <w:rsid w:val="00AD7CC5"/>
    <w:rsid w:val="00AD7CFE"/>
    <w:rsid w:val="00AE005E"/>
    <w:rsid w:val="00AE04B2"/>
    <w:rsid w:val="00AE0EE1"/>
    <w:rsid w:val="00AE11D8"/>
    <w:rsid w:val="00AE1B7B"/>
    <w:rsid w:val="00AE1C37"/>
    <w:rsid w:val="00AE2084"/>
    <w:rsid w:val="00AE263F"/>
    <w:rsid w:val="00AE2B64"/>
    <w:rsid w:val="00AE2D61"/>
    <w:rsid w:val="00AE2EBC"/>
    <w:rsid w:val="00AE3366"/>
    <w:rsid w:val="00AE360B"/>
    <w:rsid w:val="00AE368C"/>
    <w:rsid w:val="00AE3E21"/>
    <w:rsid w:val="00AE48C9"/>
    <w:rsid w:val="00AE492A"/>
    <w:rsid w:val="00AE4996"/>
    <w:rsid w:val="00AE5093"/>
    <w:rsid w:val="00AE5100"/>
    <w:rsid w:val="00AE5488"/>
    <w:rsid w:val="00AE588F"/>
    <w:rsid w:val="00AE5CF4"/>
    <w:rsid w:val="00AE5DDD"/>
    <w:rsid w:val="00AE63AE"/>
    <w:rsid w:val="00AE678D"/>
    <w:rsid w:val="00AE6BF8"/>
    <w:rsid w:val="00AE6C02"/>
    <w:rsid w:val="00AE6F50"/>
    <w:rsid w:val="00AE711F"/>
    <w:rsid w:val="00AE77DB"/>
    <w:rsid w:val="00AE7E58"/>
    <w:rsid w:val="00AF078F"/>
    <w:rsid w:val="00AF08E7"/>
    <w:rsid w:val="00AF098E"/>
    <w:rsid w:val="00AF1032"/>
    <w:rsid w:val="00AF1E75"/>
    <w:rsid w:val="00AF20FE"/>
    <w:rsid w:val="00AF23F8"/>
    <w:rsid w:val="00AF274F"/>
    <w:rsid w:val="00AF2C7E"/>
    <w:rsid w:val="00AF3166"/>
    <w:rsid w:val="00AF3B76"/>
    <w:rsid w:val="00AF3BA7"/>
    <w:rsid w:val="00AF4071"/>
    <w:rsid w:val="00AF40D2"/>
    <w:rsid w:val="00AF4228"/>
    <w:rsid w:val="00AF43C8"/>
    <w:rsid w:val="00AF4D49"/>
    <w:rsid w:val="00AF4F8D"/>
    <w:rsid w:val="00AF51CC"/>
    <w:rsid w:val="00AF5287"/>
    <w:rsid w:val="00AF52FA"/>
    <w:rsid w:val="00AF55CF"/>
    <w:rsid w:val="00AF5900"/>
    <w:rsid w:val="00AF656C"/>
    <w:rsid w:val="00AF6694"/>
    <w:rsid w:val="00AF6B31"/>
    <w:rsid w:val="00AF76CB"/>
    <w:rsid w:val="00AF773E"/>
    <w:rsid w:val="00AF7BE3"/>
    <w:rsid w:val="00B000BF"/>
    <w:rsid w:val="00B0080D"/>
    <w:rsid w:val="00B00CFA"/>
    <w:rsid w:val="00B011B0"/>
    <w:rsid w:val="00B019BD"/>
    <w:rsid w:val="00B02095"/>
    <w:rsid w:val="00B020F1"/>
    <w:rsid w:val="00B0215F"/>
    <w:rsid w:val="00B02195"/>
    <w:rsid w:val="00B021D9"/>
    <w:rsid w:val="00B02633"/>
    <w:rsid w:val="00B02837"/>
    <w:rsid w:val="00B02BAF"/>
    <w:rsid w:val="00B02D0B"/>
    <w:rsid w:val="00B02ED5"/>
    <w:rsid w:val="00B03257"/>
    <w:rsid w:val="00B0357D"/>
    <w:rsid w:val="00B03608"/>
    <w:rsid w:val="00B03993"/>
    <w:rsid w:val="00B03B4B"/>
    <w:rsid w:val="00B03E4A"/>
    <w:rsid w:val="00B03EE2"/>
    <w:rsid w:val="00B04734"/>
    <w:rsid w:val="00B04B4B"/>
    <w:rsid w:val="00B04DEC"/>
    <w:rsid w:val="00B05342"/>
    <w:rsid w:val="00B05559"/>
    <w:rsid w:val="00B05821"/>
    <w:rsid w:val="00B05AA2"/>
    <w:rsid w:val="00B05D39"/>
    <w:rsid w:val="00B06166"/>
    <w:rsid w:val="00B063E8"/>
    <w:rsid w:val="00B06AAD"/>
    <w:rsid w:val="00B0715F"/>
    <w:rsid w:val="00B07419"/>
    <w:rsid w:val="00B077E8"/>
    <w:rsid w:val="00B07E75"/>
    <w:rsid w:val="00B07E81"/>
    <w:rsid w:val="00B07EA9"/>
    <w:rsid w:val="00B10682"/>
    <w:rsid w:val="00B110DD"/>
    <w:rsid w:val="00B111A5"/>
    <w:rsid w:val="00B12248"/>
    <w:rsid w:val="00B12497"/>
    <w:rsid w:val="00B12C50"/>
    <w:rsid w:val="00B12F37"/>
    <w:rsid w:val="00B13C95"/>
    <w:rsid w:val="00B13E0C"/>
    <w:rsid w:val="00B140CE"/>
    <w:rsid w:val="00B146C9"/>
    <w:rsid w:val="00B14DA6"/>
    <w:rsid w:val="00B14DD3"/>
    <w:rsid w:val="00B14F14"/>
    <w:rsid w:val="00B1502D"/>
    <w:rsid w:val="00B153D8"/>
    <w:rsid w:val="00B16426"/>
    <w:rsid w:val="00B165A8"/>
    <w:rsid w:val="00B17C19"/>
    <w:rsid w:val="00B200BC"/>
    <w:rsid w:val="00B20960"/>
    <w:rsid w:val="00B219DC"/>
    <w:rsid w:val="00B21D64"/>
    <w:rsid w:val="00B21D9F"/>
    <w:rsid w:val="00B22008"/>
    <w:rsid w:val="00B2296F"/>
    <w:rsid w:val="00B23916"/>
    <w:rsid w:val="00B23B31"/>
    <w:rsid w:val="00B24BFF"/>
    <w:rsid w:val="00B24FEE"/>
    <w:rsid w:val="00B254CB"/>
    <w:rsid w:val="00B25500"/>
    <w:rsid w:val="00B25641"/>
    <w:rsid w:val="00B25663"/>
    <w:rsid w:val="00B258F0"/>
    <w:rsid w:val="00B268E2"/>
    <w:rsid w:val="00B26DB2"/>
    <w:rsid w:val="00B27488"/>
    <w:rsid w:val="00B27F4B"/>
    <w:rsid w:val="00B30248"/>
    <w:rsid w:val="00B30926"/>
    <w:rsid w:val="00B30E1A"/>
    <w:rsid w:val="00B317A9"/>
    <w:rsid w:val="00B31D4A"/>
    <w:rsid w:val="00B320E8"/>
    <w:rsid w:val="00B32536"/>
    <w:rsid w:val="00B32EF6"/>
    <w:rsid w:val="00B3336E"/>
    <w:rsid w:val="00B33593"/>
    <w:rsid w:val="00B338F3"/>
    <w:rsid w:val="00B33AAF"/>
    <w:rsid w:val="00B33CC4"/>
    <w:rsid w:val="00B33D5A"/>
    <w:rsid w:val="00B33E1F"/>
    <w:rsid w:val="00B3410E"/>
    <w:rsid w:val="00B34115"/>
    <w:rsid w:val="00B34126"/>
    <w:rsid w:val="00B343F5"/>
    <w:rsid w:val="00B3466C"/>
    <w:rsid w:val="00B348D3"/>
    <w:rsid w:val="00B353FE"/>
    <w:rsid w:val="00B355D9"/>
    <w:rsid w:val="00B35BEB"/>
    <w:rsid w:val="00B36261"/>
    <w:rsid w:val="00B367ED"/>
    <w:rsid w:val="00B36D3A"/>
    <w:rsid w:val="00B36DD4"/>
    <w:rsid w:val="00B36EAC"/>
    <w:rsid w:val="00B36F7E"/>
    <w:rsid w:val="00B3716F"/>
    <w:rsid w:val="00B37A9B"/>
    <w:rsid w:val="00B408D4"/>
    <w:rsid w:val="00B40A8B"/>
    <w:rsid w:val="00B40DFD"/>
    <w:rsid w:val="00B4125F"/>
    <w:rsid w:val="00B422EF"/>
    <w:rsid w:val="00B427BB"/>
    <w:rsid w:val="00B42A0A"/>
    <w:rsid w:val="00B42FCD"/>
    <w:rsid w:val="00B43F3D"/>
    <w:rsid w:val="00B440CC"/>
    <w:rsid w:val="00B44189"/>
    <w:rsid w:val="00B44354"/>
    <w:rsid w:val="00B44408"/>
    <w:rsid w:val="00B444E1"/>
    <w:rsid w:val="00B44820"/>
    <w:rsid w:val="00B44D84"/>
    <w:rsid w:val="00B45648"/>
    <w:rsid w:val="00B45B30"/>
    <w:rsid w:val="00B476EA"/>
    <w:rsid w:val="00B47873"/>
    <w:rsid w:val="00B47975"/>
    <w:rsid w:val="00B47A9D"/>
    <w:rsid w:val="00B501A2"/>
    <w:rsid w:val="00B50498"/>
    <w:rsid w:val="00B504AC"/>
    <w:rsid w:val="00B5095C"/>
    <w:rsid w:val="00B50DE9"/>
    <w:rsid w:val="00B50DFB"/>
    <w:rsid w:val="00B50F81"/>
    <w:rsid w:val="00B51030"/>
    <w:rsid w:val="00B51056"/>
    <w:rsid w:val="00B51977"/>
    <w:rsid w:val="00B51A7B"/>
    <w:rsid w:val="00B52375"/>
    <w:rsid w:val="00B52842"/>
    <w:rsid w:val="00B52AFA"/>
    <w:rsid w:val="00B53209"/>
    <w:rsid w:val="00B53802"/>
    <w:rsid w:val="00B53D17"/>
    <w:rsid w:val="00B551A9"/>
    <w:rsid w:val="00B55433"/>
    <w:rsid w:val="00B5594F"/>
    <w:rsid w:val="00B55B6E"/>
    <w:rsid w:val="00B55D5E"/>
    <w:rsid w:val="00B55DA1"/>
    <w:rsid w:val="00B56E1D"/>
    <w:rsid w:val="00B56FA3"/>
    <w:rsid w:val="00B573A2"/>
    <w:rsid w:val="00B57648"/>
    <w:rsid w:val="00B57B1E"/>
    <w:rsid w:val="00B57E89"/>
    <w:rsid w:val="00B57F5D"/>
    <w:rsid w:val="00B57F81"/>
    <w:rsid w:val="00B60693"/>
    <w:rsid w:val="00B60B1B"/>
    <w:rsid w:val="00B61026"/>
    <w:rsid w:val="00B6118A"/>
    <w:rsid w:val="00B618FE"/>
    <w:rsid w:val="00B61FE3"/>
    <w:rsid w:val="00B629D6"/>
    <w:rsid w:val="00B62CB2"/>
    <w:rsid w:val="00B6333A"/>
    <w:rsid w:val="00B633FB"/>
    <w:rsid w:val="00B63930"/>
    <w:rsid w:val="00B63BB9"/>
    <w:rsid w:val="00B64613"/>
    <w:rsid w:val="00B64819"/>
    <w:rsid w:val="00B649F4"/>
    <w:rsid w:val="00B64AF6"/>
    <w:rsid w:val="00B65050"/>
    <w:rsid w:val="00B657B8"/>
    <w:rsid w:val="00B659E7"/>
    <w:rsid w:val="00B66114"/>
    <w:rsid w:val="00B66554"/>
    <w:rsid w:val="00B6676C"/>
    <w:rsid w:val="00B66A2C"/>
    <w:rsid w:val="00B66C2F"/>
    <w:rsid w:val="00B66CDB"/>
    <w:rsid w:val="00B672FE"/>
    <w:rsid w:val="00B678BB"/>
    <w:rsid w:val="00B67B0C"/>
    <w:rsid w:val="00B67FE8"/>
    <w:rsid w:val="00B70912"/>
    <w:rsid w:val="00B70C2B"/>
    <w:rsid w:val="00B70EE8"/>
    <w:rsid w:val="00B7107F"/>
    <w:rsid w:val="00B71993"/>
    <w:rsid w:val="00B7200A"/>
    <w:rsid w:val="00B720FE"/>
    <w:rsid w:val="00B725FD"/>
    <w:rsid w:val="00B727F8"/>
    <w:rsid w:val="00B72C61"/>
    <w:rsid w:val="00B72C76"/>
    <w:rsid w:val="00B73A37"/>
    <w:rsid w:val="00B746EC"/>
    <w:rsid w:val="00B74C7C"/>
    <w:rsid w:val="00B7505E"/>
    <w:rsid w:val="00B7628C"/>
    <w:rsid w:val="00B762BE"/>
    <w:rsid w:val="00B762EF"/>
    <w:rsid w:val="00B7631D"/>
    <w:rsid w:val="00B764A9"/>
    <w:rsid w:val="00B764C7"/>
    <w:rsid w:val="00B801C5"/>
    <w:rsid w:val="00B802A6"/>
    <w:rsid w:val="00B80C37"/>
    <w:rsid w:val="00B80F5A"/>
    <w:rsid w:val="00B81462"/>
    <w:rsid w:val="00B81542"/>
    <w:rsid w:val="00B8154B"/>
    <w:rsid w:val="00B82003"/>
    <w:rsid w:val="00B8243F"/>
    <w:rsid w:val="00B825CF"/>
    <w:rsid w:val="00B82889"/>
    <w:rsid w:val="00B82F6B"/>
    <w:rsid w:val="00B8308E"/>
    <w:rsid w:val="00B83C38"/>
    <w:rsid w:val="00B83ED7"/>
    <w:rsid w:val="00B842F8"/>
    <w:rsid w:val="00B8446D"/>
    <w:rsid w:val="00B8524D"/>
    <w:rsid w:val="00B8530B"/>
    <w:rsid w:val="00B856FC"/>
    <w:rsid w:val="00B85A72"/>
    <w:rsid w:val="00B85B18"/>
    <w:rsid w:val="00B8604B"/>
    <w:rsid w:val="00B8675E"/>
    <w:rsid w:val="00B87B7C"/>
    <w:rsid w:val="00B87DB6"/>
    <w:rsid w:val="00B910FF"/>
    <w:rsid w:val="00B91161"/>
    <w:rsid w:val="00B91220"/>
    <w:rsid w:val="00B91389"/>
    <w:rsid w:val="00B914D9"/>
    <w:rsid w:val="00B916D2"/>
    <w:rsid w:val="00B9170C"/>
    <w:rsid w:val="00B925EB"/>
    <w:rsid w:val="00B92750"/>
    <w:rsid w:val="00B94139"/>
    <w:rsid w:val="00B94B6E"/>
    <w:rsid w:val="00B95009"/>
    <w:rsid w:val="00B950C0"/>
    <w:rsid w:val="00B9516A"/>
    <w:rsid w:val="00B953DF"/>
    <w:rsid w:val="00B9555D"/>
    <w:rsid w:val="00B9579F"/>
    <w:rsid w:val="00B95CB5"/>
    <w:rsid w:val="00B976A6"/>
    <w:rsid w:val="00B976D9"/>
    <w:rsid w:val="00B97D36"/>
    <w:rsid w:val="00B97DFB"/>
    <w:rsid w:val="00B97EEC"/>
    <w:rsid w:val="00B97F06"/>
    <w:rsid w:val="00BA044E"/>
    <w:rsid w:val="00BA0870"/>
    <w:rsid w:val="00BA0FF9"/>
    <w:rsid w:val="00BA1D3C"/>
    <w:rsid w:val="00BA219A"/>
    <w:rsid w:val="00BA2C4B"/>
    <w:rsid w:val="00BA30BB"/>
    <w:rsid w:val="00BA35B8"/>
    <w:rsid w:val="00BA3C4A"/>
    <w:rsid w:val="00BA41C3"/>
    <w:rsid w:val="00BA4312"/>
    <w:rsid w:val="00BA432F"/>
    <w:rsid w:val="00BA44C8"/>
    <w:rsid w:val="00BA45B4"/>
    <w:rsid w:val="00BA4723"/>
    <w:rsid w:val="00BA4926"/>
    <w:rsid w:val="00BA4CDC"/>
    <w:rsid w:val="00BA4DF6"/>
    <w:rsid w:val="00BA5094"/>
    <w:rsid w:val="00BA522F"/>
    <w:rsid w:val="00BA5C41"/>
    <w:rsid w:val="00BA5F07"/>
    <w:rsid w:val="00BA60D1"/>
    <w:rsid w:val="00BA6274"/>
    <w:rsid w:val="00BA6A14"/>
    <w:rsid w:val="00BA6D02"/>
    <w:rsid w:val="00BA6F6E"/>
    <w:rsid w:val="00BA7C03"/>
    <w:rsid w:val="00BA7ED9"/>
    <w:rsid w:val="00BB013E"/>
    <w:rsid w:val="00BB0498"/>
    <w:rsid w:val="00BB0655"/>
    <w:rsid w:val="00BB0BFC"/>
    <w:rsid w:val="00BB17B1"/>
    <w:rsid w:val="00BB1DA4"/>
    <w:rsid w:val="00BB24B0"/>
    <w:rsid w:val="00BB26EA"/>
    <w:rsid w:val="00BB2C41"/>
    <w:rsid w:val="00BB2FDE"/>
    <w:rsid w:val="00BB3168"/>
    <w:rsid w:val="00BB3818"/>
    <w:rsid w:val="00BB3867"/>
    <w:rsid w:val="00BB3B3E"/>
    <w:rsid w:val="00BB3FD0"/>
    <w:rsid w:val="00BB3FE4"/>
    <w:rsid w:val="00BB5845"/>
    <w:rsid w:val="00BB5BE1"/>
    <w:rsid w:val="00BB6116"/>
    <w:rsid w:val="00BB64F0"/>
    <w:rsid w:val="00BB702D"/>
    <w:rsid w:val="00BB707D"/>
    <w:rsid w:val="00BB7E19"/>
    <w:rsid w:val="00BC0081"/>
    <w:rsid w:val="00BC052C"/>
    <w:rsid w:val="00BC0878"/>
    <w:rsid w:val="00BC118D"/>
    <w:rsid w:val="00BC133E"/>
    <w:rsid w:val="00BC1BA2"/>
    <w:rsid w:val="00BC1E7A"/>
    <w:rsid w:val="00BC2225"/>
    <w:rsid w:val="00BC2826"/>
    <w:rsid w:val="00BC35C2"/>
    <w:rsid w:val="00BC3D5D"/>
    <w:rsid w:val="00BC4053"/>
    <w:rsid w:val="00BC4A16"/>
    <w:rsid w:val="00BC4BCD"/>
    <w:rsid w:val="00BC524F"/>
    <w:rsid w:val="00BC54F4"/>
    <w:rsid w:val="00BC5C20"/>
    <w:rsid w:val="00BC643E"/>
    <w:rsid w:val="00BC6765"/>
    <w:rsid w:val="00BC717D"/>
    <w:rsid w:val="00BC719D"/>
    <w:rsid w:val="00BC74D8"/>
    <w:rsid w:val="00BC7C26"/>
    <w:rsid w:val="00BD036B"/>
    <w:rsid w:val="00BD0429"/>
    <w:rsid w:val="00BD0AB2"/>
    <w:rsid w:val="00BD0E3D"/>
    <w:rsid w:val="00BD1032"/>
    <w:rsid w:val="00BD18DF"/>
    <w:rsid w:val="00BD23A6"/>
    <w:rsid w:val="00BD2D8E"/>
    <w:rsid w:val="00BD3748"/>
    <w:rsid w:val="00BD375F"/>
    <w:rsid w:val="00BD3FD2"/>
    <w:rsid w:val="00BD3FE0"/>
    <w:rsid w:val="00BD45CC"/>
    <w:rsid w:val="00BD491D"/>
    <w:rsid w:val="00BD4A50"/>
    <w:rsid w:val="00BD4F88"/>
    <w:rsid w:val="00BD6582"/>
    <w:rsid w:val="00BD6598"/>
    <w:rsid w:val="00BD67C3"/>
    <w:rsid w:val="00BD6B6A"/>
    <w:rsid w:val="00BD6C79"/>
    <w:rsid w:val="00BD76DC"/>
    <w:rsid w:val="00BD7854"/>
    <w:rsid w:val="00BD7B92"/>
    <w:rsid w:val="00BD7E3D"/>
    <w:rsid w:val="00BE0772"/>
    <w:rsid w:val="00BE0991"/>
    <w:rsid w:val="00BE14F7"/>
    <w:rsid w:val="00BE1A45"/>
    <w:rsid w:val="00BE2937"/>
    <w:rsid w:val="00BE2F81"/>
    <w:rsid w:val="00BE38F1"/>
    <w:rsid w:val="00BE3C70"/>
    <w:rsid w:val="00BE3E31"/>
    <w:rsid w:val="00BE4B3E"/>
    <w:rsid w:val="00BE548E"/>
    <w:rsid w:val="00BE55BB"/>
    <w:rsid w:val="00BE5BAC"/>
    <w:rsid w:val="00BE5CC9"/>
    <w:rsid w:val="00BE6656"/>
    <w:rsid w:val="00BE6A2B"/>
    <w:rsid w:val="00BE6B4F"/>
    <w:rsid w:val="00BE70BB"/>
    <w:rsid w:val="00BE70ED"/>
    <w:rsid w:val="00BE7165"/>
    <w:rsid w:val="00BE792D"/>
    <w:rsid w:val="00BE7D21"/>
    <w:rsid w:val="00BE7D3F"/>
    <w:rsid w:val="00BE7D99"/>
    <w:rsid w:val="00BF03ED"/>
    <w:rsid w:val="00BF0A72"/>
    <w:rsid w:val="00BF0AFE"/>
    <w:rsid w:val="00BF0CCC"/>
    <w:rsid w:val="00BF0DE0"/>
    <w:rsid w:val="00BF1133"/>
    <w:rsid w:val="00BF19C9"/>
    <w:rsid w:val="00BF1D5E"/>
    <w:rsid w:val="00BF2900"/>
    <w:rsid w:val="00BF2B22"/>
    <w:rsid w:val="00BF3D94"/>
    <w:rsid w:val="00BF426A"/>
    <w:rsid w:val="00BF4B95"/>
    <w:rsid w:val="00BF4E0D"/>
    <w:rsid w:val="00BF5361"/>
    <w:rsid w:val="00BF53AF"/>
    <w:rsid w:val="00BF55D8"/>
    <w:rsid w:val="00BF5906"/>
    <w:rsid w:val="00BF5B50"/>
    <w:rsid w:val="00BF5C93"/>
    <w:rsid w:val="00BF5F94"/>
    <w:rsid w:val="00BF6099"/>
    <w:rsid w:val="00BF6278"/>
    <w:rsid w:val="00BF62C8"/>
    <w:rsid w:val="00BF6F4A"/>
    <w:rsid w:val="00BF7DB6"/>
    <w:rsid w:val="00C00A2F"/>
    <w:rsid w:val="00C00F95"/>
    <w:rsid w:val="00C010F4"/>
    <w:rsid w:val="00C012E3"/>
    <w:rsid w:val="00C013BE"/>
    <w:rsid w:val="00C015D1"/>
    <w:rsid w:val="00C01B16"/>
    <w:rsid w:val="00C01F27"/>
    <w:rsid w:val="00C021A2"/>
    <w:rsid w:val="00C022B6"/>
    <w:rsid w:val="00C02656"/>
    <w:rsid w:val="00C0419D"/>
    <w:rsid w:val="00C04755"/>
    <w:rsid w:val="00C048F8"/>
    <w:rsid w:val="00C05674"/>
    <w:rsid w:val="00C05943"/>
    <w:rsid w:val="00C05FAF"/>
    <w:rsid w:val="00C06334"/>
    <w:rsid w:val="00C064EF"/>
    <w:rsid w:val="00C06554"/>
    <w:rsid w:val="00C06E5A"/>
    <w:rsid w:val="00C0701D"/>
    <w:rsid w:val="00C07084"/>
    <w:rsid w:val="00C072F4"/>
    <w:rsid w:val="00C0745F"/>
    <w:rsid w:val="00C077C8"/>
    <w:rsid w:val="00C079BF"/>
    <w:rsid w:val="00C103CE"/>
    <w:rsid w:val="00C10B1E"/>
    <w:rsid w:val="00C11C02"/>
    <w:rsid w:val="00C12228"/>
    <w:rsid w:val="00C13D60"/>
    <w:rsid w:val="00C1509C"/>
    <w:rsid w:val="00C1548A"/>
    <w:rsid w:val="00C156E2"/>
    <w:rsid w:val="00C15B2B"/>
    <w:rsid w:val="00C15E2B"/>
    <w:rsid w:val="00C1647E"/>
    <w:rsid w:val="00C16ABA"/>
    <w:rsid w:val="00C16AC6"/>
    <w:rsid w:val="00C20159"/>
    <w:rsid w:val="00C201D9"/>
    <w:rsid w:val="00C207FD"/>
    <w:rsid w:val="00C2085F"/>
    <w:rsid w:val="00C20C6F"/>
    <w:rsid w:val="00C20CDE"/>
    <w:rsid w:val="00C2101C"/>
    <w:rsid w:val="00C21475"/>
    <w:rsid w:val="00C2188D"/>
    <w:rsid w:val="00C21C47"/>
    <w:rsid w:val="00C22176"/>
    <w:rsid w:val="00C2263A"/>
    <w:rsid w:val="00C2309A"/>
    <w:rsid w:val="00C23261"/>
    <w:rsid w:val="00C23B66"/>
    <w:rsid w:val="00C24146"/>
    <w:rsid w:val="00C245D2"/>
    <w:rsid w:val="00C2471C"/>
    <w:rsid w:val="00C25519"/>
    <w:rsid w:val="00C25808"/>
    <w:rsid w:val="00C25B0D"/>
    <w:rsid w:val="00C266E5"/>
    <w:rsid w:val="00C26E9C"/>
    <w:rsid w:val="00C27B7D"/>
    <w:rsid w:val="00C27D2F"/>
    <w:rsid w:val="00C27E1A"/>
    <w:rsid w:val="00C27EFF"/>
    <w:rsid w:val="00C30278"/>
    <w:rsid w:val="00C303F5"/>
    <w:rsid w:val="00C30896"/>
    <w:rsid w:val="00C309CE"/>
    <w:rsid w:val="00C30F6F"/>
    <w:rsid w:val="00C310A5"/>
    <w:rsid w:val="00C31363"/>
    <w:rsid w:val="00C319A8"/>
    <w:rsid w:val="00C31BE3"/>
    <w:rsid w:val="00C32890"/>
    <w:rsid w:val="00C32BDA"/>
    <w:rsid w:val="00C33F66"/>
    <w:rsid w:val="00C349DE"/>
    <w:rsid w:val="00C34AB6"/>
    <w:rsid w:val="00C35E05"/>
    <w:rsid w:val="00C362F4"/>
    <w:rsid w:val="00C36467"/>
    <w:rsid w:val="00C365AA"/>
    <w:rsid w:val="00C36D18"/>
    <w:rsid w:val="00C36E5C"/>
    <w:rsid w:val="00C378F2"/>
    <w:rsid w:val="00C40A1A"/>
    <w:rsid w:val="00C4129B"/>
    <w:rsid w:val="00C41AF6"/>
    <w:rsid w:val="00C41C2A"/>
    <w:rsid w:val="00C4210C"/>
    <w:rsid w:val="00C423DB"/>
    <w:rsid w:val="00C425DE"/>
    <w:rsid w:val="00C432B8"/>
    <w:rsid w:val="00C43F3D"/>
    <w:rsid w:val="00C43F7E"/>
    <w:rsid w:val="00C448A5"/>
    <w:rsid w:val="00C44A93"/>
    <w:rsid w:val="00C44C73"/>
    <w:rsid w:val="00C44F04"/>
    <w:rsid w:val="00C44F0C"/>
    <w:rsid w:val="00C458A9"/>
    <w:rsid w:val="00C45E77"/>
    <w:rsid w:val="00C45FCF"/>
    <w:rsid w:val="00C464A4"/>
    <w:rsid w:val="00C46DA4"/>
    <w:rsid w:val="00C47042"/>
    <w:rsid w:val="00C47444"/>
    <w:rsid w:val="00C474DF"/>
    <w:rsid w:val="00C47A26"/>
    <w:rsid w:val="00C508D7"/>
    <w:rsid w:val="00C51701"/>
    <w:rsid w:val="00C51B60"/>
    <w:rsid w:val="00C51D92"/>
    <w:rsid w:val="00C527EC"/>
    <w:rsid w:val="00C52D77"/>
    <w:rsid w:val="00C52E5F"/>
    <w:rsid w:val="00C530D9"/>
    <w:rsid w:val="00C53394"/>
    <w:rsid w:val="00C533DD"/>
    <w:rsid w:val="00C534AE"/>
    <w:rsid w:val="00C534AF"/>
    <w:rsid w:val="00C53721"/>
    <w:rsid w:val="00C538C5"/>
    <w:rsid w:val="00C538E7"/>
    <w:rsid w:val="00C53908"/>
    <w:rsid w:val="00C53931"/>
    <w:rsid w:val="00C53EEF"/>
    <w:rsid w:val="00C53F31"/>
    <w:rsid w:val="00C54512"/>
    <w:rsid w:val="00C55019"/>
    <w:rsid w:val="00C55525"/>
    <w:rsid w:val="00C558EE"/>
    <w:rsid w:val="00C55C56"/>
    <w:rsid w:val="00C55F34"/>
    <w:rsid w:val="00C564CA"/>
    <w:rsid w:val="00C574DD"/>
    <w:rsid w:val="00C60439"/>
    <w:rsid w:val="00C60729"/>
    <w:rsid w:val="00C60F1D"/>
    <w:rsid w:val="00C60F6B"/>
    <w:rsid w:val="00C611AB"/>
    <w:rsid w:val="00C616EC"/>
    <w:rsid w:val="00C617DD"/>
    <w:rsid w:val="00C61AC5"/>
    <w:rsid w:val="00C61B2C"/>
    <w:rsid w:val="00C61FB5"/>
    <w:rsid w:val="00C62A84"/>
    <w:rsid w:val="00C62D66"/>
    <w:rsid w:val="00C64195"/>
    <w:rsid w:val="00C649BA"/>
    <w:rsid w:val="00C653B6"/>
    <w:rsid w:val="00C6587E"/>
    <w:rsid w:val="00C66108"/>
    <w:rsid w:val="00C66A92"/>
    <w:rsid w:val="00C6718F"/>
    <w:rsid w:val="00C67409"/>
    <w:rsid w:val="00C67D2B"/>
    <w:rsid w:val="00C704C7"/>
    <w:rsid w:val="00C70663"/>
    <w:rsid w:val="00C707A1"/>
    <w:rsid w:val="00C70E84"/>
    <w:rsid w:val="00C713D7"/>
    <w:rsid w:val="00C71564"/>
    <w:rsid w:val="00C719B3"/>
    <w:rsid w:val="00C7255D"/>
    <w:rsid w:val="00C7293B"/>
    <w:rsid w:val="00C72B5F"/>
    <w:rsid w:val="00C732CE"/>
    <w:rsid w:val="00C7392A"/>
    <w:rsid w:val="00C73AA0"/>
    <w:rsid w:val="00C742F7"/>
    <w:rsid w:val="00C74493"/>
    <w:rsid w:val="00C74516"/>
    <w:rsid w:val="00C745ED"/>
    <w:rsid w:val="00C7481F"/>
    <w:rsid w:val="00C753C9"/>
    <w:rsid w:val="00C75E20"/>
    <w:rsid w:val="00C7617C"/>
    <w:rsid w:val="00C76356"/>
    <w:rsid w:val="00C76A9C"/>
    <w:rsid w:val="00C77065"/>
    <w:rsid w:val="00C77211"/>
    <w:rsid w:val="00C773E7"/>
    <w:rsid w:val="00C77C69"/>
    <w:rsid w:val="00C77C6A"/>
    <w:rsid w:val="00C80336"/>
    <w:rsid w:val="00C8047E"/>
    <w:rsid w:val="00C8078F"/>
    <w:rsid w:val="00C80D23"/>
    <w:rsid w:val="00C80F8F"/>
    <w:rsid w:val="00C8166B"/>
    <w:rsid w:val="00C819D0"/>
    <w:rsid w:val="00C81E09"/>
    <w:rsid w:val="00C8233A"/>
    <w:rsid w:val="00C824D4"/>
    <w:rsid w:val="00C82B46"/>
    <w:rsid w:val="00C84533"/>
    <w:rsid w:val="00C85096"/>
    <w:rsid w:val="00C85AE7"/>
    <w:rsid w:val="00C85B09"/>
    <w:rsid w:val="00C86606"/>
    <w:rsid w:val="00C86AEC"/>
    <w:rsid w:val="00C86CA9"/>
    <w:rsid w:val="00C878BC"/>
    <w:rsid w:val="00C879B4"/>
    <w:rsid w:val="00C879BC"/>
    <w:rsid w:val="00C87A07"/>
    <w:rsid w:val="00C87E50"/>
    <w:rsid w:val="00C9029E"/>
    <w:rsid w:val="00C90376"/>
    <w:rsid w:val="00C911B9"/>
    <w:rsid w:val="00C923DC"/>
    <w:rsid w:val="00C926AA"/>
    <w:rsid w:val="00C92C7D"/>
    <w:rsid w:val="00C92D9B"/>
    <w:rsid w:val="00C936E7"/>
    <w:rsid w:val="00C93969"/>
    <w:rsid w:val="00C93F22"/>
    <w:rsid w:val="00C9431D"/>
    <w:rsid w:val="00C9442C"/>
    <w:rsid w:val="00C9599C"/>
    <w:rsid w:val="00C95ADB"/>
    <w:rsid w:val="00C95BF4"/>
    <w:rsid w:val="00C95CE1"/>
    <w:rsid w:val="00C96779"/>
    <w:rsid w:val="00C9694B"/>
    <w:rsid w:val="00C96A83"/>
    <w:rsid w:val="00C96ED9"/>
    <w:rsid w:val="00C9764D"/>
    <w:rsid w:val="00C97D63"/>
    <w:rsid w:val="00C97F7B"/>
    <w:rsid w:val="00CA00FF"/>
    <w:rsid w:val="00CA0220"/>
    <w:rsid w:val="00CA0292"/>
    <w:rsid w:val="00CA06ED"/>
    <w:rsid w:val="00CA0F4D"/>
    <w:rsid w:val="00CA0F7F"/>
    <w:rsid w:val="00CA112A"/>
    <w:rsid w:val="00CA1687"/>
    <w:rsid w:val="00CA208A"/>
    <w:rsid w:val="00CA2133"/>
    <w:rsid w:val="00CA2307"/>
    <w:rsid w:val="00CA26E3"/>
    <w:rsid w:val="00CA2849"/>
    <w:rsid w:val="00CA2B2D"/>
    <w:rsid w:val="00CA31D7"/>
    <w:rsid w:val="00CA3C9B"/>
    <w:rsid w:val="00CA3F12"/>
    <w:rsid w:val="00CA4425"/>
    <w:rsid w:val="00CA45C4"/>
    <w:rsid w:val="00CA46CD"/>
    <w:rsid w:val="00CA48BC"/>
    <w:rsid w:val="00CA4AA7"/>
    <w:rsid w:val="00CA4CA9"/>
    <w:rsid w:val="00CA4FF3"/>
    <w:rsid w:val="00CA55AA"/>
    <w:rsid w:val="00CA5966"/>
    <w:rsid w:val="00CA5C29"/>
    <w:rsid w:val="00CA66D5"/>
    <w:rsid w:val="00CA7706"/>
    <w:rsid w:val="00CA787E"/>
    <w:rsid w:val="00CA7B13"/>
    <w:rsid w:val="00CA7F7D"/>
    <w:rsid w:val="00CB00E8"/>
    <w:rsid w:val="00CB0468"/>
    <w:rsid w:val="00CB08FB"/>
    <w:rsid w:val="00CB1443"/>
    <w:rsid w:val="00CB1CC1"/>
    <w:rsid w:val="00CB1E46"/>
    <w:rsid w:val="00CB20AD"/>
    <w:rsid w:val="00CB216D"/>
    <w:rsid w:val="00CB2829"/>
    <w:rsid w:val="00CB2E49"/>
    <w:rsid w:val="00CB30C5"/>
    <w:rsid w:val="00CB328F"/>
    <w:rsid w:val="00CB32E1"/>
    <w:rsid w:val="00CB341E"/>
    <w:rsid w:val="00CB389E"/>
    <w:rsid w:val="00CB41A3"/>
    <w:rsid w:val="00CB4345"/>
    <w:rsid w:val="00CB44E0"/>
    <w:rsid w:val="00CB46A7"/>
    <w:rsid w:val="00CB573F"/>
    <w:rsid w:val="00CB5D15"/>
    <w:rsid w:val="00CB62E0"/>
    <w:rsid w:val="00CB6300"/>
    <w:rsid w:val="00CB6A2F"/>
    <w:rsid w:val="00CB6F4B"/>
    <w:rsid w:val="00CB7034"/>
    <w:rsid w:val="00CB707F"/>
    <w:rsid w:val="00CB75BC"/>
    <w:rsid w:val="00CC0161"/>
    <w:rsid w:val="00CC02D5"/>
    <w:rsid w:val="00CC0325"/>
    <w:rsid w:val="00CC04C3"/>
    <w:rsid w:val="00CC068D"/>
    <w:rsid w:val="00CC06C5"/>
    <w:rsid w:val="00CC0BD0"/>
    <w:rsid w:val="00CC1286"/>
    <w:rsid w:val="00CC12B2"/>
    <w:rsid w:val="00CC1AAF"/>
    <w:rsid w:val="00CC1C47"/>
    <w:rsid w:val="00CC27A2"/>
    <w:rsid w:val="00CC2954"/>
    <w:rsid w:val="00CC35A2"/>
    <w:rsid w:val="00CC4082"/>
    <w:rsid w:val="00CC4136"/>
    <w:rsid w:val="00CC46E4"/>
    <w:rsid w:val="00CC481F"/>
    <w:rsid w:val="00CC490E"/>
    <w:rsid w:val="00CC49D4"/>
    <w:rsid w:val="00CC4AB2"/>
    <w:rsid w:val="00CC4AC3"/>
    <w:rsid w:val="00CC50C0"/>
    <w:rsid w:val="00CC5266"/>
    <w:rsid w:val="00CC5451"/>
    <w:rsid w:val="00CC57F6"/>
    <w:rsid w:val="00CC61DC"/>
    <w:rsid w:val="00CC676D"/>
    <w:rsid w:val="00CC67D0"/>
    <w:rsid w:val="00CC71A1"/>
    <w:rsid w:val="00CC757E"/>
    <w:rsid w:val="00CC7848"/>
    <w:rsid w:val="00CC7EAC"/>
    <w:rsid w:val="00CD0372"/>
    <w:rsid w:val="00CD0AA1"/>
    <w:rsid w:val="00CD0C54"/>
    <w:rsid w:val="00CD0CF3"/>
    <w:rsid w:val="00CD0D26"/>
    <w:rsid w:val="00CD11BC"/>
    <w:rsid w:val="00CD17F7"/>
    <w:rsid w:val="00CD19C1"/>
    <w:rsid w:val="00CD2527"/>
    <w:rsid w:val="00CD3D98"/>
    <w:rsid w:val="00CD4233"/>
    <w:rsid w:val="00CD489D"/>
    <w:rsid w:val="00CD49CD"/>
    <w:rsid w:val="00CD5102"/>
    <w:rsid w:val="00CD550F"/>
    <w:rsid w:val="00CD5956"/>
    <w:rsid w:val="00CD5FD3"/>
    <w:rsid w:val="00CD6EC4"/>
    <w:rsid w:val="00CD6F18"/>
    <w:rsid w:val="00CD79EA"/>
    <w:rsid w:val="00CE04BC"/>
    <w:rsid w:val="00CE08AF"/>
    <w:rsid w:val="00CE137D"/>
    <w:rsid w:val="00CE1454"/>
    <w:rsid w:val="00CE173B"/>
    <w:rsid w:val="00CE1C9B"/>
    <w:rsid w:val="00CE1D4A"/>
    <w:rsid w:val="00CE2154"/>
    <w:rsid w:val="00CE27CF"/>
    <w:rsid w:val="00CE3180"/>
    <w:rsid w:val="00CE32D5"/>
    <w:rsid w:val="00CE3D53"/>
    <w:rsid w:val="00CE4730"/>
    <w:rsid w:val="00CE4FFF"/>
    <w:rsid w:val="00CE50D3"/>
    <w:rsid w:val="00CE56DC"/>
    <w:rsid w:val="00CE58AE"/>
    <w:rsid w:val="00CE5CD6"/>
    <w:rsid w:val="00CE5FF2"/>
    <w:rsid w:val="00CE64F7"/>
    <w:rsid w:val="00CE6532"/>
    <w:rsid w:val="00CE677A"/>
    <w:rsid w:val="00CE6A6F"/>
    <w:rsid w:val="00CE6E14"/>
    <w:rsid w:val="00CE7223"/>
    <w:rsid w:val="00CE7935"/>
    <w:rsid w:val="00CE7A0F"/>
    <w:rsid w:val="00CE7D85"/>
    <w:rsid w:val="00CF0130"/>
    <w:rsid w:val="00CF0396"/>
    <w:rsid w:val="00CF0C13"/>
    <w:rsid w:val="00CF0D83"/>
    <w:rsid w:val="00CF1445"/>
    <w:rsid w:val="00CF149D"/>
    <w:rsid w:val="00CF2399"/>
    <w:rsid w:val="00CF2835"/>
    <w:rsid w:val="00CF2E39"/>
    <w:rsid w:val="00CF396B"/>
    <w:rsid w:val="00CF3A54"/>
    <w:rsid w:val="00CF3CB7"/>
    <w:rsid w:val="00CF3E2B"/>
    <w:rsid w:val="00CF3F24"/>
    <w:rsid w:val="00CF40ED"/>
    <w:rsid w:val="00CF4512"/>
    <w:rsid w:val="00CF459E"/>
    <w:rsid w:val="00CF4713"/>
    <w:rsid w:val="00CF4D7F"/>
    <w:rsid w:val="00CF4E41"/>
    <w:rsid w:val="00CF4FA1"/>
    <w:rsid w:val="00CF5229"/>
    <w:rsid w:val="00CF541E"/>
    <w:rsid w:val="00CF575F"/>
    <w:rsid w:val="00CF606D"/>
    <w:rsid w:val="00CF73E7"/>
    <w:rsid w:val="00CF76A5"/>
    <w:rsid w:val="00CF771E"/>
    <w:rsid w:val="00CF7E01"/>
    <w:rsid w:val="00D00083"/>
    <w:rsid w:val="00D002AE"/>
    <w:rsid w:val="00D00B6C"/>
    <w:rsid w:val="00D00FB8"/>
    <w:rsid w:val="00D01354"/>
    <w:rsid w:val="00D023E9"/>
    <w:rsid w:val="00D02F3D"/>
    <w:rsid w:val="00D03140"/>
    <w:rsid w:val="00D0317A"/>
    <w:rsid w:val="00D0357F"/>
    <w:rsid w:val="00D03B41"/>
    <w:rsid w:val="00D03C7D"/>
    <w:rsid w:val="00D04012"/>
    <w:rsid w:val="00D0459C"/>
    <w:rsid w:val="00D04850"/>
    <w:rsid w:val="00D04A4B"/>
    <w:rsid w:val="00D04DD3"/>
    <w:rsid w:val="00D05160"/>
    <w:rsid w:val="00D058DA"/>
    <w:rsid w:val="00D05BDA"/>
    <w:rsid w:val="00D05C6B"/>
    <w:rsid w:val="00D07089"/>
    <w:rsid w:val="00D070CF"/>
    <w:rsid w:val="00D0714C"/>
    <w:rsid w:val="00D07C7D"/>
    <w:rsid w:val="00D1015D"/>
    <w:rsid w:val="00D10DC2"/>
    <w:rsid w:val="00D112AA"/>
    <w:rsid w:val="00D1192D"/>
    <w:rsid w:val="00D126A5"/>
    <w:rsid w:val="00D1270E"/>
    <w:rsid w:val="00D1289B"/>
    <w:rsid w:val="00D135FA"/>
    <w:rsid w:val="00D13D45"/>
    <w:rsid w:val="00D14322"/>
    <w:rsid w:val="00D14677"/>
    <w:rsid w:val="00D14D2E"/>
    <w:rsid w:val="00D15575"/>
    <w:rsid w:val="00D15D70"/>
    <w:rsid w:val="00D16B2F"/>
    <w:rsid w:val="00D16F47"/>
    <w:rsid w:val="00D17076"/>
    <w:rsid w:val="00D17993"/>
    <w:rsid w:val="00D205AE"/>
    <w:rsid w:val="00D20724"/>
    <w:rsid w:val="00D208FF"/>
    <w:rsid w:val="00D219F6"/>
    <w:rsid w:val="00D21E31"/>
    <w:rsid w:val="00D223ED"/>
    <w:rsid w:val="00D23803"/>
    <w:rsid w:val="00D23CE0"/>
    <w:rsid w:val="00D23E61"/>
    <w:rsid w:val="00D241EC"/>
    <w:rsid w:val="00D24355"/>
    <w:rsid w:val="00D24459"/>
    <w:rsid w:val="00D24922"/>
    <w:rsid w:val="00D25496"/>
    <w:rsid w:val="00D2550D"/>
    <w:rsid w:val="00D263E5"/>
    <w:rsid w:val="00D2659A"/>
    <w:rsid w:val="00D268B1"/>
    <w:rsid w:val="00D268DE"/>
    <w:rsid w:val="00D26A1F"/>
    <w:rsid w:val="00D26F8E"/>
    <w:rsid w:val="00D27091"/>
    <w:rsid w:val="00D27824"/>
    <w:rsid w:val="00D30C1D"/>
    <w:rsid w:val="00D30D62"/>
    <w:rsid w:val="00D30E20"/>
    <w:rsid w:val="00D30E41"/>
    <w:rsid w:val="00D3134D"/>
    <w:rsid w:val="00D31EF7"/>
    <w:rsid w:val="00D32398"/>
    <w:rsid w:val="00D328CC"/>
    <w:rsid w:val="00D32C77"/>
    <w:rsid w:val="00D332C4"/>
    <w:rsid w:val="00D336C4"/>
    <w:rsid w:val="00D33760"/>
    <w:rsid w:val="00D33932"/>
    <w:rsid w:val="00D34140"/>
    <w:rsid w:val="00D3495E"/>
    <w:rsid w:val="00D3556B"/>
    <w:rsid w:val="00D35E17"/>
    <w:rsid w:val="00D368F9"/>
    <w:rsid w:val="00D40284"/>
    <w:rsid w:val="00D405EA"/>
    <w:rsid w:val="00D406DB"/>
    <w:rsid w:val="00D4072F"/>
    <w:rsid w:val="00D410C0"/>
    <w:rsid w:val="00D41A86"/>
    <w:rsid w:val="00D4257F"/>
    <w:rsid w:val="00D425E9"/>
    <w:rsid w:val="00D42727"/>
    <w:rsid w:val="00D42C05"/>
    <w:rsid w:val="00D42DEE"/>
    <w:rsid w:val="00D430AA"/>
    <w:rsid w:val="00D43199"/>
    <w:rsid w:val="00D43F4F"/>
    <w:rsid w:val="00D44890"/>
    <w:rsid w:val="00D44B0F"/>
    <w:rsid w:val="00D4518C"/>
    <w:rsid w:val="00D451AE"/>
    <w:rsid w:val="00D4571F"/>
    <w:rsid w:val="00D45D1D"/>
    <w:rsid w:val="00D46349"/>
    <w:rsid w:val="00D46584"/>
    <w:rsid w:val="00D46716"/>
    <w:rsid w:val="00D4749C"/>
    <w:rsid w:val="00D47A86"/>
    <w:rsid w:val="00D47AD8"/>
    <w:rsid w:val="00D47D4F"/>
    <w:rsid w:val="00D50587"/>
    <w:rsid w:val="00D50FE8"/>
    <w:rsid w:val="00D51152"/>
    <w:rsid w:val="00D51167"/>
    <w:rsid w:val="00D5128E"/>
    <w:rsid w:val="00D519BE"/>
    <w:rsid w:val="00D51AAE"/>
    <w:rsid w:val="00D51CF4"/>
    <w:rsid w:val="00D521CE"/>
    <w:rsid w:val="00D521DB"/>
    <w:rsid w:val="00D522D3"/>
    <w:rsid w:val="00D5239D"/>
    <w:rsid w:val="00D52464"/>
    <w:rsid w:val="00D531D8"/>
    <w:rsid w:val="00D535E2"/>
    <w:rsid w:val="00D53623"/>
    <w:rsid w:val="00D5425E"/>
    <w:rsid w:val="00D54AEA"/>
    <w:rsid w:val="00D54B77"/>
    <w:rsid w:val="00D54FAD"/>
    <w:rsid w:val="00D54FD9"/>
    <w:rsid w:val="00D55A28"/>
    <w:rsid w:val="00D55AD7"/>
    <w:rsid w:val="00D55AFE"/>
    <w:rsid w:val="00D55CAD"/>
    <w:rsid w:val="00D55FF2"/>
    <w:rsid w:val="00D56254"/>
    <w:rsid w:val="00D56634"/>
    <w:rsid w:val="00D57454"/>
    <w:rsid w:val="00D57CA4"/>
    <w:rsid w:val="00D57FB3"/>
    <w:rsid w:val="00D602C3"/>
    <w:rsid w:val="00D60796"/>
    <w:rsid w:val="00D6092B"/>
    <w:rsid w:val="00D60F01"/>
    <w:rsid w:val="00D60FD0"/>
    <w:rsid w:val="00D62092"/>
    <w:rsid w:val="00D621BE"/>
    <w:rsid w:val="00D624C3"/>
    <w:rsid w:val="00D64CE6"/>
    <w:rsid w:val="00D64D8E"/>
    <w:rsid w:val="00D660B8"/>
    <w:rsid w:val="00D661DA"/>
    <w:rsid w:val="00D6658E"/>
    <w:rsid w:val="00D6659C"/>
    <w:rsid w:val="00D665DF"/>
    <w:rsid w:val="00D6677B"/>
    <w:rsid w:val="00D6697D"/>
    <w:rsid w:val="00D674AC"/>
    <w:rsid w:val="00D674DE"/>
    <w:rsid w:val="00D67AE1"/>
    <w:rsid w:val="00D70415"/>
    <w:rsid w:val="00D70841"/>
    <w:rsid w:val="00D710BA"/>
    <w:rsid w:val="00D714E3"/>
    <w:rsid w:val="00D71585"/>
    <w:rsid w:val="00D7165C"/>
    <w:rsid w:val="00D71769"/>
    <w:rsid w:val="00D71C39"/>
    <w:rsid w:val="00D71D76"/>
    <w:rsid w:val="00D72215"/>
    <w:rsid w:val="00D724BC"/>
    <w:rsid w:val="00D72FA5"/>
    <w:rsid w:val="00D73144"/>
    <w:rsid w:val="00D73B90"/>
    <w:rsid w:val="00D73E7C"/>
    <w:rsid w:val="00D743B7"/>
    <w:rsid w:val="00D745A5"/>
    <w:rsid w:val="00D74773"/>
    <w:rsid w:val="00D74ED2"/>
    <w:rsid w:val="00D74EFB"/>
    <w:rsid w:val="00D756B7"/>
    <w:rsid w:val="00D75AF7"/>
    <w:rsid w:val="00D7620F"/>
    <w:rsid w:val="00D76406"/>
    <w:rsid w:val="00D767DF"/>
    <w:rsid w:val="00D76BD7"/>
    <w:rsid w:val="00D76D52"/>
    <w:rsid w:val="00D771C5"/>
    <w:rsid w:val="00D80211"/>
    <w:rsid w:val="00D8074C"/>
    <w:rsid w:val="00D809F7"/>
    <w:rsid w:val="00D80CA0"/>
    <w:rsid w:val="00D80D1A"/>
    <w:rsid w:val="00D810B8"/>
    <w:rsid w:val="00D815C8"/>
    <w:rsid w:val="00D81985"/>
    <w:rsid w:val="00D81D90"/>
    <w:rsid w:val="00D8291A"/>
    <w:rsid w:val="00D82D67"/>
    <w:rsid w:val="00D82E5E"/>
    <w:rsid w:val="00D831A6"/>
    <w:rsid w:val="00D83E30"/>
    <w:rsid w:val="00D83F86"/>
    <w:rsid w:val="00D84670"/>
    <w:rsid w:val="00D846F6"/>
    <w:rsid w:val="00D84712"/>
    <w:rsid w:val="00D84731"/>
    <w:rsid w:val="00D84BB7"/>
    <w:rsid w:val="00D85134"/>
    <w:rsid w:val="00D86386"/>
    <w:rsid w:val="00D863EE"/>
    <w:rsid w:val="00D864D4"/>
    <w:rsid w:val="00D86B7C"/>
    <w:rsid w:val="00D87469"/>
    <w:rsid w:val="00D87C0E"/>
    <w:rsid w:val="00D87C88"/>
    <w:rsid w:val="00D87E0F"/>
    <w:rsid w:val="00D900C4"/>
    <w:rsid w:val="00D9072F"/>
    <w:rsid w:val="00D90EAB"/>
    <w:rsid w:val="00D913F9"/>
    <w:rsid w:val="00D91903"/>
    <w:rsid w:val="00D91C90"/>
    <w:rsid w:val="00D92AC6"/>
    <w:rsid w:val="00D92B24"/>
    <w:rsid w:val="00D932B1"/>
    <w:rsid w:val="00D935FD"/>
    <w:rsid w:val="00D939C5"/>
    <w:rsid w:val="00D9431C"/>
    <w:rsid w:val="00D94CBE"/>
    <w:rsid w:val="00D9511E"/>
    <w:rsid w:val="00D95863"/>
    <w:rsid w:val="00D959D4"/>
    <w:rsid w:val="00D95FF6"/>
    <w:rsid w:val="00D9634E"/>
    <w:rsid w:val="00D96478"/>
    <w:rsid w:val="00D9653E"/>
    <w:rsid w:val="00D96555"/>
    <w:rsid w:val="00D96A8A"/>
    <w:rsid w:val="00D96B4E"/>
    <w:rsid w:val="00D96D45"/>
    <w:rsid w:val="00D972F1"/>
    <w:rsid w:val="00D97402"/>
    <w:rsid w:val="00D979CA"/>
    <w:rsid w:val="00D97C87"/>
    <w:rsid w:val="00D97E2F"/>
    <w:rsid w:val="00D97F37"/>
    <w:rsid w:val="00DA07A4"/>
    <w:rsid w:val="00DA0F69"/>
    <w:rsid w:val="00DA1BC7"/>
    <w:rsid w:val="00DA1EEF"/>
    <w:rsid w:val="00DA20CA"/>
    <w:rsid w:val="00DA21E2"/>
    <w:rsid w:val="00DA276A"/>
    <w:rsid w:val="00DA2BB7"/>
    <w:rsid w:val="00DA2E02"/>
    <w:rsid w:val="00DA2E60"/>
    <w:rsid w:val="00DA3F9F"/>
    <w:rsid w:val="00DA4320"/>
    <w:rsid w:val="00DA4568"/>
    <w:rsid w:val="00DA46BD"/>
    <w:rsid w:val="00DA4920"/>
    <w:rsid w:val="00DA5F2A"/>
    <w:rsid w:val="00DA639E"/>
    <w:rsid w:val="00DA65DD"/>
    <w:rsid w:val="00DA68D2"/>
    <w:rsid w:val="00DA6DC9"/>
    <w:rsid w:val="00DA6E38"/>
    <w:rsid w:val="00DA6F2E"/>
    <w:rsid w:val="00DA7405"/>
    <w:rsid w:val="00DA7774"/>
    <w:rsid w:val="00DA7B2C"/>
    <w:rsid w:val="00DB03A4"/>
    <w:rsid w:val="00DB0489"/>
    <w:rsid w:val="00DB058F"/>
    <w:rsid w:val="00DB06BA"/>
    <w:rsid w:val="00DB07FC"/>
    <w:rsid w:val="00DB0E0A"/>
    <w:rsid w:val="00DB181C"/>
    <w:rsid w:val="00DB1946"/>
    <w:rsid w:val="00DB2866"/>
    <w:rsid w:val="00DB3A8D"/>
    <w:rsid w:val="00DB3AA0"/>
    <w:rsid w:val="00DB41A6"/>
    <w:rsid w:val="00DB425C"/>
    <w:rsid w:val="00DB44A5"/>
    <w:rsid w:val="00DB4A0D"/>
    <w:rsid w:val="00DB4A50"/>
    <w:rsid w:val="00DB4B7D"/>
    <w:rsid w:val="00DB5110"/>
    <w:rsid w:val="00DB5C05"/>
    <w:rsid w:val="00DB5C49"/>
    <w:rsid w:val="00DB5E32"/>
    <w:rsid w:val="00DB6D1C"/>
    <w:rsid w:val="00DB7025"/>
    <w:rsid w:val="00DB70DA"/>
    <w:rsid w:val="00DB7615"/>
    <w:rsid w:val="00DB7CF3"/>
    <w:rsid w:val="00DB7E4D"/>
    <w:rsid w:val="00DC106C"/>
    <w:rsid w:val="00DC1302"/>
    <w:rsid w:val="00DC1364"/>
    <w:rsid w:val="00DC1776"/>
    <w:rsid w:val="00DC2368"/>
    <w:rsid w:val="00DC2382"/>
    <w:rsid w:val="00DC241A"/>
    <w:rsid w:val="00DC2EBC"/>
    <w:rsid w:val="00DC3475"/>
    <w:rsid w:val="00DC38A1"/>
    <w:rsid w:val="00DC3DC5"/>
    <w:rsid w:val="00DC3DE5"/>
    <w:rsid w:val="00DC4810"/>
    <w:rsid w:val="00DC550F"/>
    <w:rsid w:val="00DC5DD0"/>
    <w:rsid w:val="00DC5DD3"/>
    <w:rsid w:val="00DC5EC3"/>
    <w:rsid w:val="00DC68AB"/>
    <w:rsid w:val="00DC69C5"/>
    <w:rsid w:val="00DC74EE"/>
    <w:rsid w:val="00DC7621"/>
    <w:rsid w:val="00DC79AD"/>
    <w:rsid w:val="00DC7AE9"/>
    <w:rsid w:val="00DC7F31"/>
    <w:rsid w:val="00DC7F73"/>
    <w:rsid w:val="00DD0496"/>
    <w:rsid w:val="00DD078E"/>
    <w:rsid w:val="00DD0E9A"/>
    <w:rsid w:val="00DD15C1"/>
    <w:rsid w:val="00DD1B9A"/>
    <w:rsid w:val="00DD23CF"/>
    <w:rsid w:val="00DD2AA3"/>
    <w:rsid w:val="00DD2C18"/>
    <w:rsid w:val="00DD3532"/>
    <w:rsid w:val="00DD4198"/>
    <w:rsid w:val="00DD41C8"/>
    <w:rsid w:val="00DD44E1"/>
    <w:rsid w:val="00DD4D94"/>
    <w:rsid w:val="00DD5155"/>
    <w:rsid w:val="00DD52BE"/>
    <w:rsid w:val="00DD549E"/>
    <w:rsid w:val="00DD54A1"/>
    <w:rsid w:val="00DD54C3"/>
    <w:rsid w:val="00DD5C23"/>
    <w:rsid w:val="00DD5C67"/>
    <w:rsid w:val="00DD62D9"/>
    <w:rsid w:val="00DD661F"/>
    <w:rsid w:val="00DD66A9"/>
    <w:rsid w:val="00DD68B0"/>
    <w:rsid w:val="00DD6ABB"/>
    <w:rsid w:val="00DE0149"/>
    <w:rsid w:val="00DE023E"/>
    <w:rsid w:val="00DE0556"/>
    <w:rsid w:val="00DE0ABB"/>
    <w:rsid w:val="00DE0C80"/>
    <w:rsid w:val="00DE15F8"/>
    <w:rsid w:val="00DE1DC4"/>
    <w:rsid w:val="00DE301A"/>
    <w:rsid w:val="00DE3648"/>
    <w:rsid w:val="00DE3837"/>
    <w:rsid w:val="00DE3865"/>
    <w:rsid w:val="00DE38FE"/>
    <w:rsid w:val="00DE3A46"/>
    <w:rsid w:val="00DE5681"/>
    <w:rsid w:val="00DE619D"/>
    <w:rsid w:val="00DE61B1"/>
    <w:rsid w:val="00DE62EB"/>
    <w:rsid w:val="00DE63EF"/>
    <w:rsid w:val="00DE7197"/>
    <w:rsid w:val="00DE71C9"/>
    <w:rsid w:val="00DE739D"/>
    <w:rsid w:val="00DE7694"/>
    <w:rsid w:val="00DE7793"/>
    <w:rsid w:val="00DF0031"/>
    <w:rsid w:val="00DF00F9"/>
    <w:rsid w:val="00DF0CDA"/>
    <w:rsid w:val="00DF2290"/>
    <w:rsid w:val="00DF25C4"/>
    <w:rsid w:val="00DF26EC"/>
    <w:rsid w:val="00DF2F5F"/>
    <w:rsid w:val="00DF30B1"/>
    <w:rsid w:val="00DF3209"/>
    <w:rsid w:val="00DF3593"/>
    <w:rsid w:val="00DF3608"/>
    <w:rsid w:val="00DF4332"/>
    <w:rsid w:val="00DF4615"/>
    <w:rsid w:val="00DF5D78"/>
    <w:rsid w:val="00DF600A"/>
    <w:rsid w:val="00DF741B"/>
    <w:rsid w:val="00DF741D"/>
    <w:rsid w:val="00DF7914"/>
    <w:rsid w:val="00E00275"/>
    <w:rsid w:val="00E003CB"/>
    <w:rsid w:val="00E004BA"/>
    <w:rsid w:val="00E0064F"/>
    <w:rsid w:val="00E0072C"/>
    <w:rsid w:val="00E00DF7"/>
    <w:rsid w:val="00E01D65"/>
    <w:rsid w:val="00E028D0"/>
    <w:rsid w:val="00E02EAD"/>
    <w:rsid w:val="00E037C0"/>
    <w:rsid w:val="00E03B46"/>
    <w:rsid w:val="00E03C7F"/>
    <w:rsid w:val="00E03E1D"/>
    <w:rsid w:val="00E046CF"/>
    <w:rsid w:val="00E047B4"/>
    <w:rsid w:val="00E04F34"/>
    <w:rsid w:val="00E05F5C"/>
    <w:rsid w:val="00E065FF"/>
    <w:rsid w:val="00E06BC0"/>
    <w:rsid w:val="00E06CC3"/>
    <w:rsid w:val="00E06E4A"/>
    <w:rsid w:val="00E06E9F"/>
    <w:rsid w:val="00E06EE2"/>
    <w:rsid w:val="00E06EEF"/>
    <w:rsid w:val="00E071C7"/>
    <w:rsid w:val="00E079CF"/>
    <w:rsid w:val="00E07A29"/>
    <w:rsid w:val="00E10042"/>
    <w:rsid w:val="00E10236"/>
    <w:rsid w:val="00E1024A"/>
    <w:rsid w:val="00E102E4"/>
    <w:rsid w:val="00E105D0"/>
    <w:rsid w:val="00E105E0"/>
    <w:rsid w:val="00E10607"/>
    <w:rsid w:val="00E10935"/>
    <w:rsid w:val="00E11A97"/>
    <w:rsid w:val="00E11CED"/>
    <w:rsid w:val="00E11EAD"/>
    <w:rsid w:val="00E12489"/>
    <w:rsid w:val="00E12859"/>
    <w:rsid w:val="00E129C0"/>
    <w:rsid w:val="00E12B1C"/>
    <w:rsid w:val="00E12D62"/>
    <w:rsid w:val="00E14357"/>
    <w:rsid w:val="00E14F1A"/>
    <w:rsid w:val="00E155E6"/>
    <w:rsid w:val="00E158D4"/>
    <w:rsid w:val="00E1651B"/>
    <w:rsid w:val="00E16B27"/>
    <w:rsid w:val="00E16DA4"/>
    <w:rsid w:val="00E1741D"/>
    <w:rsid w:val="00E174E1"/>
    <w:rsid w:val="00E17A7C"/>
    <w:rsid w:val="00E17D51"/>
    <w:rsid w:val="00E17F07"/>
    <w:rsid w:val="00E203FE"/>
    <w:rsid w:val="00E21F06"/>
    <w:rsid w:val="00E22240"/>
    <w:rsid w:val="00E225CC"/>
    <w:rsid w:val="00E22869"/>
    <w:rsid w:val="00E2356F"/>
    <w:rsid w:val="00E23A1B"/>
    <w:rsid w:val="00E240D3"/>
    <w:rsid w:val="00E2413C"/>
    <w:rsid w:val="00E2419C"/>
    <w:rsid w:val="00E24570"/>
    <w:rsid w:val="00E24F8D"/>
    <w:rsid w:val="00E251D3"/>
    <w:rsid w:val="00E256EE"/>
    <w:rsid w:val="00E25A39"/>
    <w:rsid w:val="00E25D5F"/>
    <w:rsid w:val="00E26607"/>
    <w:rsid w:val="00E2669A"/>
    <w:rsid w:val="00E267C2"/>
    <w:rsid w:val="00E26C91"/>
    <w:rsid w:val="00E2706E"/>
    <w:rsid w:val="00E27FAC"/>
    <w:rsid w:val="00E3052E"/>
    <w:rsid w:val="00E30EF1"/>
    <w:rsid w:val="00E313E1"/>
    <w:rsid w:val="00E323B5"/>
    <w:rsid w:val="00E326C1"/>
    <w:rsid w:val="00E329F6"/>
    <w:rsid w:val="00E33490"/>
    <w:rsid w:val="00E33852"/>
    <w:rsid w:val="00E33936"/>
    <w:rsid w:val="00E33B3A"/>
    <w:rsid w:val="00E34427"/>
    <w:rsid w:val="00E34889"/>
    <w:rsid w:val="00E34DAF"/>
    <w:rsid w:val="00E34DB6"/>
    <w:rsid w:val="00E35280"/>
    <w:rsid w:val="00E35598"/>
    <w:rsid w:val="00E3574F"/>
    <w:rsid w:val="00E357AB"/>
    <w:rsid w:val="00E359C7"/>
    <w:rsid w:val="00E35C9A"/>
    <w:rsid w:val="00E364D7"/>
    <w:rsid w:val="00E364F9"/>
    <w:rsid w:val="00E36578"/>
    <w:rsid w:val="00E36596"/>
    <w:rsid w:val="00E36FB4"/>
    <w:rsid w:val="00E37836"/>
    <w:rsid w:val="00E37A0D"/>
    <w:rsid w:val="00E37C63"/>
    <w:rsid w:val="00E40278"/>
    <w:rsid w:val="00E4060F"/>
    <w:rsid w:val="00E409CE"/>
    <w:rsid w:val="00E409E3"/>
    <w:rsid w:val="00E40C31"/>
    <w:rsid w:val="00E40CDE"/>
    <w:rsid w:val="00E40EFF"/>
    <w:rsid w:val="00E414DF"/>
    <w:rsid w:val="00E4154E"/>
    <w:rsid w:val="00E4180F"/>
    <w:rsid w:val="00E41B7F"/>
    <w:rsid w:val="00E42E8C"/>
    <w:rsid w:val="00E430B2"/>
    <w:rsid w:val="00E43554"/>
    <w:rsid w:val="00E43EC3"/>
    <w:rsid w:val="00E448FC"/>
    <w:rsid w:val="00E45212"/>
    <w:rsid w:val="00E454AE"/>
    <w:rsid w:val="00E457C7"/>
    <w:rsid w:val="00E45D27"/>
    <w:rsid w:val="00E45D69"/>
    <w:rsid w:val="00E45EF0"/>
    <w:rsid w:val="00E45F5A"/>
    <w:rsid w:val="00E46076"/>
    <w:rsid w:val="00E469EB"/>
    <w:rsid w:val="00E46C1F"/>
    <w:rsid w:val="00E470B6"/>
    <w:rsid w:val="00E47D5B"/>
    <w:rsid w:val="00E5000D"/>
    <w:rsid w:val="00E50117"/>
    <w:rsid w:val="00E5013D"/>
    <w:rsid w:val="00E50231"/>
    <w:rsid w:val="00E502F4"/>
    <w:rsid w:val="00E503FD"/>
    <w:rsid w:val="00E5075A"/>
    <w:rsid w:val="00E50852"/>
    <w:rsid w:val="00E51024"/>
    <w:rsid w:val="00E51061"/>
    <w:rsid w:val="00E51858"/>
    <w:rsid w:val="00E525D6"/>
    <w:rsid w:val="00E52672"/>
    <w:rsid w:val="00E526BE"/>
    <w:rsid w:val="00E52D71"/>
    <w:rsid w:val="00E53524"/>
    <w:rsid w:val="00E53AF1"/>
    <w:rsid w:val="00E53CB8"/>
    <w:rsid w:val="00E54101"/>
    <w:rsid w:val="00E548A3"/>
    <w:rsid w:val="00E54AED"/>
    <w:rsid w:val="00E54B63"/>
    <w:rsid w:val="00E55151"/>
    <w:rsid w:val="00E5529A"/>
    <w:rsid w:val="00E55693"/>
    <w:rsid w:val="00E558DC"/>
    <w:rsid w:val="00E5592C"/>
    <w:rsid w:val="00E56418"/>
    <w:rsid w:val="00E56456"/>
    <w:rsid w:val="00E566C6"/>
    <w:rsid w:val="00E56856"/>
    <w:rsid w:val="00E56A74"/>
    <w:rsid w:val="00E56AD9"/>
    <w:rsid w:val="00E56C2E"/>
    <w:rsid w:val="00E56F76"/>
    <w:rsid w:val="00E570F1"/>
    <w:rsid w:val="00E57401"/>
    <w:rsid w:val="00E57C6B"/>
    <w:rsid w:val="00E6061B"/>
    <w:rsid w:val="00E61E83"/>
    <w:rsid w:val="00E61ED2"/>
    <w:rsid w:val="00E629C5"/>
    <w:rsid w:val="00E62EA0"/>
    <w:rsid w:val="00E62F56"/>
    <w:rsid w:val="00E64170"/>
    <w:rsid w:val="00E6504E"/>
    <w:rsid w:val="00E659D5"/>
    <w:rsid w:val="00E65FEC"/>
    <w:rsid w:val="00E662E9"/>
    <w:rsid w:val="00E66E38"/>
    <w:rsid w:val="00E66F19"/>
    <w:rsid w:val="00E670BA"/>
    <w:rsid w:val="00E6758C"/>
    <w:rsid w:val="00E67837"/>
    <w:rsid w:val="00E67BA6"/>
    <w:rsid w:val="00E67D91"/>
    <w:rsid w:val="00E70268"/>
    <w:rsid w:val="00E7037E"/>
    <w:rsid w:val="00E7044D"/>
    <w:rsid w:val="00E706EB"/>
    <w:rsid w:val="00E70868"/>
    <w:rsid w:val="00E71812"/>
    <w:rsid w:val="00E71A48"/>
    <w:rsid w:val="00E72093"/>
    <w:rsid w:val="00E7243A"/>
    <w:rsid w:val="00E730BD"/>
    <w:rsid w:val="00E7319A"/>
    <w:rsid w:val="00E73440"/>
    <w:rsid w:val="00E73C84"/>
    <w:rsid w:val="00E73FF7"/>
    <w:rsid w:val="00E75FC7"/>
    <w:rsid w:val="00E76031"/>
    <w:rsid w:val="00E7620A"/>
    <w:rsid w:val="00E7628E"/>
    <w:rsid w:val="00E76499"/>
    <w:rsid w:val="00E769C2"/>
    <w:rsid w:val="00E76BE7"/>
    <w:rsid w:val="00E7762B"/>
    <w:rsid w:val="00E7770D"/>
    <w:rsid w:val="00E77EF4"/>
    <w:rsid w:val="00E77F47"/>
    <w:rsid w:val="00E77F59"/>
    <w:rsid w:val="00E8002E"/>
    <w:rsid w:val="00E80075"/>
    <w:rsid w:val="00E80114"/>
    <w:rsid w:val="00E803F1"/>
    <w:rsid w:val="00E80E45"/>
    <w:rsid w:val="00E81D8A"/>
    <w:rsid w:val="00E821F1"/>
    <w:rsid w:val="00E8255E"/>
    <w:rsid w:val="00E82591"/>
    <w:rsid w:val="00E8265E"/>
    <w:rsid w:val="00E82692"/>
    <w:rsid w:val="00E82A5B"/>
    <w:rsid w:val="00E82E1C"/>
    <w:rsid w:val="00E82FD2"/>
    <w:rsid w:val="00E83176"/>
    <w:rsid w:val="00E83487"/>
    <w:rsid w:val="00E83559"/>
    <w:rsid w:val="00E837E6"/>
    <w:rsid w:val="00E83830"/>
    <w:rsid w:val="00E83C56"/>
    <w:rsid w:val="00E83EC2"/>
    <w:rsid w:val="00E843DB"/>
    <w:rsid w:val="00E84EB6"/>
    <w:rsid w:val="00E852EB"/>
    <w:rsid w:val="00E8583C"/>
    <w:rsid w:val="00E85A69"/>
    <w:rsid w:val="00E85E9E"/>
    <w:rsid w:val="00E8602C"/>
    <w:rsid w:val="00E860C3"/>
    <w:rsid w:val="00E86102"/>
    <w:rsid w:val="00E862A9"/>
    <w:rsid w:val="00E86CF9"/>
    <w:rsid w:val="00E86D02"/>
    <w:rsid w:val="00E8763D"/>
    <w:rsid w:val="00E87DAC"/>
    <w:rsid w:val="00E900A0"/>
    <w:rsid w:val="00E905A9"/>
    <w:rsid w:val="00E906FC"/>
    <w:rsid w:val="00E909C7"/>
    <w:rsid w:val="00E90A03"/>
    <w:rsid w:val="00E90B14"/>
    <w:rsid w:val="00E90B86"/>
    <w:rsid w:val="00E912FB"/>
    <w:rsid w:val="00E91816"/>
    <w:rsid w:val="00E91A3E"/>
    <w:rsid w:val="00E91A71"/>
    <w:rsid w:val="00E91CF0"/>
    <w:rsid w:val="00E921E1"/>
    <w:rsid w:val="00E923CA"/>
    <w:rsid w:val="00E92D1E"/>
    <w:rsid w:val="00E930B3"/>
    <w:rsid w:val="00E93145"/>
    <w:rsid w:val="00E93B85"/>
    <w:rsid w:val="00E93F50"/>
    <w:rsid w:val="00E94431"/>
    <w:rsid w:val="00E945C9"/>
    <w:rsid w:val="00E94E68"/>
    <w:rsid w:val="00E94F7B"/>
    <w:rsid w:val="00E9504F"/>
    <w:rsid w:val="00E95179"/>
    <w:rsid w:val="00E9553B"/>
    <w:rsid w:val="00E958E0"/>
    <w:rsid w:val="00E963F4"/>
    <w:rsid w:val="00E968DB"/>
    <w:rsid w:val="00E96E1F"/>
    <w:rsid w:val="00E97BDB"/>
    <w:rsid w:val="00EA0639"/>
    <w:rsid w:val="00EA0C03"/>
    <w:rsid w:val="00EA0C93"/>
    <w:rsid w:val="00EA105E"/>
    <w:rsid w:val="00EA159E"/>
    <w:rsid w:val="00EA1A19"/>
    <w:rsid w:val="00EA1C18"/>
    <w:rsid w:val="00EA225F"/>
    <w:rsid w:val="00EA26F0"/>
    <w:rsid w:val="00EA2726"/>
    <w:rsid w:val="00EA2875"/>
    <w:rsid w:val="00EA2966"/>
    <w:rsid w:val="00EA2D27"/>
    <w:rsid w:val="00EA3262"/>
    <w:rsid w:val="00EA3617"/>
    <w:rsid w:val="00EA37DC"/>
    <w:rsid w:val="00EA3853"/>
    <w:rsid w:val="00EA4334"/>
    <w:rsid w:val="00EA4594"/>
    <w:rsid w:val="00EA45CE"/>
    <w:rsid w:val="00EA4A66"/>
    <w:rsid w:val="00EA57B9"/>
    <w:rsid w:val="00EA599C"/>
    <w:rsid w:val="00EA5B95"/>
    <w:rsid w:val="00EA5C5D"/>
    <w:rsid w:val="00EA60BD"/>
    <w:rsid w:val="00EA65F7"/>
    <w:rsid w:val="00EA777D"/>
    <w:rsid w:val="00EA7ADA"/>
    <w:rsid w:val="00EA7AEE"/>
    <w:rsid w:val="00EA7EA1"/>
    <w:rsid w:val="00EB0014"/>
    <w:rsid w:val="00EB02E0"/>
    <w:rsid w:val="00EB0B0D"/>
    <w:rsid w:val="00EB0BDB"/>
    <w:rsid w:val="00EB0CBD"/>
    <w:rsid w:val="00EB133E"/>
    <w:rsid w:val="00EB1587"/>
    <w:rsid w:val="00EB1A04"/>
    <w:rsid w:val="00EB21C3"/>
    <w:rsid w:val="00EB2445"/>
    <w:rsid w:val="00EB254E"/>
    <w:rsid w:val="00EB2B02"/>
    <w:rsid w:val="00EB31C4"/>
    <w:rsid w:val="00EB441C"/>
    <w:rsid w:val="00EB48B8"/>
    <w:rsid w:val="00EB4A7E"/>
    <w:rsid w:val="00EB4CD1"/>
    <w:rsid w:val="00EB4DF1"/>
    <w:rsid w:val="00EB530D"/>
    <w:rsid w:val="00EB6A13"/>
    <w:rsid w:val="00EB6B84"/>
    <w:rsid w:val="00EB71C2"/>
    <w:rsid w:val="00EB72DC"/>
    <w:rsid w:val="00EB748B"/>
    <w:rsid w:val="00EB7652"/>
    <w:rsid w:val="00EC039C"/>
    <w:rsid w:val="00EC0686"/>
    <w:rsid w:val="00EC0A5F"/>
    <w:rsid w:val="00EC0A95"/>
    <w:rsid w:val="00EC0F17"/>
    <w:rsid w:val="00EC1072"/>
    <w:rsid w:val="00EC16F8"/>
    <w:rsid w:val="00EC18E7"/>
    <w:rsid w:val="00EC240A"/>
    <w:rsid w:val="00EC3955"/>
    <w:rsid w:val="00EC413C"/>
    <w:rsid w:val="00EC458D"/>
    <w:rsid w:val="00EC4C30"/>
    <w:rsid w:val="00EC507A"/>
    <w:rsid w:val="00EC514C"/>
    <w:rsid w:val="00EC51D6"/>
    <w:rsid w:val="00EC5424"/>
    <w:rsid w:val="00EC564D"/>
    <w:rsid w:val="00EC61CE"/>
    <w:rsid w:val="00EC6DC3"/>
    <w:rsid w:val="00EC7437"/>
    <w:rsid w:val="00EC7CC3"/>
    <w:rsid w:val="00ED021C"/>
    <w:rsid w:val="00ED024B"/>
    <w:rsid w:val="00ED0759"/>
    <w:rsid w:val="00ED0981"/>
    <w:rsid w:val="00ED0A98"/>
    <w:rsid w:val="00ED10FD"/>
    <w:rsid w:val="00ED186A"/>
    <w:rsid w:val="00ED1BC0"/>
    <w:rsid w:val="00ED1CB0"/>
    <w:rsid w:val="00ED2FB1"/>
    <w:rsid w:val="00ED3918"/>
    <w:rsid w:val="00ED4554"/>
    <w:rsid w:val="00ED5561"/>
    <w:rsid w:val="00ED5E8C"/>
    <w:rsid w:val="00ED777A"/>
    <w:rsid w:val="00ED7794"/>
    <w:rsid w:val="00ED7BEC"/>
    <w:rsid w:val="00ED7E17"/>
    <w:rsid w:val="00EE05F0"/>
    <w:rsid w:val="00EE1C5A"/>
    <w:rsid w:val="00EE1D18"/>
    <w:rsid w:val="00EE2255"/>
    <w:rsid w:val="00EE25E8"/>
    <w:rsid w:val="00EE2B6C"/>
    <w:rsid w:val="00EE2D53"/>
    <w:rsid w:val="00EE30A7"/>
    <w:rsid w:val="00EE32DF"/>
    <w:rsid w:val="00EE3908"/>
    <w:rsid w:val="00EE4162"/>
    <w:rsid w:val="00EE4264"/>
    <w:rsid w:val="00EE4311"/>
    <w:rsid w:val="00EE53D1"/>
    <w:rsid w:val="00EE5430"/>
    <w:rsid w:val="00EE59F1"/>
    <w:rsid w:val="00EE5B43"/>
    <w:rsid w:val="00EE6572"/>
    <w:rsid w:val="00EE6B5B"/>
    <w:rsid w:val="00EE6C13"/>
    <w:rsid w:val="00EE6EA4"/>
    <w:rsid w:val="00EE7544"/>
    <w:rsid w:val="00EE7582"/>
    <w:rsid w:val="00EE7BD9"/>
    <w:rsid w:val="00EF087B"/>
    <w:rsid w:val="00EF0E86"/>
    <w:rsid w:val="00EF0EF6"/>
    <w:rsid w:val="00EF100B"/>
    <w:rsid w:val="00EF1416"/>
    <w:rsid w:val="00EF15CC"/>
    <w:rsid w:val="00EF183C"/>
    <w:rsid w:val="00EF1A83"/>
    <w:rsid w:val="00EF1BB3"/>
    <w:rsid w:val="00EF1E0F"/>
    <w:rsid w:val="00EF2256"/>
    <w:rsid w:val="00EF256D"/>
    <w:rsid w:val="00EF269A"/>
    <w:rsid w:val="00EF2CA9"/>
    <w:rsid w:val="00EF2E86"/>
    <w:rsid w:val="00EF2F21"/>
    <w:rsid w:val="00EF3384"/>
    <w:rsid w:val="00EF4717"/>
    <w:rsid w:val="00EF484B"/>
    <w:rsid w:val="00EF49D0"/>
    <w:rsid w:val="00EF500D"/>
    <w:rsid w:val="00EF5219"/>
    <w:rsid w:val="00EF53ED"/>
    <w:rsid w:val="00EF57FA"/>
    <w:rsid w:val="00EF666C"/>
    <w:rsid w:val="00EF6755"/>
    <w:rsid w:val="00EF6A86"/>
    <w:rsid w:val="00EF7228"/>
    <w:rsid w:val="00EF73E2"/>
    <w:rsid w:val="00EF77AA"/>
    <w:rsid w:val="00EF7F2F"/>
    <w:rsid w:val="00EF7F4C"/>
    <w:rsid w:val="00F0001B"/>
    <w:rsid w:val="00F002AC"/>
    <w:rsid w:val="00F00738"/>
    <w:rsid w:val="00F00C4C"/>
    <w:rsid w:val="00F019A7"/>
    <w:rsid w:val="00F01E04"/>
    <w:rsid w:val="00F02508"/>
    <w:rsid w:val="00F029C6"/>
    <w:rsid w:val="00F02AE6"/>
    <w:rsid w:val="00F02C67"/>
    <w:rsid w:val="00F03373"/>
    <w:rsid w:val="00F03400"/>
    <w:rsid w:val="00F036E9"/>
    <w:rsid w:val="00F03970"/>
    <w:rsid w:val="00F03E3A"/>
    <w:rsid w:val="00F0479E"/>
    <w:rsid w:val="00F04BBA"/>
    <w:rsid w:val="00F04EE0"/>
    <w:rsid w:val="00F0538B"/>
    <w:rsid w:val="00F056BB"/>
    <w:rsid w:val="00F05BFB"/>
    <w:rsid w:val="00F0632C"/>
    <w:rsid w:val="00F065B0"/>
    <w:rsid w:val="00F06C27"/>
    <w:rsid w:val="00F06D7D"/>
    <w:rsid w:val="00F077B6"/>
    <w:rsid w:val="00F07EC1"/>
    <w:rsid w:val="00F10243"/>
    <w:rsid w:val="00F10B04"/>
    <w:rsid w:val="00F10D9E"/>
    <w:rsid w:val="00F111D5"/>
    <w:rsid w:val="00F11396"/>
    <w:rsid w:val="00F11542"/>
    <w:rsid w:val="00F11B8F"/>
    <w:rsid w:val="00F1273E"/>
    <w:rsid w:val="00F12769"/>
    <w:rsid w:val="00F12ECC"/>
    <w:rsid w:val="00F12F56"/>
    <w:rsid w:val="00F1478F"/>
    <w:rsid w:val="00F14BF2"/>
    <w:rsid w:val="00F14C4F"/>
    <w:rsid w:val="00F1525C"/>
    <w:rsid w:val="00F15B74"/>
    <w:rsid w:val="00F161DA"/>
    <w:rsid w:val="00F16816"/>
    <w:rsid w:val="00F1699C"/>
    <w:rsid w:val="00F200A9"/>
    <w:rsid w:val="00F202AD"/>
    <w:rsid w:val="00F20665"/>
    <w:rsid w:val="00F217E9"/>
    <w:rsid w:val="00F21F64"/>
    <w:rsid w:val="00F220BA"/>
    <w:rsid w:val="00F2218D"/>
    <w:rsid w:val="00F22702"/>
    <w:rsid w:val="00F22709"/>
    <w:rsid w:val="00F22CD5"/>
    <w:rsid w:val="00F23432"/>
    <w:rsid w:val="00F2368E"/>
    <w:rsid w:val="00F241B4"/>
    <w:rsid w:val="00F25371"/>
    <w:rsid w:val="00F254A2"/>
    <w:rsid w:val="00F25655"/>
    <w:rsid w:val="00F25856"/>
    <w:rsid w:val="00F26213"/>
    <w:rsid w:val="00F262BB"/>
    <w:rsid w:val="00F26474"/>
    <w:rsid w:val="00F268F9"/>
    <w:rsid w:val="00F26EBF"/>
    <w:rsid w:val="00F3034D"/>
    <w:rsid w:val="00F31414"/>
    <w:rsid w:val="00F31729"/>
    <w:rsid w:val="00F31876"/>
    <w:rsid w:val="00F31E52"/>
    <w:rsid w:val="00F31FDE"/>
    <w:rsid w:val="00F320B8"/>
    <w:rsid w:val="00F32289"/>
    <w:rsid w:val="00F32603"/>
    <w:rsid w:val="00F32861"/>
    <w:rsid w:val="00F32BD5"/>
    <w:rsid w:val="00F32F4A"/>
    <w:rsid w:val="00F332BB"/>
    <w:rsid w:val="00F33D17"/>
    <w:rsid w:val="00F34781"/>
    <w:rsid w:val="00F347CC"/>
    <w:rsid w:val="00F34E48"/>
    <w:rsid w:val="00F34FC6"/>
    <w:rsid w:val="00F35013"/>
    <w:rsid w:val="00F35B37"/>
    <w:rsid w:val="00F35DED"/>
    <w:rsid w:val="00F360E4"/>
    <w:rsid w:val="00F37089"/>
    <w:rsid w:val="00F377A4"/>
    <w:rsid w:val="00F4036C"/>
    <w:rsid w:val="00F40B3E"/>
    <w:rsid w:val="00F41055"/>
    <w:rsid w:val="00F41552"/>
    <w:rsid w:val="00F41A88"/>
    <w:rsid w:val="00F41ADE"/>
    <w:rsid w:val="00F42358"/>
    <w:rsid w:val="00F42B10"/>
    <w:rsid w:val="00F4324F"/>
    <w:rsid w:val="00F432B1"/>
    <w:rsid w:val="00F432DF"/>
    <w:rsid w:val="00F4371D"/>
    <w:rsid w:val="00F43B26"/>
    <w:rsid w:val="00F43C19"/>
    <w:rsid w:val="00F44813"/>
    <w:rsid w:val="00F44A2F"/>
    <w:rsid w:val="00F44E05"/>
    <w:rsid w:val="00F44F9A"/>
    <w:rsid w:val="00F453D2"/>
    <w:rsid w:val="00F45441"/>
    <w:rsid w:val="00F458CE"/>
    <w:rsid w:val="00F458DB"/>
    <w:rsid w:val="00F4594A"/>
    <w:rsid w:val="00F45B75"/>
    <w:rsid w:val="00F466DE"/>
    <w:rsid w:val="00F467DA"/>
    <w:rsid w:val="00F46920"/>
    <w:rsid w:val="00F46FB4"/>
    <w:rsid w:val="00F471FD"/>
    <w:rsid w:val="00F47B7C"/>
    <w:rsid w:val="00F47E72"/>
    <w:rsid w:val="00F47E91"/>
    <w:rsid w:val="00F50369"/>
    <w:rsid w:val="00F50D47"/>
    <w:rsid w:val="00F50FDD"/>
    <w:rsid w:val="00F51067"/>
    <w:rsid w:val="00F511F8"/>
    <w:rsid w:val="00F515DF"/>
    <w:rsid w:val="00F51F10"/>
    <w:rsid w:val="00F521EC"/>
    <w:rsid w:val="00F52509"/>
    <w:rsid w:val="00F52961"/>
    <w:rsid w:val="00F52DAB"/>
    <w:rsid w:val="00F53D16"/>
    <w:rsid w:val="00F54BE6"/>
    <w:rsid w:val="00F55039"/>
    <w:rsid w:val="00F5563D"/>
    <w:rsid w:val="00F55665"/>
    <w:rsid w:val="00F55BDB"/>
    <w:rsid w:val="00F55E10"/>
    <w:rsid w:val="00F565F1"/>
    <w:rsid w:val="00F567C6"/>
    <w:rsid w:val="00F568DC"/>
    <w:rsid w:val="00F56945"/>
    <w:rsid w:val="00F56A7E"/>
    <w:rsid w:val="00F56CD7"/>
    <w:rsid w:val="00F575F3"/>
    <w:rsid w:val="00F6042E"/>
    <w:rsid w:val="00F60E54"/>
    <w:rsid w:val="00F60FFB"/>
    <w:rsid w:val="00F61214"/>
    <w:rsid w:val="00F61591"/>
    <w:rsid w:val="00F61D56"/>
    <w:rsid w:val="00F62020"/>
    <w:rsid w:val="00F625A0"/>
    <w:rsid w:val="00F626FE"/>
    <w:rsid w:val="00F627DD"/>
    <w:rsid w:val="00F627EC"/>
    <w:rsid w:val="00F62BF5"/>
    <w:rsid w:val="00F63330"/>
    <w:rsid w:val="00F6352E"/>
    <w:rsid w:val="00F63843"/>
    <w:rsid w:val="00F63DDE"/>
    <w:rsid w:val="00F649C2"/>
    <w:rsid w:val="00F64A7D"/>
    <w:rsid w:val="00F65593"/>
    <w:rsid w:val="00F655F2"/>
    <w:rsid w:val="00F659EB"/>
    <w:rsid w:val="00F65B7D"/>
    <w:rsid w:val="00F66A8A"/>
    <w:rsid w:val="00F670A7"/>
    <w:rsid w:val="00F70071"/>
    <w:rsid w:val="00F7078E"/>
    <w:rsid w:val="00F71F5A"/>
    <w:rsid w:val="00F722EA"/>
    <w:rsid w:val="00F7260B"/>
    <w:rsid w:val="00F727AB"/>
    <w:rsid w:val="00F72CC3"/>
    <w:rsid w:val="00F7396B"/>
    <w:rsid w:val="00F742B6"/>
    <w:rsid w:val="00F74525"/>
    <w:rsid w:val="00F74DF1"/>
    <w:rsid w:val="00F74E46"/>
    <w:rsid w:val="00F75001"/>
    <w:rsid w:val="00F75A4A"/>
    <w:rsid w:val="00F762DE"/>
    <w:rsid w:val="00F7775D"/>
    <w:rsid w:val="00F77948"/>
    <w:rsid w:val="00F77DC5"/>
    <w:rsid w:val="00F77F4D"/>
    <w:rsid w:val="00F8038D"/>
    <w:rsid w:val="00F81374"/>
    <w:rsid w:val="00F81A64"/>
    <w:rsid w:val="00F8201E"/>
    <w:rsid w:val="00F82611"/>
    <w:rsid w:val="00F82D65"/>
    <w:rsid w:val="00F837FB"/>
    <w:rsid w:val="00F83BE7"/>
    <w:rsid w:val="00F84B3E"/>
    <w:rsid w:val="00F84D4F"/>
    <w:rsid w:val="00F857FA"/>
    <w:rsid w:val="00F85F58"/>
    <w:rsid w:val="00F85FDC"/>
    <w:rsid w:val="00F861E5"/>
    <w:rsid w:val="00F8636F"/>
    <w:rsid w:val="00F86B89"/>
    <w:rsid w:val="00F86F47"/>
    <w:rsid w:val="00F8759E"/>
    <w:rsid w:val="00F87DCC"/>
    <w:rsid w:val="00F87E42"/>
    <w:rsid w:val="00F901FA"/>
    <w:rsid w:val="00F9022E"/>
    <w:rsid w:val="00F903D0"/>
    <w:rsid w:val="00F9049F"/>
    <w:rsid w:val="00F90B58"/>
    <w:rsid w:val="00F916BB"/>
    <w:rsid w:val="00F919F2"/>
    <w:rsid w:val="00F91E4D"/>
    <w:rsid w:val="00F92872"/>
    <w:rsid w:val="00F934C2"/>
    <w:rsid w:val="00F941E3"/>
    <w:rsid w:val="00F947D6"/>
    <w:rsid w:val="00F94B0B"/>
    <w:rsid w:val="00F94B43"/>
    <w:rsid w:val="00F95231"/>
    <w:rsid w:val="00F9563C"/>
    <w:rsid w:val="00F96230"/>
    <w:rsid w:val="00F963BB"/>
    <w:rsid w:val="00F9651E"/>
    <w:rsid w:val="00F9684B"/>
    <w:rsid w:val="00F96AC2"/>
    <w:rsid w:val="00F96B34"/>
    <w:rsid w:val="00F96FC8"/>
    <w:rsid w:val="00F96FD6"/>
    <w:rsid w:val="00F97152"/>
    <w:rsid w:val="00F97337"/>
    <w:rsid w:val="00F9767B"/>
    <w:rsid w:val="00FA0074"/>
    <w:rsid w:val="00FA19E1"/>
    <w:rsid w:val="00FA22D3"/>
    <w:rsid w:val="00FA296D"/>
    <w:rsid w:val="00FA2B67"/>
    <w:rsid w:val="00FA2D32"/>
    <w:rsid w:val="00FA32D2"/>
    <w:rsid w:val="00FA35E5"/>
    <w:rsid w:val="00FA3760"/>
    <w:rsid w:val="00FA3C75"/>
    <w:rsid w:val="00FA3F80"/>
    <w:rsid w:val="00FA4060"/>
    <w:rsid w:val="00FA432E"/>
    <w:rsid w:val="00FA4DC5"/>
    <w:rsid w:val="00FA4ED3"/>
    <w:rsid w:val="00FA6162"/>
    <w:rsid w:val="00FA6D91"/>
    <w:rsid w:val="00FA72BC"/>
    <w:rsid w:val="00FA73F8"/>
    <w:rsid w:val="00FA7583"/>
    <w:rsid w:val="00FA7C94"/>
    <w:rsid w:val="00FA7DD2"/>
    <w:rsid w:val="00FA7F39"/>
    <w:rsid w:val="00FB02F1"/>
    <w:rsid w:val="00FB0D45"/>
    <w:rsid w:val="00FB1055"/>
    <w:rsid w:val="00FB1398"/>
    <w:rsid w:val="00FB1EEA"/>
    <w:rsid w:val="00FB2712"/>
    <w:rsid w:val="00FB2B60"/>
    <w:rsid w:val="00FB393E"/>
    <w:rsid w:val="00FB3D5B"/>
    <w:rsid w:val="00FB4069"/>
    <w:rsid w:val="00FB4A08"/>
    <w:rsid w:val="00FB54B7"/>
    <w:rsid w:val="00FB603C"/>
    <w:rsid w:val="00FB6627"/>
    <w:rsid w:val="00FB6BAC"/>
    <w:rsid w:val="00FB6D26"/>
    <w:rsid w:val="00FB79A1"/>
    <w:rsid w:val="00FC0047"/>
    <w:rsid w:val="00FC00E3"/>
    <w:rsid w:val="00FC03EC"/>
    <w:rsid w:val="00FC09DF"/>
    <w:rsid w:val="00FC0F21"/>
    <w:rsid w:val="00FC1004"/>
    <w:rsid w:val="00FC151E"/>
    <w:rsid w:val="00FC16D1"/>
    <w:rsid w:val="00FC1F7C"/>
    <w:rsid w:val="00FC26C2"/>
    <w:rsid w:val="00FC2D58"/>
    <w:rsid w:val="00FC2E0D"/>
    <w:rsid w:val="00FC323C"/>
    <w:rsid w:val="00FC3411"/>
    <w:rsid w:val="00FC38A7"/>
    <w:rsid w:val="00FC400B"/>
    <w:rsid w:val="00FC426C"/>
    <w:rsid w:val="00FC43EF"/>
    <w:rsid w:val="00FC47F5"/>
    <w:rsid w:val="00FC507F"/>
    <w:rsid w:val="00FC50C4"/>
    <w:rsid w:val="00FC5696"/>
    <w:rsid w:val="00FC640B"/>
    <w:rsid w:val="00FC7977"/>
    <w:rsid w:val="00FD022C"/>
    <w:rsid w:val="00FD0919"/>
    <w:rsid w:val="00FD09E2"/>
    <w:rsid w:val="00FD117E"/>
    <w:rsid w:val="00FD1247"/>
    <w:rsid w:val="00FD1F3E"/>
    <w:rsid w:val="00FD2342"/>
    <w:rsid w:val="00FD23D8"/>
    <w:rsid w:val="00FD2589"/>
    <w:rsid w:val="00FD2E5B"/>
    <w:rsid w:val="00FD2FA3"/>
    <w:rsid w:val="00FD4BB6"/>
    <w:rsid w:val="00FD4CAD"/>
    <w:rsid w:val="00FD4DC8"/>
    <w:rsid w:val="00FD591C"/>
    <w:rsid w:val="00FD6086"/>
    <w:rsid w:val="00FD620E"/>
    <w:rsid w:val="00FD64D9"/>
    <w:rsid w:val="00FD6C14"/>
    <w:rsid w:val="00FD7987"/>
    <w:rsid w:val="00FD7ABA"/>
    <w:rsid w:val="00FE0447"/>
    <w:rsid w:val="00FE0C97"/>
    <w:rsid w:val="00FE11D7"/>
    <w:rsid w:val="00FE17D6"/>
    <w:rsid w:val="00FE1D2E"/>
    <w:rsid w:val="00FE2089"/>
    <w:rsid w:val="00FE24A4"/>
    <w:rsid w:val="00FE25CB"/>
    <w:rsid w:val="00FE28F4"/>
    <w:rsid w:val="00FE446D"/>
    <w:rsid w:val="00FE48D6"/>
    <w:rsid w:val="00FE49DA"/>
    <w:rsid w:val="00FE4B45"/>
    <w:rsid w:val="00FE55F4"/>
    <w:rsid w:val="00FE5C73"/>
    <w:rsid w:val="00FE60FE"/>
    <w:rsid w:val="00FE6398"/>
    <w:rsid w:val="00FE6482"/>
    <w:rsid w:val="00FE708A"/>
    <w:rsid w:val="00FE73EC"/>
    <w:rsid w:val="00FE78C1"/>
    <w:rsid w:val="00FE7919"/>
    <w:rsid w:val="00FE7F6E"/>
    <w:rsid w:val="00FF0380"/>
    <w:rsid w:val="00FF03E4"/>
    <w:rsid w:val="00FF0505"/>
    <w:rsid w:val="00FF056A"/>
    <w:rsid w:val="00FF0958"/>
    <w:rsid w:val="00FF0A7D"/>
    <w:rsid w:val="00FF1D7C"/>
    <w:rsid w:val="00FF23B2"/>
    <w:rsid w:val="00FF240B"/>
    <w:rsid w:val="00FF244A"/>
    <w:rsid w:val="00FF2BDF"/>
    <w:rsid w:val="00FF2D38"/>
    <w:rsid w:val="00FF3285"/>
    <w:rsid w:val="00FF36D3"/>
    <w:rsid w:val="00FF37F0"/>
    <w:rsid w:val="00FF385D"/>
    <w:rsid w:val="00FF3CBC"/>
    <w:rsid w:val="00FF4224"/>
    <w:rsid w:val="00FF4C63"/>
    <w:rsid w:val="00FF4E5C"/>
    <w:rsid w:val="00FF51FD"/>
    <w:rsid w:val="00FF5C74"/>
    <w:rsid w:val="00FF5E14"/>
    <w:rsid w:val="00FF5E6A"/>
    <w:rsid w:val="00FF5FD5"/>
    <w:rsid w:val="00FF6048"/>
    <w:rsid w:val="00FF6221"/>
    <w:rsid w:val="00FF6547"/>
    <w:rsid w:val="00FF6971"/>
    <w:rsid w:val="00FF6A1E"/>
    <w:rsid w:val="00FF7144"/>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F1B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D"/>
  </w:style>
  <w:style w:type="paragraph" w:styleId="Heading1">
    <w:name w:val="heading 1"/>
    <w:basedOn w:val="Normal"/>
    <w:next w:val="Normal"/>
    <w:link w:val="Heading1Char"/>
    <w:uiPriority w:val="9"/>
    <w:qFormat/>
    <w:rsid w:val="00024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7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091B00"/>
    <w:rPr>
      <w:smallCaps/>
      <w:color w:val="5A5A5A" w:themeColor="text1" w:themeTint="A5"/>
    </w:rPr>
  </w:style>
  <w:style w:type="paragraph" w:styleId="IntenseQuote">
    <w:name w:val="Intense Quote"/>
    <w:basedOn w:val="Normal"/>
    <w:next w:val="Normal"/>
    <w:link w:val="IntenseQuoteChar"/>
    <w:uiPriority w:val="30"/>
    <w:qFormat/>
    <w:rsid w:val="00091B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1B00"/>
    <w:rPr>
      <w:i/>
      <w:iCs/>
      <w:color w:val="4F81BD" w:themeColor="accent1"/>
    </w:rPr>
  </w:style>
  <w:style w:type="paragraph" w:styleId="Quote">
    <w:name w:val="Quote"/>
    <w:basedOn w:val="Normal"/>
    <w:next w:val="Normal"/>
    <w:link w:val="QuoteChar"/>
    <w:uiPriority w:val="29"/>
    <w:qFormat/>
    <w:rsid w:val="00091B0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91B00"/>
    <w:rPr>
      <w:i/>
      <w:iCs/>
      <w:color w:val="404040" w:themeColor="text1" w:themeTint="BF"/>
    </w:rPr>
  </w:style>
  <w:style w:type="character" w:styleId="Strong">
    <w:name w:val="Strong"/>
    <w:basedOn w:val="DefaultParagraphFont"/>
    <w:uiPriority w:val="22"/>
    <w:qFormat/>
    <w:rsid w:val="00091B00"/>
    <w:rPr>
      <w:b/>
      <w:bCs/>
    </w:rPr>
  </w:style>
  <w:style w:type="character" w:styleId="BookTitle">
    <w:name w:val="Book Title"/>
    <w:basedOn w:val="DefaultParagraphFont"/>
    <w:uiPriority w:val="33"/>
    <w:qFormat/>
    <w:rsid w:val="00091B00"/>
    <w:rPr>
      <w:b/>
      <w:bCs/>
      <w:i/>
      <w:iCs/>
      <w:spacing w:val="5"/>
    </w:rPr>
  </w:style>
  <w:style w:type="paragraph" w:styleId="Header">
    <w:name w:val="header"/>
    <w:basedOn w:val="Normal"/>
    <w:link w:val="HeaderChar"/>
    <w:uiPriority w:val="99"/>
    <w:unhideWhenUsed/>
    <w:rsid w:val="0026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7B"/>
  </w:style>
  <w:style w:type="paragraph" w:styleId="Footer">
    <w:name w:val="footer"/>
    <w:basedOn w:val="Normal"/>
    <w:link w:val="FooterChar"/>
    <w:uiPriority w:val="99"/>
    <w:unhideWhenUsed/>
    <w:rsid w:val="0026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C7B"/>
  </w:style>
  <w:style w:type="paragraph" w:styleId="ListParagraph">
    <w:name w:val="List Paragraph"/>
    <w:aliases w:val="List Paragraph (numbered (a)),Bullets,List Paragraph nowy,Liste 1,ECDC AF Paragraph,List_Paragraph,Multilevel para_II,List Paragraph1,List Paragraph-ExecSummary,Bullet1,References,IBL List Paragraph,Numbered List Paragraph,Titulo 2,Ha"/>
    <w:basedOn w:val="Normal"/>
    <w:link w:val="ListParagraphChar"/>
    <w:uiPriority w:val="34"/>
    <w:qFormat/>
    <w:rsid w:val="00072726"/>
    <w:pPr>
      <w:ind w:left="720"/>
      <w:contextualSpacing/>
    </w:p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337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337C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4DE"/>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D674DE"/>
    <w:rPr>
      <w:rFonts w:ascii="Tahoma" w:eastAsia="Times New Roman" w:hAnsi="Tahoma" w:cs="Tahoma"/>
      <w:sz w:val="16"/>
      <w:szCs w:val="16"/>
      <w:lang w:val="ru-RU" w:eastAsia="ru-RU"/>
    </w:rPr>
  </w:style>
  <w:style w:type="character" w:styleId="PlaceholderText">
    <w:name w:val="Placeholder Text"/>
    <w:uiPriority w:val="99"/>
    <w:semiHidden/>
    <w:rsid w:val="00D674DE"/>
    <w:rPr>
      <w:color w:val="808080"/>
    </w:rPr>
  </w:style>
  <w:style w:type="paragraph" w:styleId="FootnoteText">
    <w:name w:val="footnote text"/>
    <w:aliases w:val="single space,footnote text,Geneva 9,Font: Geneva 9,Boston 10,f Char Char,f Char"/>
    <w:basedOn w:val="Normal"/>
    <w:link w:val="FootnoteTextChar"/>
    <w:uiPriority w:val="99"/>
    <w:unhideWhenUsed/>
    <w:rsid w:val="00D674DE"/>
    <w:pPr>
      <w:spacing w:after="200" w:line="276" w:lineRule="auto"/>
    </w:pPr>
    <w:rPr>
      <w:rFonts w:ascii="Calibri" w:eastAsia="Times New Roman" w:hAnsi="Calibri" w:cs="Times New Roman"/>
      <w:sz w:val="20"/>
      <w:szCs w:val="20"/>
    </w:rPr>
  </w:style>
  <w:style w:type="character" w:customStyle="1" w:styleId="FootnoteTextChar">
    <w:name w:val="Footnote Text Char"/>
    <w:aliases w:val="single space Char,footnote text Char,Geneva 9 Char,Font: Geneva 9 Char,Boston 10 Char,f Char Char Char,f Char Char1"/>
    <w:basedOn w:val="DefaultParagraphFont"/>
    <w:link w:val="FootnoteText"/>
    <w:uiPriority w:val="99"/>
    <w:rsid w:val="00D674DE"/>
    <w:rPr>
      <w:rFonts w:ascii="Calibri" w:eastAsia="Times New Roman" w:hAnsi="Calibri" w:cs="Times New Roman"/>
      <w:sz w:val="20"/>
      <w:szCs w:val="20"/>
    </w:r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Bullet1 Char,Titulo 2 Char"/>
    <w:link w:val="ListParagraph"/>
    <w:uiPriority w:val="34"/>
    <w:qFormat/>
    <w:locked/>
    <w:rsid w:val="00D674DE"/>
  </w:style>
  <w:style w:type="character" w:styleId="FootnoteReference">
    <w:name w:val="footnote reference"/>
    <w:uiPriority w:val="99"/>
    <w:unhideWhenUsed/>
    <w:rsid w:val="00D674DE"/>
    <w:rPr>
      <w:vertAlign w:val="superscript"/>
    </w:rPr>
  </w:style>
  <w:style w:type="character" w:styleId="CommentReference">
    <w:name w:val="annotation reference"/>
    <w:basedOn w:val="DefaultParagraphFont"/>
    <w:uiPriority w:val="99"/>
    <w:semiHidden/>
    <w:unhideWhenUsed/>
    <w:rsid w:val="004B39D2"/>
    <w:rPr>
      <w:sz w:val="16"/>
      <w:szCs w:val="16"/>
    </w:rPr>
  </w:style>
  <w:style w:type="paragraph" w:styleId="CommentText">
    <w:name w:val="annotation text"/>
    <w:basedOn w:val="Normal"/>
    <w:link w:val="CommentTextChar"/>
    <w:uiPriority w:val="99"/>
    <w:unhideWhenUsed/>
    <w:rsid w:val="004B39D2"/>
    <w:pPr>
      <w:spacing w:line="240" w:lineRule="auto"/>
    </w:pPr>
    <w:rPr>
      <w:sz w:val="20"/>
      <w:szCs w:val="20"/>
    </w:rPr>
  </w:style>
  <w:style w:type="character" w:customStyle="1" w:styleId="CommentTextChar">
    <w:name w:val="Comment Text Char"/>
    <w:basedOn w:val="DefaultParagraphFont"/>
    <w:link w:val="CommentText"/>
    <w:uiPriority w:val="99"/>
    <w:rsid w:val="004B39D2"/>
    <w:rPr>
      <w:sz w:val="20"/>
      <w:szCs w:val="20"/>
    </w:rPr>
  </w:style>
  <w:style w:type="paragraph" w:styleId="CommentSubject">
    <w:name w:val="annotation subject"/>
    <w:basedOn w:val="CommentText"/>
    <w:next w:val="CommentText"/>
    <w:link w:val="CommentSubjectChar"/>
    <w:uiPriority w:val="99"/>
    <w:semiHidden/>
    <w:unhideWhenUsed/>
    <w:rsid w:val="004B39D2"/>
    <w:rPr>
      <w:b/>
      <w:bCs/>
    </w:rPr>
  </w:style>
  <w:style w:type="character" w:customStyle="1" w:styleId="CommentSubjectChar">
    <w:name w:val="Comment Subject Char"/>
    <w:basedOn w:val="CommentTextChar"/>
    <w:link w:val="CommentSubject"/>
    <w:uiPriority w:val="99"/>
    <w:semiHidden/>
    <w:rsid w:val="004B39D2"/>
    <w:rPr>
      <w:b/>
      <w:bCs/>
      <w:sz w:val="20"/>
      <w:szCs w:val="20"/>
    </w:rPr>
  </w:style>
  <w:style w:type="table" w:styleId="TableGrid">
    <w:name w:val="Table Grid"/>
    <w:basedOn w:val="TableNormal"/>
    <w:uiPriority w:val="39"/>
    <w:rsid w:val="0005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C46"/>
    <w:rPr>
      <w:color w:val="0000FF"/>
      <w:u w:val="single"/>
    </w:rPr>
  </w:style>
  <w:style w:type="paragraph" w:customStyle="1" w:styleId="msonormalmailrucssattributepostfix">
    <w:name w:val="msonormal_mailru_css_attribute_postfix"/>
    <w:basedOn w:val="Normal"/>
    <w:rsid w:val="00207F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ListTable4-Accent51">
    <w:name w:val="List Table 4 - Accent 51"/>
    <w:basedOn w:val="TableNormal"/>
    <w:uiPriority w:val="49"/>
    <w:rsid w:val="00F5106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51">
    <w:name w:val="Plain Table 51"/>
    <w:basedOn w:val="TableNormal"/>
    <w:uiPriority w:val="45"/>
    <w:rsid w:val="00AE5DD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24C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4C9A"/>
    <w:pPr>
      <w:spacing w:line="276" w:lineRule="auto"/>
      <w:outlineLvl w:val="9"/>
    </w:pPr>
    <w:rPr>
      <w:lang w:eastAsia="ja-JP"/>
    </w:rPr>
  </w:style>
  <w:style w:type="paragraph" w:styleId="TOC1">
    <w:name w:val="toc 1"/>
    <w:basedOn w:val="Normal"/>
    <w:next w:val="Normal"/>
    <w:autoRedefine/>
    <w:uiPriority w:val="39"/>
    <w:unhideWhenUsed/>
    <w:rsid w:val="00EF6A86"/>
    <w:pPr>
      <w:tabs>
        <w:tab w:val="right" w:leader="dot" w:pos="9345"/>
      </w:tabs>
      <w:spacing w:after="100"/>
    </w:pPr>
    <w:rPr>
      <w:rFonts w:ascii="GHEA Grapalat" w:hAnsi="GHEA Grapalat" w:cs="Sylfaen"/>
      <w:bCs/>
      <w:iCs/>
      <w:noProof/>
      <w:color w:val="0070C0"/>
      <w:spacing w:val="5"/>
      <w:sz w:val="24"/>
      <w:lang w:val="hy-AM"/>
    </w:rPr>
  </w:style>
  <w:style w:type="character" w:customStyle="1" w:styleId="Heading2Char">
    <w:name w:val="Heading 2 Char"/>
    <w:basedOn w:val="DefaultParagraphFont"/>
    <w:link w:val="Heading2"/>
    <w:uiPriority w:val="9"/>
    <w:rsid w:val="00024C9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24F23"/>
    <w:pPr>
      <w:tabs>
        <w:tab w:val="right" w:leader="dot" w:pos="9345"/>
      </w:tabs>
      <w:spacing w:before="120" w:after="100"/>
      <w:ind w:left="220"/>
      <w:jc w:val="both"/>
    </w:pPr>
    <w:rPr>
      <w:rFonts w:ascii="GHEA Grapalat" w:hAnsi="GHEA Grapalat" w:cs="Arial"/>
      <w:b/>
      <w:iCs/>
      <w:noProof/>
      <w:color w:val="0070C0"/>
      <w:spacing w:val="5"/>
      <w:sz w:val="24"/>
      <w:szCs w:val="24"/>
      <w:lang w:val="hy-AM"/>
    </w:rPr>
  </w:style>
  <w:style w:type="character" w:customStyle="1" w:styleId="Heading3Char">
    <w:name w:val="Heading 3 Char"/>
    <w:basedOn w:val="DefaultParagraphFont"/>
    <w:link w:val="Heading3"/>
    <w:uiPriority w:val="9"/>
    <w:rsid w:val="00F077B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B79A1"/>
    <w:pPr>
      <w:tabs>
        <w:tab w:val="right" w:leader="dot" w:pos="9344"/>
      </w:tabs>
      <w:spacing w:after="100"/>
      <w:ind w:firstLine="720"/>
    </w:pPr>
    <w:rPr>
      <w:rFonts w:ascii="GHEA Grapalat" w:hAnsi="GHEA Grapalat"/>
      <w:b/>
      <w:bCs/>
      <w:noProof/>
      <w:color w:val="0070C0"/>
      <w:sz w:val="24"/>
      <w:szCs w:val="24"/>
      <w:lang w:val="hy-AM"/>
    </w:rPr>
  </w:style>
  <w:style w:type="table" w:customStyle="1" w:styleId="TableGrid1">
    <w:name w:val="Table Grid1"/>
    <w:basedOn w:val="TableNormal"/>
    <w:next w:val="TableGrid"/>
    <w:uiPriority w:val="39"/>
    <w:rsid w:val="004B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F07"/>
    <w:pPr>
      <w:spacing w:after="0" w:line="240" w:lineRule="auto"/>
    </w:pPr>
  </w:style>
  <w:style w:type="character" w:customStyle="1" w:styleId="Heading4Char">
    <w:name w:val="Heading 4 Char"/>
    <w:basedOn w:val="DefaultParagraphFont"/>
    <w:link w:val="Heading4"/>
    <w:uiPriority w:val="9"/>
    <w:rsid w:val="00651A1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651A1E"/>
    <w:pPr>
      <w:spacing w:after="120" w:line="276" w:lineRule="auto"/>
    </w:pPr>
    <w:rPr>
      <w:rFonts w:eastAsiaTheme="minorEastAsia"/>
    </w:rPr>
  </w:style>
  <w:style w:type="character" w:customStyle="1" w:styleId="BodyTextChar">
    <w:name w:val="Body Text Char"/>
    <w:basedOn w:val="DefaultParagraphFont"/>
    <w:link w:val="BodyText"/>
    <w:uiPriority w:val="99"/>
    <w:rsid w:val="00651A1E"/>
    <w:rPr>
      <w:rFonts w:eastAsiaTheme="minorEastAsia"/>
    </w:rPr>
  </w:style>
  <w:style w:type="character" w:customStyle="1" w:styleId="3610pt0pt100">
    <w:name w:val="Основной текст (36) + 10 pt;Интервал 0 pt;Масштаб 100%"/>
    <w:basedOn w:val="DefaultParagraphFont"/>
    <w:rsid w:val="00EA4A66"/>
    <w:rPr>
      <w:rFonts w:ascii="Tahoma" w:eastAsia="Tahoma" w:hAnsi="Tahoma" w:cs="Tahoma"/>
      <w:spacing w:val="0"/>
      <w:w w:val="100"/>
      <w:sz w:val="20"/>
      <w:szCs w:val="20"/>
      <w:shd w:val="clear" w:color="auto" w:fill="FFFFFF"/>
    </w:rPr>
  </w:style>
  <w:style w:type="table" w:customStyle="1" w:styleId="GridTable4-Accent11">
    <w:name w:val="Grid Table 4 - Accent 11"/>
    <w:basedOn w:val="TableNormal"/>
    <w:uiPriority w:val="49"/>
    <w:rsid w:val="00690DCC"/>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
    <w:name w:val="Plain Table 11"/>
    <w:basedOn w:val="TableNormal"/>
    <w:uiPriority w:val="41"/>
    <w:rsid w:val="00FE0C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2">
    <w:name w:val="Grid Table 4 - Accent 12"/>
    <w:basedOn w:val="TableNormal"/>
    <w:uiPriority w:val="49"/>
    <w:rsid w:val="00872B9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FF36D3"/>
    <w:rPr>
      <w:b/>
      <w:bCs/>
      <w:smallCaps/>
      <w:color w:val="4F81BD" w:themeColor="accent1"/>
      <w:spacing w:val="5"/>
      <w:u w:val="single"/>
    </w:rPr>
  </w:style>
  <w:style w:type="character" w:customStyle="1" w:styleId="go">
    <w:name w:val="go"/>
    <w:basedOn w:val="DefaultParagraphFont"/>
    <w:rsid w:val="00927B83"/>
  </w:style>
  <w:style w:type="paragraph" w:styleId="DocumentMap">
    <w:name w:val="Document Map"/>
    <w:basedOn w:val="Normal"/>
    <w:link w:val="DocumentMapChar"/>
    <w:uiPriority w:val="99"/>
    <w:semiHidden/>
    <w:unhideWhenUsed/>
    <w:rsid w:val="00927B83"/>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927B83"/>
    <w:rPr>
      <w:rFonts w:ascii="Tahoma" w:eastAsiaTheme="minorEastAsia" w:hAnsi="Tahoma" w:cs="Tahoma"/>
      <w:sz w:val="16"/>
      <w:szCs w:val="16"/>
    </w:rPr>
  </w:style>
  <w:style w:type="character" w:styleId="Emphasis">
    <w:name w:val="Emphasis"/>
    <w:qFormat/>
    <w:rsid w:val="00927B83"/>
    <w:rPr>
      <w:i/>
      <w:iCs/>
      <w:sz w:val="24"/>
      <w:szCs w:val="24"/>
    </w:rPr>
  </w:style>
  <w:style w:type="character" w:customStyle="1" w:styleId="BookTitle1">
    <w:name w:val="Book Title1"/>
    <w:qFormat/>
    <w:rsid w:val="00EF100B"/>
    <w:rPr>
      <w:rFonts w:eastAsia="SimSun" w:cs="Sylfaen"/>
      <w:bCs/>
      <w:color w:val="1F497D" w:themeColor="text2"/>
      <w:sz w:val="32"/>
      <w:szCs w:val="28"/>
    </w:rPr>
  </w:style>
  <w:style w:type="paragraph" w:customStyle="1" w:styleId="msonormal0">
    <w:name w:val="msonormal"/>
    <w:basedOn w:val="Normal"/>
    <w:uiPriority w:val="99"/>
    <w:rsid w:val="00526E0D"/>
    <w:pPr>
      <w:spacing w:before="100" w:beforeAutospacing="1" w:after="100" w:afterAutospacing="1" w:line="240" w:lineRule="auto"/>
      <w:ind w:left="-540" w:right="-180" w:firstLine="675"/>
      <w:jc w:val="both"/>
    </w:pPr>
    <w:rPr>
      <w:rFonts w:ascii="Times New Roman" w:eastAsia="Times New Roman" w:hAnsi="Times New Roman" w:cs="Times New Roman"/>
      <w:sz w:val="24"/>
      <w:szCs w:val="24"/>
      <w:lang w:val="hy-AM"/>
    </w:rPr>
  </w:style>
  <w:style w:type="character" w:customStyle="1" w:styleId="BodyTextIndentChar">
    <w:name w:val="Body Text Indent Char"/>
    <w:basedOn w:val="DefaultParagraphFont"/>
    <w:link w:val="BodyTextIndent"/>
    <w:uiPriority w:val="99"/>
    <w:semiHidden/>
    <w:rsid w:val="00526E0D"/>
    <w:rPr>
      <w:rFonts w:ascii="Calibri" w:eastAsia="Calibri" w:hAnsi="Calibri" w:cs="Times New Roman"/>
      <w:sz w:val="24"/>
      <w:szCs w:val="24"/>
      <w:lang w:val="hy-AM"/>
    </w:rPr>
  </w:style>
  <w:style w:type="paragraph" w:styleId="BodyTextIndent">
    <w:name w:val="Body Text Indent"/>
    <w:basedOn w:val="Normal"/>
    <w:link w:val="BodyTextIndentChar"/>
    <w:uiPriority w:val="99"/>
    <w:semiHidden/>
    <w:unhideWhenUsed/>
    <w:rsid w:val="00526E0D"/>
    <w:pPr>
      <w:spacing w:after="120" w:line="256" w:lineRule="auto"/>
      <w:ind w:left="360" w:right="-180" w:firstLine="675"/>
      <w:jc w:val="both"/>
    </w:pPr>
    <w:rPr>
      <w:rFonts w:ascii="Calibri" w:eastAsia="Calibri" w:hAnsi="Calibri" w:cs="Times New Roman"/>
      <w:sz w:val="24"/>
      <w:szCs w:val="24"/>
      <w:lang w:val="hy-AM"/>
    </w:rPr>
  </w:style>
  <w:style w:type="character" w:customStyle="1" w:styleId="BodyTextIndentChar1">
    <w:name w:val="Body Text Indent Char1"/>
    <w:basedOn w:val="DefaultParagraphFont"/>
    <w:uiPriority w:val="99"/>
    <w:semiHidden/>
    <w:rsid w:val="00526E0D"/>
  </w:style>
  <w:style w:type="paragraph" w:styleId="BodyText2">
    <w:name w:val="Body Text 2"/>
    <w:basedOn w:val="Normal"/>
    <w:link w:val="BodyText2Char"/>
    <w:uiPriority w:val="99"/>
    <w:unhideWhenUsed/>
    <w:rsid w:val="00526E0D"/>
    <w:pPr>
      <w:spacing w:after="120" w:line="480" w:lineRule="auto"/>
      <w:ind w:left="-540" w:right="-180" w:firstLine="675"/>
      <w:jc w:val="both"/>
    </w:pPr>
    <w:rPr>
      <w:rFonts w:ascii="GHEA Grapalat" w:eastAsiaTheme="minorEastAsia" w:hAnsi="GHEA Grapalat"/>
      <w:sz w:val="24"/>
      <w:szCs w:val="24"/>
      <w:lang w:val="hy-AM"/>
    </w:rPr>
  </w:style>
  <w:style w:type="character" w:customStyle="1" w:styleId="BodyText2Char">
    <w:name w:val="Body Text 2 Char"/>
    <w:basedOn w:val="DefaultParagraphFont"/>
    <w:link w:val="BodyText2"/>
    <w:uiPriority w:val="99"/>
    <w:rsid w:val="00526E0D"/>
    <w:rPr>
      <w:rFonts w:ascii="GHEA Grapalat" w:eastAsiaTheme="minorEastAsia" w:hAnsi="GHEA Grapalat"/>
      <w:sz w:val="24"/>
      <w:szCs w:val="24"/>
      <w:lang w:val="hy-AM"/>
    </w:rPr>
  </w:style>
  <w:style w:type="character" w:customStyle="1" w:styleId="a">
    <w:name w:val="Основной текст_"/>
    <w:basedOn w:val="DefaultParagraphFont"/>
    <w:link w:val="5"/>
    <w:locked/>
    <w:rsid w:val="00526E0D"/>
    <w:rPr>
      <w:rFonts w:ascii="Tahoma" w:eastAsia="Tahoma" w:hAnsi="Tahoma" w:cs="Tahoma"/>
      <w:sz w:val="20"/>
      <w:szCs w:val="20"/>
      <w:shd w:val="clear" w:color="auto" w:fill="FFFFFF"/>
    </w:rPr>
  </w:style>
  <w:style w:type="paragraph" w:customStyle="1" w:styleId="5">
    <w:name w:val="Основной текст5"/>
    <w:basedOn w:val="Normal"/>
    <w:link w:val="a"/>
    <w:rsid w:val="00526E0D"/>
    <w:pPr>
      <w:shd w:val="clear" w:color="auto" w:fill="FFFFFF"/>
      <w:spacing w:before="1920" w:after="60" w:line="0" w:lineRule="atLeast"/>
      <w:ind w:left="-540" w:right="-180" w:hanging="640"/>
      <w:jc w:val="center"/>
    </w:pPr>
    <w:rPr>
      <w:rFonts w:ascii="Tahoma" w:eastAsia="Tahoma" w:hAnsi="Tahoma" w:cs="Tahoma"/>
      <w:sz w:val="20"/>
      <w:szCs w:val="20"/>
    </w:rPr>
  </w:style>
  <w:style w:type="character" w:customStyle="1" w:styleId="ModelNrmlDoubleChar">
    <w:name w:val="ModelNrmlDouble Char"/>
    <w:link w:val="ModelNrmlDouble"/>
    <w:locked/>
    <w:rsid w:val="00526E0D"/>
    <w:rPr>
      <w:rFonts w:ascii="Times New Roman" w:eastAsia="Times New Roman" w:hAnsi="Times New Roman" w:cs="Times New Roman"/>
      <w:szCs w:val="20"/>
    </w:rPr>
  </w:style>
  <w:style w:type="paragraph" w:customStyle="1" w:styleId="ModelNrmlDouble">
    <w:name w:val="ModelNrmlDouble"/>
    <w:basedOn w:val="Normal"/>
    <w:link w:val="ModelNrmlDoubleChar"/>
    <w:rsid w:val="00526E0D"/>
    <w:pPr>
      <w:spacing w:after="360" w:line="480" w:lineRule="auto"/>
      <w:ind w:left="-540" w:right="-180" w:firstLine="720"/>
      <w:jc w:val="both"/>
    </w:pPr>
    <w:rPr>
      <w:rFonts w:ascii="Times New Roman" w:eastAsia="Times New Roman" w:hAnsi="Times New Roman" w:cs="Times New Roman"/>
      <w:szCs w:val="20"/>
    </w:rPr>
  </w:style>
  <w:style w:type="character" w:customStyle="1" w:styleId="ModelNrmlSingleChar">
    <w:name w:val="ModelNrmlSingle Char"/>
    <w:link w:val="ModelNrmlSingle"/>
    <w:locked/>
    <w:rsid w:val="00526E0D"/>
    <w:rPr>
      <w:rFonts w:ascii="Times New Roman" w:eastAsia="Times New Roman" w:hAnsi="Times New Roman" w:cs="Times New Roman"/>
      <w:szCs w:val="20"/>
    </w:rPr>
  </w:style>
  <w:style w:type="paragraph" w:customStyle="1" w:styleId="ModelNrmlSingle">
    <w:name w:val="ModelNrmlSingle"/>
    <w:basedOn w:val="Normal"/>
    <w:link w:val="ModelNrmlSingleChar"/>
    <w:rsid w:val="00526E0D"/>
    <w:pPr>
      <w:spacing w:after="240" w:line="240" w:lineRule="auto"/>
      <w:ind w:left="-540" w:right="-180" w:firstLine="720"/>
      <w:jc w:val="both"/>
    </w:pPr>
    <w:rPr>
      <w:rFonts w:ascii="Times New Roman" w:eastAsia="Times New Roman" w:hAnsi="Times New Roman" w:cs="Times New Roman"/>
      <w:szCs w:val="20"/>
    </w:rPr>
  </w:style>
  <w:style w:type="paragraph" w:customStyle="1" w:styleId="ModelHead2">
    <w:name w:val="ModelHead2"/>
    <w:basedOn w:val="ModelNrmlDouble"/>
    <w:next w:val="ModelNrmlDouble"/>
    <w:uiPriority w:val="99"/>
    <w:rsid w:val="00526E0D"/>
    <w:pPr>
      <w:ind w:firstLine="0"/>
      <w:jc w:val="center"/>
    </w:pPr>
    <w:rPr>
      <w:b/>
    </w:rPr>
  </w:style>
  <w:style w:type="character" w:customStyle="1" w:styleId="normChar">
    <w:name w:val="norm Char"/>
    <w:link w:val="norm"/>
    <w:locked/>
    <w:rsid w:val="00526E0D"/>
    <w:rPr>
      <w:rFonts w:ascii="Arial Armenian" w:eastAsia="Times New Roman" w:hAnsi="Arial Armenian" w:cs="Times New Roman"/>
    </w:rPr>
  </w:style>
  <w:style w:type="paragraph" w:customStyle="1" w:styleId="norm">
    <w:name w:val="norm"/>
    <w:basedOn w:val="Normal"/>
    <w:link w:val="normChar"/>
    <w:rsid w:val="00526E0D"/>
    <w:pPr>
      <w:spacing w:after="0" w:line="480" w:lineRule="auto"/>
      <w:ind w:left="-540" w:right="-180" w:firstLine="709"/>
      <w:jc w:val="both"/>
    </w:pPr>
    <w:rPr>
      <w:rFonts w:ascii="Arial Armenian" w:eastAsia="Times New Roman" w:hAnsi="Arial Armenian" w:cs="Times New Roman"/>
    </w:rPr>
  </w:style>
  <w:style w:type="paragraph" w:customStyle="1" w:styleId="Default">
    <w:name w:val="Default"/>
    <w:rsid w:val="00526E0D"/>
    <w:pPr>
      <w:autoSpaceDE w:val="0"/>
      <w:autoSpaceDN w:val="0"/>
      <w:adjustRightInd w:val="0"/>
      <w:spacing w:after="0" w:line="240" w:lineRule="auto"/>
    </w:pPr>
    <w:rPr>
      <w:rFonts w:ascii="Arial" w:hAnsi="Arial" w:cs="Arial"/>
      <w:color w:val="000000"/>
      <w:sz w:val="24"/>
      <w:szCs w:val="24"/>
    </w:rPr>
  </w:style>
  <w:style w:type="character" w:customStyle="1" w:styleId="2">
    <w:name w:val="Основной текст (2)_"/>
    <w:basedOn w:val="DefaultParagraphFont"/>
    <w:link w:val="20"/>
    <w:rsid w:val="00526E0D"/>
    <w:rPr>
      <w:rFonts w:ascii="Segoe UI" w:eastAsia="Segoe UI" w:hAnsi="Segoe UI" w:cs="Segoe UI"/>
      <w:sz w:val="21"/>
      <w:szCs w:val="21"/>
      <w:shd w:val="clear" w:color="auto" w:fill="FFFFFF"/>
    </w:rPr>
  </w:style>
  <w:style w:type="paragraph" w:customStyle="1" w:styleId="20">
    <w:name w:val="Основной текст (2)"/>
    <w:basedOn w:val="Normal"/>
    <w:link w:val="2"/>
    <w:rsid w:val="00526E0D"/>
    <w:pPr>
      <w:widowControl w:val="0"/>
      <w:shd w:val="clear" w:color="auto" w:fill="FFFFFF"/>
      <w:spacing w:before="420" w:after="720" w:line="280" w:lineRule="exact"/>
      <w:ind w:hanging="1220"/>
      <w:jc w:val="both"/>
    </w:pPr>
    <w:rPr>
      <w:rFonts w:ascii="Segoe UI" w:eastAsia="Segoe UI" w:hAnsi="Segoe UI" w:cs="Segoe UI"/>
      <w:sz w:val="21"/>
      <w:szCs w:val="21"/>
    </w:rPr>
  </w:style>
  <w:style w:type="character" w:customStyle="1" w:styleId="9">
    <w:name w:val="Основной текст (9)_"/>
    <w:basedOn w:val="DefaultParagraphFont"/>
    <w:link w:val="90"/>
    <w:rsid w:val="00526E0D"/>
    <w:rPr>
      <w:rFonts w:ascii="Segoe UI" w:eastAsia="Segoe UI" w:hAnsi="Segoe UI" w:cs="Segoe UI"/>
      <w:b/>
      <w:bCs/>
      <w:i/>
      <w:iCs/>
      <w:sz w:val="21"/>
      <w:szCs w:val="21"/>
      <w:shd w:val="clear" w:color="auto" w:fill="FFFFFF"/>
    </w:rPr>
  </w:style>
  <w:style w:type="paragraph" w:customStyle="1" w:styleId="90">
    <w:name w:val="Основной текст (9)"/>
    <w:basedOn w:val="Normal"/>
    <w:link w:val="9"/>
    <w:rsid w:val="00526E0D"/>
    <w:pPr>
      <w:widowControl w:val="0"/>
      <w:shd w:val="clear" w:color="auto" w:fill="FFFFFF"/>
      <w:spacing w:before="580" w:after="140" w:line="280" w:lineRule="exact"/>
      <w:jc w:val="both"/>
    </w:pPr>
    <w:rPr>
      <w:rFonts w:ascii="Segoe UI" w:eastAsia="Segoe UI" w:hAnsi="Segoe UI" w:cs="Segoe UI"/>
      <w:b/>
      <w:bCs/>
      <w:i/>
      <w:iCs/>
      <w:sz w:val="21"/>
      <w:szCs w:val="21"/>
    </w:rPr>
  </w:style>
  <w:style w:type="character" w:customStyle="1" w:styleId="11">
    <w:name w:val="Основной текст (11) + Не курсив"/>
    <w:basedOn w:val="DefaultParagraphFont"/>
    <w:rsid w:val="00526E0D"/>
    <w:rPr>
      <w:rFonts w:ascii="Segoe UI" w:eastAsia="Segoe UI" w:hAnsi="Segoe UI" w:cs="Segoe UI"/>
      <w:i/>
      <w:iCs/>
      <w:color w:val="000000"/>
      <w:spacing w:val="0"/>
      <w:w w:val="100"/>
      <w:position w:val="0"/>
      <w:sz w:val="21"/>
      <w:szCs w:val="21"/>
      <w:shd w:val="clear" w:color="auto" w:fill="FFFFFF"/>
      <w:lang w:val="hy-AM" w:eastAsia="hy-AM" w:bidi="hy-AM"/>
    </w:rPr>
  </w:style>
  <w:style w:type="character" w:customStyle="1" w:styleId="a0">
    <w:name w:val="Сноска_"/>
    <w:basedOn w:val="DefaultParagraphFont"/>
    <w:link w:val="a1"/>
    <w:rsid w:val="00526E0D"/>
    <w:rPr>
      <w:rFonts w:ascii="Segoe UI" w:eastAsia="Segoe UI" w:hAnsi="Segoe UI" w:cs="Segoe UI"/>
      <w:sz w:val="21"/>
      <w:szCs w:val="21"/>
      <w:shd w:val="clear" w:color="auto" w:fill="FFFFFF"/>
    </w:rPr>
  </w:style>
  <w:style w:type="paragraph" w:customStyle="1" w:styleId="a1">
    <w:name w:val="Сноска"/>
    <w:basedOn w:val="Normal"/>
    <w:link w:val="a0"/>
    <w:rsid w:val="00526E0D"/>
    <w:pPr>
      <w:widowControl w:val="0"/>
      <w:shd w:val="clear" w:color="auto" w:fill="FFFFFF"/>
      <w:spacing w:after="0" w:line="336" w:lineRule="exact"/>
    </w:pPr>
    <w:rPr>
      <w:rFonts w:ascii="Segoe UI" w:eastAsia="Segoe UI" w:hAnsi="Segoe UI" w:cs="Segoe UI"/>
      <w:sz w:val="21"/>
      <w:szCs w:val="21"/>
    </w:rPr>
  </w:style>
  <w:style w:type="character" w:customStyle="1" w:styleId="50">
    <w:name w:val="Основной текст (5)_"/>
    <w:basedOn w:val="DefaultParagraphFont"/>
    <w:link w:val="51"/>
    <w:rsid w:val="00526E0D"/>
    <w:rPr>
      <w:rFonts w:ascii="Segoe UI" w:eastAsia="Segoe UI" w:hAnsi="Segoe UI" w:cs="Segoe UI"/>
      <w:b/>
      <w:bCs/>
      <w:sz w:val="21"/>
      <w:szCs w:val="21"/>
      <w:shd w:val="clear" w:color="auto" w:fill="FFFFFF"/>
    </w:rPr>
  </w:style>
  <w:style w:type="paragraph" w:customStyle="1" w:styleId="51">
    <w:name w:val="Основной текст (5)"/>
    <w:basedOn w:val="Normal"/>
    <w:link w:val="50"/>
    <w:rsid w:val="00526E0D"/>
    <w:pPr>
      <w:widowControl w:val="0"/>
      <w:shd w:val="clear" w:color="auto" w:fill="FFFFFF"/>
      <w:spacing w:before="720" w:after="260" w:line="280" w:lineRule="exact"/>
      <w:ind w:hanging="1320"/>
      <w:jc w:val="center"/>
    </w:pPr>
    <w:rPr>
      <w:rFonts w:ascii="Segoe UI" w:eastAsia="Segoe UI" w:hAnsi="Segoe UI" w:cs="Segoe UI"/>
      <w:b/>
      <w:bCs/>
      <w:sz w:val="21"/>
      <w:szCs w:val="21"/>
    </w:rPr>
  </w:style>
  <w:style w:type="table" w:customStyle="1" w:styleId="GridTable5Dark-Accent51">
    <w:name w:val="Grid Table 5 Dark - Accent 51"/>
    <w:basedOn w:val="TableNormal"/>
    <w:uiPriority w:val="50"/>
    <w:rsid w:val="008911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3-Accent51">
    <w:name w:val="List Table 3 - Accent 51"/>
    <w:basedOn w:val="TableNormal"/>
    <w:uiPriority w:val="48"/>
    <w:rsid w:val="008911A8"/>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UnresolvedMention1">
    <w:name w:val="Unresolved Mention1"/>
    <w:basedOn w:val="DefaultParagraphFont"/>
    <w:uiPriority w:val="99"/>
    <w:semiHidden/>
    <w:unhideWhenUsed/>
    <w:rsid w:val="00B14DD3"/>
    <w:rPr>
      <w:color w:val="605E5C"/>
      <w:shd w:val="clear" w:color="auto" w:fill="E1DFDD"/>
    </w:rPr>
  </w:style>
  <w:style w:type="character" w:customStyle="1" w:styleId="FontStyle11">
    <w:name w:val="Font Style11"/>
    <w:basedOn w:val="DefaultParagraphFont"/>
    <w:rsid w:val="00B02633"/>
    <w:rPr>
      <w:rFonts w:ascii="Arial Unicode MS" w:hAnsi="Arial Unicode MS" w:cs="Arial Unicode MS" w:hint="default"/>
      <w:b/>
      <w:bCs/>
      <w:sz w:val="30"/>
      <w:szCs w:val="30"/>
    </w:rPr>
  </w:style>
  <w:style w:type="character" w:customStyle="1" w:styleId="UnresolvedMention2">
    <w:name w:val="Unresolved Mention2"/>
    <w:basedOn w:val="DefaultParagraphFont"/>
    <w:uiPriority w:val="99"/>
    <w:semiHidden/>
    <w:unhideWhenUsed/>
    <w:rsid w:val="00A576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458">
      <w:bodyDiv w:val="1"/>
      <w:marLeft w:val="0"/>
      <w:marRight w:val="0"/>
      <w:marTop w:val="0"/>
      <w:marBottom w:val="0"/>
      <w:divBdr>
        <w:top w:val="none" w:sz="0" w:space="0" w:color="auto"/>
        <w:left w:val="none" w:sz="0" w:space="0" w:color="auto"/>
        <w:bottom w:val="none" w:sz="0" w:space="0" w:color="auto"/>
        <w:right w:val="none" w:sz="0" w:space="0" w:color="auto"/>
      </w:divBdr>
    </w:div>
    <w:div w:id="55204862">
      <w:bodyDiv w:val="1"/>
      <w:marLeft w:val="0"/>
      <w:marRight w:val="0"/>
      <w:marTop w:val="0"/>
      <w:marBottom w:val="0"/>
      <w:divBdr>
        <w:top w:val="none" w:sz="0" w:space="0" w:color="auto"/>
        <w:left w:val="none" w:sz="0" w:space="0" w:color="auto"/>
        <w:bottom w:val="none" w:sz="0" w:space="0" w:color="auto"/>
        <w:right w:val="none" w:sz="0" w:space="0" w:color="auto"/>
      </w:divBdr>
    </w:div>
    <w:div w:id="150609968">
      <w:bodyDiv w:val="1"/>
      <w:marLeft w:val="0"/>
      <w:marRight w:val="0"/>
      <w:marTop w:val="0"/>
      <w:marBottom w:val="0"/>
      <w:divBdr>
        <w:top w:val="none" w:sz="0" w:space="0" w:color="auto"/>
        <w:left w:val="none" w:sz="0" w:space="0" w:color="auto"/>
        <w:bottom w:val="none" w:sz="0" w:space="0" w:color="auto"/>
        <w:right w:val="none" w:sz="0" w:space="0" w:color="auto"/>
      </w:divBdr>
    </w:div>
    <w:div w:id="443306533">
      <w:bodyDiv w:val="1"/>
      <w:marLeft w:val="0"/>
      <w:marRight w:val="0"/>
      <w:marTop w:val="0"/>
      <w:marBottom w:val="0"/>
      <w:divBdr>
        <w:top w:val="none" w:sz="0" w:space="0" w:color="auto"/>
        <w:left w:val="none" w:sz="0" w:space="0" w:color="auto"/>
        <w:bottom w:val="none" w:sz="0" w:space="0" w:color="auto"/>
        <w:right w:val="none" w:sz="0" w:space="0" w:color="auto"/>
      </w:divBdr>
    </w:div>
    <w:div w:id="478811802">
      <w:bodyDiv w:val="1"/>
      <w:marLeft w:val="0"/>
      <w:marRight w:val="0"/>
      <w:marTop w:val="0"/>
      <w:marBottom w:val="0"/>
      <w:divBdr>
        <w:top w:val="none" w:sz="0" w:space="0" w:color="auto"/>
        <w:left w:val="none" w:sz="0" w:space="0" w:color="auto"/>
        <w:bottom w:val="none" w:sz="0" w:space="0" w:color="auto"/>
        <w:right w:val="none" w:sz="0" w:space="0" w:color="auto"/>
      </w:divBdr>
    </w:div>
    <w:div w:id="718549160">
      <w:bodyDiv w:val="1"/>
      <w:marLeft w:val="0"/>
      <w:marRight w:val="0"/>
      <w:marTop w:val="0"/>
      <w:marBottom w:val="0"/>
      <w:divBdr>
        <w:top w:val="none" w:sz="0" w:space="0" w:color="auto"/>
        <w:left w:val="none" w:sz="0" w:space="0" w:color="auto"/>
        <w:bottom w:val="none" w:sz="0" w:space="0" w:color="auto"/>
        <w:right w:val="none" w:sz="0" w:space="0" w:color="auto"/>
      </w:divBdr>
    </w:div>
    <w:div w:id="829449614">
      <w:bodyDiv w:val="1"/>
      <w:marLeft w:val="0"/>
      <w:marRight w:val="0"/>
      <w:marTop w:val="0"/>
      <w:marBottom w:val="0"/>
      <w:divBdr>
        <w:top w:val="none" w:sz="0" w:space="0" w:color="auto"/>
        <w:left w:val="none" w:sz="0" w:space="0" w:color="auto"/>
        <w:bottom w:val="none" w:sz="0" w:space="0" w:color="auto"/>
        <w:right w:val="none" w:sz="0" w:space="0" w:color="auto"/>
      </w:divBdr>
    </w:div>
    <w:div w:id="837311913">
      <w:bodyDiv w:val="1"/>
      <w:marLeft w:val="0"/>
      <w:marRight w:val="0"/>
      <w:marTop w:val="0"/>
      <w:marBottom w:val="0"/>
      <w:divBdr>
        <w:top w:val="none" w:sz="0" w:space="0" w:color="auto"/>
        <w:left w:val="none" w:sz="0" w:space="0" w:color="auto"/>
        <w:bottom w:val="none" w:sz="0" w:space="0" w:color="auto"/>
        <w:right w:val="none" w:sz="0" w:space="0" w:color="auto"/>
      </w:divBdr>
    </w:div>
    <w:div w:id="869804074">
      <w:bodyDiv w:val="1"/>
      <w:marLeft w:val="0"/>
      <w:marRight w:val="0"/>
      <w:marTop w:val="0"/>
      <w:marBottom w:val="0"/>
      <w:divBdr>
        <w:top w:val="none" w:sz="0" w:space="0" w:color="auto"/>
        <w:left w:val="none" w:sz="0" w:space="0" w:color="auto"/>
        <w:bottom w:val="none" w:sz="0" w:space="0" w:color="auto"/>
        <w:right w:val="none" w:sz="0" w:space="0" w:color="auto"/>
      </w:divBdr>
    </w:div>
    <w:div w:id="881093116">
      <w:bodyDiv w:val="1"/>
      <w:marLeft w:val="0"/>
      <w:marRight w:val="0"/>
      <w:marTop w:val="0"/>
      <w:marBottom w:val="0"/>
      <w:divBdr>
        <w:top w:val="none" w:sz="0" w:space="0" w:color="auto"/>
        <w:left w:val="none" w:sz="0" w:space="0" w:color="auto"/>
        <w:bottom w:val="none" w:sz="0" w:space="0" w:color="auto"/>
        <w:right w:val="none" w:sz="0" w:space="0" w:color="auto"/>
      </w:divBdr>
    </w:div>
    <w:div w:id="1194197521">
      <w:bodyDiv w:val="1"/>
      <w:marLeft w:val="0"/>
      <w:marRight w:val="0"/>
      <w:marTop w:val="0"/>
      <w:marBottom w:val="0"/>
      <w:divBdr>
        <w:top w:val="none" w:sz="0" w:space="0" w:color="auto"/>
        <w:left w:val="none" w:sz="0" w:space="0" w:color="auto"/>
        <w:bottom w:val="none" w:sz="0" w:space="0" w:color="auto"/>
        <w:right w:val="none" w:sz="0" w:space="0" w:color="auto"/>
      </w:divBdr>
    </w:div>
    <w:div w:id="1246065804">
      <w:bodyDiv w:val="1"/>
      <w:marLeft w:val="0"/>
      <w:marRight w:val="0"/>
      <w:marTop w:val="0"/>
      <w:marBottom w:val="0"/>
      <w:divBdr>
        <w:top w:val="none" w:sz="0" w:space="0" w:color="auto"/>
        <w:left w:val="none" w:sz="0" w:space="0" w:color="auto"/>
        <w:bottom w:val="none" w:sz="0" w:space="0" w:color="auto"/>
        <w:right w:val="none" w:sz="0" w:space="0" w:color="auto"/>
      </w:divBdr>
    </w:div>
    <w:div w:id="1489251131">
      <w:bodyDiv w:val="1"/>
      <w:marLeft w:val="0"/>
      <w:marRight w:val="0"/>
      <w:marTop w:val="0"/>
      <w:marBottom w:val="0"/>
      <w:divBdr>
        <w:top w:val="none" w:sz="0" w:space="0" w:color="auto"/>
        <w:left w:val="none" w:sz="0" w:space="0" w:color="auto"/>
        <w:bottom w:val="none" w:sz="0" w:space="0" w:color="auto"/>
        <w:right w:val="none" w:sz="0" w:space="0" w:color="auto"/>
      </w:divBdr>
    </w:div>
    <w:div w:id="1660576429">
      <w:bodyDiv w:val="1"/>
      <w:marLeft w:val="0"/>
      <w:marRight w:val="0"/>
      <w:marTop w:val="0"/>
      <w:marBottom w:val="0"/>
      <w:divBdr>
        <w:top w:val="none" w:sz="0" w:space="0" w:color="auto"/>
        <w:left w:val="none" w:sz="0" w:space="0" w:color="auto"/>
        <w:bottom w:val="none" w:sz="0" w:space="0" w:color="auto"/>
        <w:right w:val="none" w:sz="0" w:space="0" w:color="auto"/>
      </w:divBdr>
    </w:div>
    <w:div w:id="1875270424">
      <w:bodyDiv w:val="1"/>
      <w:marLeft w:val="0"/>
      <w:marRight w:val="0"/>
      <w:marTop w:val="0"/>
      <w:marBottom w:val="0"/>
      <w:divBdr>
        <w:top w:val="none" w:sz="0" w:space="0" w:color="auto"/>
        <w:left w:val="none" w:sz="0" w:space="0" w:color="auto"/>
        <w:bottom w:val="none" w:sz="0" w:space="0" w:color="auto"/>
        <w:right w:val="none" w:sz="0" w:space="0" w:color="auto"/>
      </w:divBdr>
    </w:div>
    <w:div w:id="1913390393">
      <w:bodyDiv w:val="1"/>
      <w:marLeft w:val="0"/>
      <w:marRight w:val="0"/>
      <w:marTop w:val="0"/>
      <w:marBottom w:val="0"/>
      <w:divBdr>
        <w:top w:val="none" w:sz="0" w:space="0" w:color="auto"/>
        <w:left w:val="none" w:sz="0" w:space="0" w:color="auto"/>
        <w:bottom w:val="none" w:sz="0" w:space="0" w:color="auto"/>
        <w:right w:val="none" w:sz="0" w:space="0" w:color="auto"/>
      </w:divBdr>
    </w:div>
    <w:div w:id="1979142634">
      <w:bodyDiv w:val="1"/>
      <w:marLeft w:val="0"/>
      <w:marRight w:val="0"/>
      <w:marTop w:val="0"/>
      <w:marBottom w:val="0"/>
      <w:divBdr>
        <w:top w:val="none" w:sz="0" w:space="0" w:color="auto"/>
        <w:left w:val="none" w:sz="0" w:space="0" w:color="auto"/>
        <w:bottom w:val="none" w:sz="0" w:space="0" w:color="auto"/>
        <w:right w:val="none" w:sz="0" w:space="0" w:color="auto"/>
      </w:divBdr>
    </w:div>
    <w:div w:id="2022928562">
      <w:bodyDiv w:val="1"/>
      <w:marLeft w:val="0"/>
      <w:marRight w:val="0"/>
      <w:marTop w:val="0"/>
      <w:marBottom w:val="0"/>
      <w:divBdr>
        <w:top w:val="none" w:sz="0" w:space="0" w:color="auto"/>
        <w:left w:val="none" w:sz="0" w:space="0" w:color="auto"/>
        <w:bottom w:val="none" w:sz="0" w:space="0" w:color="auto"/>
        <w:right w:val="none" w:sz="0" w:space="0" w:color="auto"/>
      </w:divBdr>
    </w:div>
    <w:div w:id="2069843383">
      <w:bodyDiv w:val="1"/>
      <w:marLeft w:val="0"/>
      <w:marRight w:val="0"/>
      <w:marTop w:val="0"/>
      <w:marBottom w:val="0"/>
      <w:divBdr>
        <w:top w:val="none" w:sz="0" w:space="0" w:color="auto"/>
        <w:left w:val="none" w:sz="0" w:space="0" w:color="auto"/>
        <w:bottom w:val="none" w:sz="0" w:space="0" w:color="auto"/>
        <w:right w:val="none" w:sz="0" w:space="0" w:color="auto"/>
      </w:divBdr>
    </w:div>
    <w:div w:id="21280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sai.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sai.a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52A0-73A9-46D6-B332-01CF84F3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7482</TotalTime>
  <Pages>39</Pages>
  <Words>8796</Words>
  <Characters>50142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ՀՀ ՀԱՇՎԵՔՆՆԻՉ ՊԱԼԱՏԻ ՏԱՐԵԿԱՆ ՀԱՂՈՐԴՈՒՄ</vt:lpstr>
    </vt:vector>
  </TitlesOfParts>
  <Company/>
  <LinksUpToDate>false</LinksUpToDate>
  <CharactersWithSpaces>58821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ՏԱՐԵԿԱՆ ՀԱՂՈՐԴՈՒՄ</dc:title>
  <dc:subject>2021</dc:subject>
  <dc:creator>vera hskich</dc:creator>
  <cp:lastModifiedBy>admin</cp:lastModifiedBy>
  <cp:revision>4659</cp:revision>
  <cp:lastPrinted>2021-05-31T09:25:00Z</cp:lastPrinted>
  <dcterms:created xsi:type="dcterms:W3CDTF">2019-05-17T09:11:00Z</dcterms:created>
  <dcterms:modified xsi:type="dcterms:W3CDTF">2022-05-30T13:45:00Z</dcterms:modified>
</cp:coreProperties>
</file>