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9A54" w14:textId="0ADA3389" w:rsidR="004F06ED" w:rsidRPr="001B4AD9" w:rsidRDefault="009A53D8" w:rsidP="009A53D8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 w:rsidRPr="001B4AD9">
        <w:rPr>
          <w:rFonts w:ascii="Arial" w:hAnsi="Arial" w:cs="Arial"/>
          <w:sz w:val="20"/>
          <w:szCs w:val="20"/>
        </w:rPr>
        <w:t>20</w:t>
      </w:r>
      <w:r w:rsidRPr="001B4AD9">
        <w:rPr>
          <w:rFonts w:ascii="Arial" w:hAnsi="Arial" w:cs="Arial"/>
          <w:sz w:val="20"/>
          <w:szCs w:val="20"/>
          <w:lang w:val="hy-AM"/>
        </w:rPr>
        <w:t>2</w:t>
      </w:r>
      <w:r w:rsidR="00E54FD4">
        <w:rPr>
          <w:rFonts w:ascii="Arial" w:hAnsi="Arial" w:cs="Arial"/>
          <w:sz w:val="20"/>
          <w:szCs w:val="20"/>
          <w:lang w:val="hy-AM"/>
        </w:rPr>
        <w:t>2</w:t>
      </w:r>
      <w:r w:rsidRPr="001B4AD9">
        <w:rPr>
          <w:rFonts w:ascii="Arial" w:hAnsi="Arial" w:cs="Arial"/>
          <w:sz w:val="20"/>
          <w:szCs w:val="20"/>
        </w:rPr>
        <w:t xml:space="preserve">թ </w:t>
      </w:r>
      <w:r w:rsidR="000D2157">
        <w:rPr>
          <w:rFonts w:ascii="Arial" w:hAnsi="Arial" w:cs="Arial"/>
          <w:sz w:val="20"/>
          <w:szCs w:val="20"/>
          <w:lang w:val="hy-AM"/>
        </w:rPr>
        <w:t>հունիս</w:t>
      </w:r>
      <w:r w:rsidR="000D2157" w:rsidRPr="001B4AD9">
        <w:rPr>
          <w:rFonts w:ascii="Arial" w:hAnsi="Arial" w:cs="Arial"/>
          <w:sz w:val="20"/>
          <w:szCs w:val="20"/>
          <w:lang w:val="hy-AM"/>
        </w:rPr>
        <w:t xml:space="preserve">ի </w:t>
      </w:r>
      <w:r w:rsidR="000D2157">
        <w:rPr>
          <w:rFonts w:ascii="Arial" w:hAnsi="Arial" w:cs="Arial"/>
          <w:sz w:val="20"/>
          <w:szCs w:val="20"/>
          <w:lang w:val="hy-AM"/>
        </w:rPr>
        <w:t>10</w:t>
      </w:r>
      <w:r w:rsidR="00E54FD4" w:rsidRPr="001B4AD9">
        <w:rPr>
          <w:rFonts w:ascii="Arial" w:hAnsi="Arial" w:cs="Arial"/>
          <w:sz w:val="20"/>
          <w:szCs w:val="20"/>
          <w:lang w:val="hy-AM"/>
        </w:rPr>
        <w:t>-ին</w:t>
      </w:r>
      <w:r w:rsidR="00E54FD4">
        <w:rPr>
          <w:rFonts w:ascii="Arial" w:hAnsi="Arial" w:cs="Arial"/>
          <w:sz w:val="20"/>
          <w:szCs w:val="20"/>
          <w:lang w:val="hy-AM"/>
        </w:rPr>
        <w:t xml:space="preserve"> </w:t>
      </w:r>
      <w:r w:rsidR="004F06ED" w:rsidRPr="001B4AD9">
        <w:rPr>
          <w:rFonts w:ascii="Arial" w:hAnsi="Arial" w:cs="Arial"/>
          <w:sz w:val="20"/>
          <w:szCs w:val="20"/>
          <w:lang w:val="hy-AM"/>
        </w:rPr>
        <w:t>նշանակված աճուրդը չկայացավ հայտ չլինելու պատճառով:</w:t>
      </w:r>
    </w:p>
    <w:p w14:paraId="5435B91A" w14:textId="2CCBBEDF" w:rsidR="009A53D8" w:rsidRPr="001B4AD9" w:rsidRDefault="004F06ED" w:rsidP="009A53D8">
      <w:pPr>
        <w:pStyle w:val="a3"/>
        <w:jc w:val="both"/>
        <w:rPr>
          <w:rFonts w:ascii="Arial" w:hAnsi="Arial" w:cs="Arial"/>
          <w:sz w:val="20"/>
          <w:szCs w:val="20"/>
          <w:lang w:val="hy-AM"/>
        </w:rPr>
      </w:pPr>
      <w:r w:rsidRPr="001B4AD9">
        <w:rPr>
          <w:rFonts w:ascii="Arial" w:hAnsi="Arial" w:cs="Arial"/>
          <w:sz w:val="20"/>
          <w:szCs w:val="20"/>
          <w:lang w:val="hy-AM"/>
        </w:rPr>
        <w:t xml:space="preserve">2022թ. </w:t>
      </w:r>
      <w:r w:rsidR="00152861">
        <w:rPr>
          <w:rFonts w:ascii="Arial" w:hAnsi="Arial" w:cs="Arial"/>
          <w:sz w:val="20"/>
          <w:szCs w:val="20"/>
          <w:lang w:val="hy-AM"/>
        </w:rPr>
        <w:t>հունի</w:t>
      </w:r>
      <w:r w:rsidR="00E54FD4">
        <w:rPr>
          <w:rFonts w:ascii="Arial" w:hAnsi="Arial" w:cs="Arial"/>
          <w:sz w:val="20"/>
          <w:szCs w:val="20"/>
          <w:lang w:val="hy-AM"/>
        </w:rPr>
        <w:t>ս</w:t>
      </w:r>
      <w:r w:rsidRPr="001B4AD9">
        <w:rPr>
          <w:rFonts w:ascii="Arial" w:hAnsi="Arial" w:cs="Arial"/>
          <w:sz w:val="20"/>
          <w:szCs w:val="20"/>
          <w:lang w:val="hy-AM"/>
        </w:rPr>
        <w:t xml:space="preserve">ի </w:t>
      </w:r>
      <w:r w:rsidR="000D2157" w:rsidRPr="000D2157">
        <w:rPr>
          <w:rFonts w:ascii="Arial" w:hAnsi="Arial" w:cs="Arial"/>
          <w:sz w:val="20"/>
          <w:szCs w:val="20"/>
          <w:lang w:val="hy-AM"/>
        </w:rPr>
        <w:t>28</w:t>
      </w:r>
      <w:r w:rsidRPr="001B4AD9">
        <w:rPr>
          <w:rFonts w:ascii="Arial" w:hAnsi="Arial" w:cs="Arial"/>
          <w:sz w:val="20"/>
          <w:szCs w:val="20"/>
          <w:lang w:val="hy-AM"/>
        </w:rPr>
        <w:t>-ին</w:t>
      </w:r>
      <w:r w:rsidR="00E75D1F">
        <w:rPr>
          <w:rFonts w:ascii="Arial" w:hAnsi="Arial" w:cs="Arial"/>
          <w:sz w:val="20"/>
          <w:szCs w:val="20"/>
          <w:lang w:val="hy-AM"/>
        </w:rPr>
        <w:t xml:space="preserve"> </w:t>
      </w:r>
      <w:r w:rsidR="009A53D8" w:rsidRPr="001B4AD9">
        <w:rPr>
          <w:rFonts w:ascii="Arial" w:hAnsi="Arial" w:cs="Arial"/>
          <w:sz w:val="20"/>
          <w:szCs w:val="20"/>
          <w:lang w:val="hy-AM"/>
        </w:rPr>
        <w:t>ժամը 1</w:t>
      </w:r>
      <w:r w:rsidRPr="001B4AD9">
        <w:rPr>
          <w:rFonts w:ascii="Arial" w:hAnsi="Arial" w:cs="Arial"/>
          <w:sz w:val="20"/>
          <w:szCs w:val="20"/>
          <w:lang w:val="hy-AM"/>
        </w:rPr>
        <w:t>1</w:t>
      </w:r>
      <w:r w:rsidR="009A53D8" w:rsidRPr="001B4AD9">
        <w:rPr>
          <w:rFonts w:ascii="Arial" w:hAnsi="Arial" w:cs="Arial"/>
          <w:sz w:val="20"/>
          <w:szCs w:val="20"/>
          <w:lang w:val="hy-AM"/>
        </w:rPr>
        <w:t>:</w:t>
      </w:r>
      <w:r w:rsidRPr="001B4AD9">
        <w:rPr>
          <w:rFonts w:ascii="Arial" w:hAnsi="Arial" w:cs="Arial"/>
          <w:sz w:val="20"/>
          <w:szCs w:val="20"/>
          <w:lang w:val="hy-AM"/>
        </w:rPr>
        <w:t>0</w:t>
      </w:r>
      <w:r w:rsidR="009A53D8" w:rsidRPr="001B4AD9">
        <w:rPr>
          <w:rFonts w:ascii="Arial" w:hAnsi="Arial" w:cs="Arial"/>
          <w:sz w:val="20"/>
          <w:szCs w:val="20"/>
          <w:lang w:val="hy-AM"/>
        </w:rPr>
        <w:t xml:space="preserve">0-ին ք. Երևան, Արշակունյաց 5, 311ս. հասցեում կկայանա թիվ ԱՐԱԴ/0042/04/16 սնանկության գործով «Սթոունէյջ» ՍՊԸ-ին սեփականության իրավունքով պատկանող անշարժ գույքի </w:t>
      </w:r>
      <w:r w:rsidRPr="001B4AD9">
        <w:rPr>
          <w:rFonts w:ascii="Arial" w:hAnsi="Arial" w:cs="Arial"/>
          <w:sz w:val="20"/>
          <w:szCs w:val="20"/>
          <w:lang w:val="hy-AM"/>
        </w:rPr>
        <w:t>կրկն</w:t>
      </w:r>
      <w:r w:rsidR="009A53D8" w:rsidRPr="001B4AD9">
        <w:rPr>
          <w:rFonts w:ascii="Arial" w:hAnsi="Arial" w:cs="Arial"/>
          <w:sz w:val="20"/>
          <w:szCs w:val="20"/>
          <w:lang w:val="hy-AM"/>
        </w:rPr>
        <w:t xml:space="preserve">աճուրդը հետևյալ 1 լոտով. </w:t>
      </w:r>
    </w:p>
    <w:tbl>
      <w:tblPr>
        <w:tblStyle w:val="a4"/>
        <w:tblpPr w:leftFromText="180" w:rightFromText="180" w:vertAnchor="text" w:horzAnchor="margin" w:tblpXSpec="center" w:tblpY="486"/>
        <w:tblOverlap w:val="never"/>
        <w:tblW w:w="10088" w:type="dxa"/>
        <w:tblLayout w:type="fixed"/>
        <w:tblLook w:val="04A0" w:firstRow="1" w:lastRow="0" w:firstColumn="1" w:lastColumn="0" w:noHBand="0" w:noVBand="1"/>
      </w:tblPr>
      <w:tblGrid>
        <w:gridCol w:w="1723"/>
        <w:gridCol w:w="1849"/>
        <w:gridCol w:w="5296"/>
        <w:gridCol w:w="1220"/>
      </w:tblGrid>
      <w:tr w:rsidR="00B366A6" w:rsidRPr="009155B9" w14:paraId="123242B0" w14:textId="77777777" w:rsidTr="00B366A6">
        <w:trPr>
          <w:trHeight w:val="612"/>
        </w:trPr>
        <w:tc>
          <w:tcPr>
            <w:tcW w:w="1723" w:type="dxa"/>
            <w:vAlign w:val="center"/>
          </w:tcPr>
          <w:p w14:paraId="39153502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անվանումը</w:t>
            </w:r>
          </w:p>
        </w:tc>
        <w:tc>
          <w:tcPr>
            <w:tcW w:w="1849" w:type="dxa"/>
            <w:vAlign w:val="center"/>
          </w:tcPr>
          <w:p w14:paraId="7D9F652A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Գտնվելու վայրը</w:t>
            </w:r>
          </w:p>
        </w:tc>
        <w:tc>
          <w:tcPr>
            <w:tcW w:w="5296" w:type="dxa"/>
            <w:vAlign w:val="center"/>
          </w:tcPr>
          <w:p w14:paraId="66F8FB7C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Գույքի նկարագրությունը, վիճակը</w:t>
            </w:r>
          </w:p>
        </w:tc>
        <w:tc>
          <w:tcPr>
            <w:tcW w:w="1220" w:type="dxa"/>
            <w:vAlign w:val="center"/>
          </w:tcPr>
          <w:p w14:paraId="78D4AE5E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</w:rPr>
              <w:t>Մեկնարկային գինը, ՀՀ դրամ</w:t>
            </w:r>
          </w:p>
        </w:tc>
      </w:tr>
      <w:tr w:rsidR="00B366A6" w:rsidRPr="009155B9" w14:paraId="070EF9DD" w14:textId="77777777" w:rsidTr="00B366A6">
        <w:trPr>
          <w:trHeight w:val="833"/>
        </w:trPr>
        <w:tc>
          <w:tcPr>
            <w:tcW w:w="1723" w:type="dxa"/>
            <w:vAlign w:val="center"/>
          </w:tcPr>
          <w:p w14:paraId="2D351B34" w14:textId="77777777" w:rsidR="00B366A6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9615562" w14:textId="77777777" w:rsidR="00B366A6" w:rsidRPr="009155B9" w:rsidRDefault="00B366A6" w:rsidP="00B366A6">
            <w:pPr>
              <w:pStyle w:val="a3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Կադաստրային ծածկագիրը- 02-069-0350-0077</w:t>
            </w:r>
          </w:p>
        </w:tc>
        <w:tc>
          <w:tcPr>
            <w:tcW w:w="1849" w:type="dxa"/>
            <w:vAlign w:val="center"/>
          </w:tcPr>
          <w:p w14:paraId="561572FB" w14:textId="77777777" w:rsidR="00B366A6" w:rsidRPr="009155B9" w:rsidRDefault="00B366A6" w:rsidP="00B366A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Արագածոտնի</w:t>
            </w:r>
            <w:r w:rsidRPr="009155B9"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 xml:space="preserve"> մարզ,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hy-AM"/>
              </w:rPr>
              <w:t>Մաստարա համայնք</w:t>
            </w:r>
          </w:p>
        </w:tc>
        <w:tc>
          <w:tcPr>
            <w:tcW w:w="5296" w:type="dxa"/>
            <w:vAlign w:val="center"/>
          </w:tcPr>
          <w:p w14:paraId="0FE8F3FC" w14:textId="77777777" w:rsidR="00B366A6" w:rsidRPr="00CB1113" w:rsidRDefault="00B366A6" w:rsidP="00B366A6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Ընդ. Մակերեսը </w:t>
            </w:r>
            <w:r>
              <w:rPr>
                <w:color w:val="000000"/>
                <w:sz w:val="20"/>
                <w:szCs w:val="20"/>
                <w:lang w:val="hy-AM"/>
              </w:rPr>
              <w:t>0,64 հա</w:t>
            </w:r>
          </w:p>
          <w:p w14:paraId="76E4B421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</w:t>
            </w:r>
            <w:r>
              <w:rPr>
                <w:color w:val="000000"/>
                <w:sz w:val="20"/>
                <w:szCs w:val="20"/>
                <w:lang w:val="hy-AM"/>
              </w:rPr>
              <w:t>ը սահմանազատված է ցանկապատով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3EDF4EEC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Առկա են ծառեր</w:t>
            </w:r>
          </w:p>
          <w:p w14:paraId="17E3942B" w14:textId="77777777" w:rsidR="00B366A6" w:rsidRPr="00CB1113" w:rsidRDefault="00B366A6" w:rsidP="00B366A6">
            <w:pPr>
              <w:pStyle w:val="a3"/>
              <w:tabs>
                <w:tab w:val="left" w:pos="2300"/>
              </w:tabs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>Բարեկարգման աշխատանքներ կատարված չեն</w:t>
            </w:r>
          </w:p>
          <w:p w14:paraId="10B806B2" w14:textId="77777777" w:rsidR="00B366A6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նպատակային նշանակությունը-</w:t>
            </w:r>
            <w:r>
              <w:rPr>
                <w:color w:val="000000"/>
                <w:sz w:val="20"/>
                <w:szCs w:val="20"/>
                <w:lang w:val="hy-AM"/>
              </w:rPr>
              <w:t>գյուղատնտեսական</w:t>
            </w:r>
          </w:p>
          <w:p w14:paraId="7EE5A2AB" w14:textId="77777777" w:rsidR="00B366A6" w:rsidRPr="00997B22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>
              <w:rPr>
                <w:color w:val="000000"/>
                <w:sz w:val="20"/>
                <w:szCs w:val="20"/>
                <w:lang w:val="hy-AM"/>
              </w:rPr>
              <w:t xml:space="preserve"> Օգտագործման նպատակը</w:t>
            </w: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hy-AM"/>
              </w:rPr>
              <w:t>վարելահող</w:t>
            </w:r>
          </w:p>
          <w:p w14:paraId="4A9E6950" w14:textId="77777777" w:rsidR="00B366A6" w:rsidRPr="006B39BC" w:rsidRDefault="00B366A6" w:rsidP="00B366A6">
            <w:pPr>
              <w:pStyle w:val="a3"/>
              <w:tabs>
                <w:tab w:val="left" w:pos="2300"/>
              </w:tabs>
              <w:rPr>
                <w:color w:val="000000"/>
                <w:sz w:val="20"/>
                <w:szCs w:val="20"/>
                <w:lang w:val="hy-AM"/>
              </w:rPr>
            </w:pPr>
            <w:r w:rsidRPr="00CB1113">
              <w:rPr>
                <w:rFonts w:ascii="Arial Unicode" w:hAnsi="Arial Unicode"/>
                <w:color w:val="000000"/>
                <w:sz w:val="20"/>
                <w:szCs w:val="20"/>
                <w:lang w:val="hy-AM"/>
              </w:rPr>
              <w:t>Հողամասի նկատմամբ իրավունքը – սեփականություն</w:t>
            </w:r>
          </w:p>
        </w:tc>
        <w:tc>
          <w:tcPr>
            <w:tcW w:w="1220" w:type="dxa"/>
            <w:vAlign w:val="center"/>
          </w:tcPr>
          <w:p w14:paraId="3A3B112F" w14:textId="16B6F3FE" w:rsidR="00B366A6" w:rsidRPr="000D2157" w:rsidRDefault="000D2157" w:rsidP="00B366A6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325 220</w:t>
            </w:r>
          </w:p>
        </w:tc>
      </w:tr>
    </w:tbl>
    <w:p w14:paraId="7C3FE233" w14:textId="3382961E" w:rsidR="00B366A6" w:rsidRDefault="00B366A6" w:rsidP="00B366A6"/>
    <w:p w14:paraId="3C6CC0E4" w14:textId="77777777" w:rsidR="001B4AD9" w:rsidRDefault="001B4AD9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</w:p>
    <w:p w14:paraId="47BEF1A0" w14:textId="2947A409" w:rsidR="00B366A6" w:rsidRPr="004F34A4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</w:pPr>
      <w:r w:rsidRPr="004F34A4">
        <w:rPr>
          <w:rFonts w:ascii="Arian AMU" w:hAnsi="Arian AMU" w:cs="Arian AMU"/>
          <w:color w:val="000000"/>
          <w:sz w:val="20"/>
          <w:szCs w:val="20"/>
          <w:shd w:val="clear" w:color="auto" w:fill="EAF1F5"/>
          <w:lang w:val="hy-AM"/>
        </w:rPr>
        <w:t xml:space="preserve">Աճուրդում հաղթող մասնակից է համարվում առավել բարձր գին առաջարկած մասնակիցը: </w:t>
      </w:r>
    </w:p>
    <w:p w14:paraId="03485D39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ն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մասնակցելու համար ցանկացողները պետք է ներկայացնեն աճուրդի մասնակացության հայտ, որին կից՝ ա) ֆիզիկական անձի դեպքում` անձնագրի պատճեն, անհատ ձեռնարկատեր հայտատուների դեպքում՝ պետական հաշվառումը հավաստող փաստաթղթի և անձը հաստատող փաստաթղթի պատճենները, իսկ տեղական ինքնակառավարման մարմինների և իրավաբանական անձանց դեպքում` պետական գրանցումը հավաստող փաստաթղթի և կանոնադրության, ինչպես նաև իրավաբանական անձի և տեղական ինքնակառավարման մարմինների ներկայացուցչի անձը հաստատող փաստաթղթի պատճենները, լիազորագիր, եթե հայտատուն հանդես է գալիս լիազորված անձի ﬕջոցով, բ) աճուրդի մասնակցության վճարի և նախավճարի վճարումը հաստատող փաստաթղթերը: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Մասնակցության վճարը և նախավճարը կազմում են տվյալ լոտի մեկնարկային գնի համապատասխանաբար 1 և 5 տոկոսները: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0A2CFBDF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անձինք պետք է ներկայացնեն ծանուցում, որին կից. ա) ֆիզիկական անձի դեպքում` անձնագրի պատճեն, անհատ ձեռնարկատերերի դեպքում` դրանց պետական գրանցումը հավաստող փաստաթղթերի, իսկ տեղական ինքնակառավարման մարմինների և իրավաբանական անձանց դեպքում՝ պետական գրանցումը հավաստող փաստաթղթերի և կանոնադրության պատճենները, լիազորագիր, եթե աճուրդի մասնակից չհամարվող անձը հանդես է գալիս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լիազորված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անձի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ﬕջոցով: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7AC75B46" w14:textId="77777777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մասնակից չհամարվող անձանց համար, ովքեր ցանկություն ունեն ներկա գտնվել աճուրդին, սահմանվում է մուտքի վճար, որի չափը կազմում է 5.000 ՀՀ դրամ: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4D058547" w14:textId="7A5A71FF" w:rsidR="00B366A6" w:rsidRDefault="00B366A6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Աճուրդի մասնակցության վճարը և նախավճարը, աճուրդի մասնակից չհամարվող անձանց մուտքի վճարը վճարվում են պարտապանի անվամբ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«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ՎՏԲ-Հայաստան Բանկ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ՓԲԸ-ի թիվ 35 մասնաճյուղում բացված 1606903296531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2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սնանկության հատուկ հաշվին՝ մինչև հայտ և /կամ ծանուցում ներկայացնելու պահը: Աճուրդին մասնակցել ցանկացողները, ինչպես նաև աճուրդի մասնակից չհամարվող անձինք սույն հայտարարությունից հետո՝ մինչև աճուրդի անցկացման օրվանից 3 օր առաջ՝ ժամը 16:00-ն կարող են. հայտ ներկայացնել, իսկ աճուրդի մասնակից չհամարվող անձինք՝ ծանուցում ներկայացնել ՀՀ սնանկության դատարան /հասցե՝ ք. Երևան, Օտյան 53/2/: Հայտ և ծանուցում ներկայացրած մասնակիցները աճուրդին պետք է ներկայանան անձը հաստատող փաստաթղթով, կամ լիազորությունները հաստատող (հավաստող) պատշաճ վավերացված փաստաթղթով: Աճուրդն անցկացվում է բաց դասական եղանակով՝ հաղթող է համարվում առավել բարձր գին առաջարկած մասնակիցը: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67D6E542" w14:textId="77777777" w:rsidR="00B366A6" w:rsidRDefault="00B366A6" w:rsidP="00B366A6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Լոտի վաճառքից հետո հաղթ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ած մասնակիցը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և կազմակերպիչը ստորագրում են սակարկությունների արդյունքների մասին արձանագրություն և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հաղթողը պարտավորվում է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տաս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օրվա ընթացքում պարտապանի սնանկության հատուկ հաշվին վճարել լոտի գնման գինը՝ հաշվանցելով նախավճարը: Նշված ժամկետում վաճառքի գինն ամբողջությամբ չվճարելու դեպքում աճուրդը համարվում է չկայացած, իսկ աճուրդի հաղթողի կողﬕց վճարված նախավճարը և մասնակցության վճարը չեն վերադարձվում:</w:t>
      </w:r>
      <w:r w:rsidRPr="002E6104">
        <w:rPr>
          <w:rFonts w:ascii="Arial" w:eastAsia="Times New Roman" w:hAnsi="Arial" w:cs="Arial"/>
          <w:color w:val="000000"/>
          <w:sz w:val="24"/>
          <w:szCs w:val="24"/>
          <w:lang w:val="hy-AM"/>
        </w:rPr>
        <w:t xml:space="preserve"> </w:t>
      </w:r>
    </w:p>
    <w:p w14:paraId="69DA996D" w14:textId="77777777" w:rsidR="004F06ED" w:rsidRDefault="00B366A6" w:rsidP="004F06ED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Եթե համապատասխան հայտ ներկայացրած անձը աճուրդին չի մասնակցում կամ մասնակցում է, սակայն չի հաղթում, ապա նրա կողﬕ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ց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վճարված նախավճարը ենթակա է վերադարձման, իսկ աճուրդի մասնակցության վճարը վերադարձման ենթակա չէ: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916ACE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Աճուրդի մասնակցության վճարը անկախ աճուրդի արդյունքներից հայտ ներկայացրած մասնակիցներին վերադարձման ենթակա չէ:</w:t>
      </w:r>
      <w:r w:rsid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68B1011" w14:textId="77777777" w:rsidR="001B4AD9" w:rsidRDefault="004F06ED" w:rsidP="00B366A6">
      <w:pPr>
        <w:pStyle w:val="a3"/>
        <w:ind w:firstLine="284"/>
        <w:jc w:val="both"/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</w:pP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Միաժամանակ տեղեկացնում եմ, որ գնորդը կրելու է գույքի նոտարական վավերացման, պայմանագրից բխող իրավունքների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պետական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գրանցման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և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4F06ED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վտարման հետ կապված ծախսերը: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p w14:paraId="5FF94F0C" w14:textId="2FF42F59" w:rsidR="00B366A6" w:rsidRPr="00916ACE" w:rsidRDefault="00B366A6" w:rsidP="00B366A6">
      <w:pPr>
        <w:pStyle w:val="a3"/>
        <w:ind w:firstLine="284"/>
        <w:jc w:val="both"/>
        <w:rPr>
          <w:rFonts w:ascii="Sylfaen" w:eastAsia="Times New Roman" w:hAnsi="Sylfaen" w:cs="Arial"/>
          <w:color w:val="000000"/>
          <w:sz w:val="24"/>
          <w:szCs w:val="24"/>
          <w:lang w:val="hy-AM"/>
        </w:rPr>
      </w:pP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Գույքի մասին այլ տեղեկություններ ստանալու, ինչպես նաև աճուրդի կանոնակարգին ծանոթանալու համար զանգահարել «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Սթոունէյջ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» 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ՍՊ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Ը-ի սնանկության գործով կառավարիչ Ռուզան Հովհաննիսյանին՝ 093372705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  <w:r w:rsidRPr="00E74529"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>հեռախոսահամարով:</w:t>
      </w:r>
      <w:r>
        <w:rPr>
          <w:rFonts w:ascii="Arian AMU" w:hAnsi="Arian AMU" w:cs="Arian AMU"/>
          <w:color w:val="000000"/>
          <w:sz w:val="18"/>
          <w:szCs w:val="18"/>
          <w:shd w:val="clear" w:color="auto" w:fill="EAF1F5"/>
          <w:lang w:val="hy-AM"/>
        </w:rPr>
        <w:t xml:space="preserve"> </w:t>
      </w:r>
    </w:p>
    <w:sectPr w:rsidR="00B366A6" w:rsidRPr="0091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6C"/>
    <w:rsid w:val="000D2157"/>
    <w:rsid w:val="00152861"/>
    <w:rsid w:val="00165A47"/>
    <w:rsid w:val="0017786C"/>
    <w:rsid w:val="001B4AD9"/>
    <w:rsid w:val="004F06ED"/>
    <w:rsid w:val="009A53D8"/>
    <w:rsid w:val="009F110F"/>
    <w:rsid w:val="00B366A6"/>
    <w:rsid w:val="00C716C7"/>
    <w:rsid w:val="00D7623E"/>
    <w:rsid w:val="00E54FD4"/>
    <w:rsid w:val="00E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C29C"/>
  <w15:chartTrackingRefBased/>
  <w15:docId w15:val="{8887F2C0-2725-4333-B3E9-4749B86B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3D8"/>
    <w:pPr>
      <w:spacing w:after="0" w:line="240" w:lineRule="auto"/>
    </w:pPr>
    <w:rPr>
      <w:rFonts w:eastAsiaTheme="minorEastAsia"/>
      <w:lang w:val="en-US"/>
    </w:rPr>
  </w:style>
  <w:style w:type="table" w:styleId="a4">
    <w:name w:val="Table Grid"/>
    <w:basedOn w:val="a1"/>
    <w:uiPriority w:val="59"/>
    <w:rsid w:val="009A53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2021-11-18T14:22:00Z</dcterms:created>
  <dcterms:modified xsi:type="dcterms:W3CDTF">2022-06-12T17:53:00Z</dcterms:modified>
</cp:coreProperties>
</file>