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5C" w:rsidRPr="004D02B4" w:rsidRDefault="00EC4357" w:rsidP="004D02B4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A76CCC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A76CCC">
        <w:rPr>
          <w:rFonts w:ascii="GHEA Grapalat" w:eastAsia="Times New Roman" w:hAnsi="GHEA Grapalat" w:cs="Sylfaen"/>
          <w:sz w:val="16"/>
          <w:szCs w:val="16"/>
        </w:rPr>
        <w:t xml:space="preserve">     </w:t>
      </w:r>
      <w:r w:rsidRPr="00A76CCC">
        <w:rPr>
          <w:rFonts w:ascii="GHEA Grapalat" w:eastAsia="Times New Roman" w:hAnsi="GHEA Grapalat" w:cs="Sylfaen"/>
          <w:sz w:val="16"/>
          <w:szCs w:val="16"/>
        </w:rPr>
        <w:t xml:space="preserve">  </w:t>
      </w:r>
      <w:proofErr w:type="spellStart"/>
      <w:r w:rsidR="004D02B4" w:rsidRPr="004D02B4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4D02B4" w:rsidRPr="004D02B4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333B5C" w:rsidRPr="004D02B4" w:rsidRDefault="00333B5C" w:rsidP="004D02B4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4D02B4">
        <w:rPr>
          <w:rFonts w:ascii="GHEA Grapalat" w:eastAsia="Times New Roman" w:hAnsi="GHEA Grapalat" w:cs="Sylfaen"/>
          <w:sz w:val="20"/>
          <w:szCs w:val="20"/>
          <w:lang w:val="hy-AM"/>
        </w:rPr>
        <w:t>Հաստատված է</w:t>
      </w:r>
      <w:r w:rsidRPr="004D02B4">
        <w:rPr>
          <w:rFonts w:ascii="GHEA Grapalat" w:eastAsia="Times New Roman" w:hAnsi="GHEA Grapalat" w:cs="Sylfaen"/>
          <w:sz w:val="20"/>
          <w:szCs w:val="20"/>
        </w:rPr>
        <w:t>՝</w:t>
      </w:r>
    </w:p>
    <w:p w:rsidR="00333B5C" w:rsidRPr="004D02B4" w:rsidRDefault="00333B5C" w:rsidP="004D02B4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4D02B4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</w:t>
      </w:r>
      <w:r w:rsidRPr="004D02B4">
        <w:rPr>
          <w:rFonts w:ascii="GHEA Grapalat" w:eastAsia="Times New Roman" w:hAnsi="GHEA Grapalat" w:cs="Sylfaen"/>
          <w:sz w:val="20"/>
          <w:szCs w:val="20"/>
        </w:rPr>
        <w:t>ի</w:t>
      </w:r>
    </w:p>
    <w:p w:rsidR="009430F4" w:rsidRDefault="009430F4" w:rsidP="009430F4">
      <w:pPr>
        <w:tabs>
          <w:tab w:val="left" w:pos="4528"/>
        </w:tabs>
        <w:spacing w:after="0" w:line="276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թ. սեպտեմբերի 8-ի N 1379-Լ հրամանով</w:t>
      </w:r>
    </w:p>
    <w:p w:rsidR="004211F1" w:rsidRPr="00A76CCC" w:rsidRDefault="004211F1" w:rsidP="00333B5C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4211F1" w:rsidRPr="00A76CCC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B5E91" w:rsidRPr="00A76CCC" w:rsidRDefault="004211F1" w:rsidP="004D02B4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A76CCC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A76CC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A76CCC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A76CC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A76CCC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A76CC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A76CCC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4D02B4" w:rsidRDefault="00FA0F3C" w:rsidP="004D02B4">
      <w:pPr>
        <w:pStyle w:val="BodyText"/>
        <w:rPr>
          <w:rFonts w:ascii="GHEA Grapalat" w:hAnsi="GHEA Grapalat"/>
          <w:b/>
          <w:lang w:val="hy-AM"/>
        </w:rPr>
      </w:pPr>
      <w:r w:rsidRPr="004D02B4">
        <w:rPr>
          <w:rFonts w:ascii="GHEA Grapalat" w:hAnsi="GHEA Grapalat"/>
          <w:b/>
          <w:lang w:val="hy-AM"/>
        </w:rPr>
        <w:t>ՎԱՐՉԱՊԵՏԻ ԱՇԽԱՏԱԿԱԶՄԻ</w:t>
      </w:r>
      <w:r w:rsidRPr="00A76CC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333B5C" w:rsidRPr="004D02B4">
        <w:rPr>
          <w:rFonts w:ascii="GHEA Grapalat" w:hAnsi="GHEA Grapalat"/>
          <w:b/>
          <w:lang w:val="hy-AM"/>
        </w:rPr>
        <w:t>ՊԵՏԱԻՐԱՎԱԿԱ</w:t>
      </w:r>
      <w:r w:rsidR="00C84AF8" w:rsidRPr="004D02B4">
        <w:rPr>
          <w:rFonts w:ascii="GHEA Grapalat" w:hAnsi="GHEA Grapalat"/>
          <w:b/>
          <w:lang w:val="hy-AM"/>
        </w:rPr>
        <w:t xml:space="preserve">Ն </w:t>
      </w:r>
      <w:r w:rsidR="004211F1" w:rsidRPr="004D02B4">
        <w:rPr>
          <w:rFonts w:ascii="GHEA Grapalat" w:hAnsi="GHEA Grapalat"/>
          <w:b/>
          <w:lang w:val="hy-AM"/>
        </w:rPr>
        <w:t xml:space="preserve">ՎԱՐՉՈՒԹՅԱՆ </w:t>
      </w:r>
      <w:r w:rsidR="006C094A" w:rsidRPr="004D02B4">
        <w:rPr>
          <w:rFonts w:ascii="GHEA Grapalat" w:hAnsi="GHEA Grapalat"/>
          <w:b/>
          <w:lang w:val="hy-AM"/>
        </w:rPr>
        <w:t xml:space="preserve">          </w:t>
      </w:r>
    </w:p>
    <w:p w:rsidR="004211F1" w:rsidRPr="004D02B4" w:rsidRDefault="00294667" w:rsidP="004D02B4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D02B4">
        <w:rPr>
          <w:rFonts w:ascii="GHEA Grapalat" w:hAnsi="GHEA Grapalat" w:cs="Sylfaen"/>
          <w:b/>
          <w:lang w:val="hy-AM"/>
        </w:rPr>
        <w:t xml:space="preserve">ԳԼԽԱՎՈՐ </w:t>
      </w:r>
      <w:r w:rsidR="007A02B9">
        <w:rPr>
          <w:rFonts w:ascii="GHEA Grapalat" w:hAnsi="GHEA Grapalat" w:cs="Sylfaen"/>
          <w:b/>
          <w:lang w:val="hy-AM"/>
        </w:rPr>
        <w:t>ԻՐԱՎԱԲԱՆ</w:t>
      </w:r>
      <w:r w:rsidR="004211F1" w:rsidRPr="00A76CCC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294667" w:rsidRPr="00A76CCC" w:rsidTr="00644BB4">
        <w:tc>
          <w:tcPr>
            <w:tcW w:w="10525" w:type="dxa"/>
            <w:hideMark/>
          </w:tcPr>
          <w:p w:rsidR="004211F1" w:rsidRPr="00A76CCC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294667" w:rsidRPr="00C23984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63381A" w:rsidRPr="004D02B4" w:rsidRDefault="004211F1" w:rsidP="00C23984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4D02B4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Պաշտոնի</w:t>
            </w:r>
            <w:proofErr w:type="spellEnd"/>
            <w:r w:rsidRPr="004D02B4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D02B4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4D02B4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4D02B4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4211F1" w:rsidRPr="00A76CCC" w:rsidRDefault="004211F1" w:rsidP="00C23984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Վարչապետի աշխատակազմի</w:t>
            </w:r>
            <w:r w:rsidRPr="0063381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(այսուհետ՝ Աշխատակազմ)  </w:t>
            </w:r>
            <w:r w:rsidR="00333B5C" w:rsidRPr="0063381A">
              <w:rPr>
                <w:rFonts w:ascii="GHEA Grapalat" w:hAnsi="GHEA Grapalat" w:cs="Arial"/>
                <w:sz w:val="24"/>
                <w:szCs w:val="24"/>
                <w:lang w:val="hy-AM"/>
              </w:rPr>
              <w:t>պետաիրավական</w:t>
            </w:r>
            <w:r w:rsidRPr="0063381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r w:rsidR="00294667" w:rsidRPr="0063381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գլխավոր </w:t>
            </w:r>
            <w:r w:rsidR="007A02B9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իրավաբան</w:t>
            </w:r>
            <w:r w:rsidR="00294667"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741A2F" w:rsidRPr="006338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(այսուհետ՝ </w:t>
            </w:r>
            <w:r w:rsidR="00294667" w:rsidRPr="0063381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Գլխավոր </w:t>
            </w:r>
            <w:r w:rsidR="007A02B9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իրավաբան</w:t>
            </w:r>
            <w:r w:rsidR="00741A2F" w:rsidRPr="006338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A76CCC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</w:t>
            </w:r>
            <w:r w:rsidRPr="004D02B4">
              <w:rPr>
                <w:rFonts w:ascii="GHEA Grapalat" w:hAnsi="GHEA Grapalat" w:cs="Sylfaen"/>
                <w:sz w:val="24"/>
                <w:szCs w:val="24"/>
                <w:lang w:val="hy-AM"/>
              </w:rPr>
              <w:t>՝ 06-</w:t>
            </w:r>
            <w:r w:rsidR="00333B5C" w:rsidRPr="004D02B4">
              <w:rPr>
                <w:rFonts w:ascii="GHEA Grapalat" w:hAnsi="GHEA Grapalat" w:cs="Sylfaen"/>
                <w:sz w:val="24"/>
                <w:szCs w:val="24"/>
                <w:lang w:val="hy-AM"/>
              </w:rPr>
              <w:t>7</w:t>
            </w:r>
            <w:r w:rsidRPr="004D02B4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741A2F" w:rsidRPr="004D02B4">
              <w:rPr>
                <w:rFonts w:ascii="GHEA Grapalat" w:hAnsi="GHEA Grapalat" w:cs="Sylfaen"/>
                <w:sz w:val="24"/>
                <w:szCs w:val="24"/>
                <w:lang w:val="hy-AM"/>
              </w:rPr>
              <w:t>Մ1</w:t>
            </w:r>
            <w:r w:rsidRPr="004D02B4">
              <w:rPr>
                <w:rFonts w:ascii="GHEA Grapalat" w:hAnsi="GHEA Grapalat" w:cs="Sylfaen"/>
                <w:sz w:val="24"/>
                <w:szCs w:val="24"/>
                <w:lang w:val="hy-AM"/>
              </w:rPr>
              <w:t>-1):</w:t>
            </w:r>
          </w:p>
          <w:p w:rsidR="0063381A" w:rsidRPr="0063381A" w:rsidRDefault="004D02B4" w:rsidP="00C23984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1CA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A76CC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="004211F1" w:rsidRPr="00A76CC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A76CCC" w:rsidRDefault="00741A2F" w:rsidP="00C23984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Գլխավոր </w:t>
            </w:r>
            <w:r w:rsidR="00294667"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50594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իրավաբանն</w:t>
            </w:r>
            <w:r w:rsidR="00333B5C"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0D39A8"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ենթակա և հաշվետու է Վարչության պետին</w:t>
            </w:r>
            <w:r w:rsidR="004211F1" w:rsidRPr="00A76CC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3381A" w:rsidRPr="0063381A" w:rsidRDefault="004D02B4" w:rsidP="00C23984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D02B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A76CC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4211F1" w:rsidRPr="00A76CCC" w:rsidRDefault="00741A2F" w:rsidP="00C23984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</w:t>
            </w:r>
            <w:r w:rsidR="00294667"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05948">
              <w:rPr>
                <w:rFonts w:ascii="GHEA Grapalat" w:hAnsi="GHEA Grapalat"/>
                <w:sz w:val="24"/>
                <w:szCs w:val="24"/>
                <w:lang w:val="hy-AM"/>
              </w:rPr>
              <w:t>իրավաբանի</w:t>
            </w:r>
            <w:r w:rsidR="00294667"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11F1"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բացակայության դեպքում նրան փոխարինում է Վարչության  </w:t>
            </w:r>
            <w:r w:rsidR="00C84AF8" w:rsidRPr="00A76CCC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204D6E" w:rsidRPr="00A76CCC">
              <w:rPr>
                <w:rFonts w:ascii="GHEA Grapalat" w:hAnsi="GHEA Grapalat"/>
                <w:sz w:val="24"/>
                <w:szCs w:val="24"/>
                <w:lang w:val="hy-AM"/>
              </w:rPr>
              <w:t>լխավոր</w:t>
            </w:r>
            <w:r w:rsidR="00FA0F3C"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05948">
              <w:rPr>
                <w:rFonts w:ascii="GHEA Grapalat" w:hAnsi="GHEA Grapalat"/>
                <w:sz w:val="24"/>
                <w:szCs w:val="24"/>
                <w:lang w:val="hy-AM"/>
              </w:rPr>
              <w:t>իրավաբան</w:t>
            </w:r>
            <w:r w:rsidR="00C23984">
              <w:rPr>
                <w:rFonts w:ascii="GHEA Grapalat" w:hAnsi="GHEA Grapalat"/>
                <w:sz w:val="24"/>
                <w:szCs w:val="24"/>
                <w:lang w:val="hy-AM"/>
              </w:rPr>
              <w:t>ներից</w:t>
            </w:r>
            <w:r w:rsidR="004D02B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3600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Գլխավոր մասնագետ</w:t>
            </w:r>
            <w:r w:rsidR="00C23984">
              <w:rPr>
                <w:rFonts w:ascii="GHEA Grapalat" w:hAnsi="GHEA Grapalat"/>
                <w:sz w:val="24"/>
                <w:szCs w:val="24"/>
                <w:lang w:val="hy-AM"/>
              </w:rPr>
              <w:t>ներից</w:t>
            </w:r>
            <w:r w:rsidR="00A3600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D02B4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Ավագ </w:t>
            </w:r>
            <w:r w:rsidR="00505948">
              <w:rPr>
                <w:rFonts w:ascii="GHEA Grapalat" w:hAnsi="GHEA Grapalat"/>
                <w:sz w:val="24"/>
                <w:szCs w:val="24"/>
                <w:lang w:val="hy-AM"/>
              </w:rPr>
              <w:t>իրավաբան</w:t>
            </w:r>
            <w:r w:rsidR="00C23984">
              <w:rPr>
                <w:rFonts w:ascii="GHEA Grapalat" w:hAnsi="GHEA Grapalat"/>
                <w:sz w:val="24"/>
                <w:szCs w:val="24"/>
                <w:lang w:val="hy-AM"/>
              </w:rPr>
              <w:t>ներից մեկ</w:t>
            </w:r>
            <w:r w:rsidR="004D02B4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4211F1" w:rsidRPr="00A76CC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3381A" w:rsidRPr="0063381A" w:rsidRDefault="004211F1" w:rsidP="00C23984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:rsidR="004211F1" w:rsidRPr="00A76CCC" w:rsidRDefault="004211F1" w:rsidP="00C23984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Կենտրոն վարչական շրջան, Հանրապետության </w:t>
            </w:r>
            <w:r w:rsidR="00234846" w:rsidRPr="00A76CCC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>րապարակ</w:t>
            </w:r>
            <w:r w:rsidR="00930CBE" w:rsidRPr="00A76CC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Կառավարական տուն 1</w:t>
            </w:r>
          </w:p>
        </w:tc>
      </w:tr>
      <w:tr w:rsidR="00294667" w:rsidRPr="00C23984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A76CCC" w:rsidRDefault="002A76ED" w:rsidP="00913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A76C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A76CC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A76CCC" w:rsidRDefault="00913D14" w:rsidP="00913D14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A76CCC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:rsidR="004A5577" w:rsidRPr="00667321" w:rsidRDefault="004A5577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732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իրականացնում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նոտարական ծառայությունների, քրեական օրենսդրության և դատախազության (այսուհետ՝ իր գործունեության ոլո</w:t>
            </w:r>
            <w:r w:rsidR="0063381A"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րտի) վերաբերյալ ՀՀ կառավարության, Վ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արչապետի քննարկմանը կամ կարծիքին ներկայացված նախագծերի մասնագիտական փորձաքննություն</w:t>
            </w:r>
            <w:r w:rsidRPr="00667321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672C2F" w:rsidRPr="00667321" w:rsidRDefault="004A5577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732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իրականացնում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առանձին հարցերի համապատասխանության ուսումնասիրություն կառավարության ծրագրին և քաղաքականության հիմնական ուղղություններին, աշխատակազմի ղեկավարի հանձնարարությամբ իրականացնում է մասնագիտական փորձաքննություն.</w:t>
            </w:r>
          </w:p>
          <w:p w:rsidR="00672C2F" w:rsidRPr="00667321" w:rsidRDefault="004A5577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732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իրականացնում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իր</w:t>
            </w:r>
            <w:r w:rsidR="00913D14"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672C2F"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գործունեության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ոլորտ</w:t>
            </w:r>
            <w:r w:rsidR="00913D14"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ին առնչվող </w:t>
            </w:r>
            <w:r w:rsidR="00913D14" w:rsidRPr="0066732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կառավարության տվյալ տարվա գործունեության միջոցառումների ծրագրի և գերակա խնդիրների կատարման ընթացքի նկատմամբ հսկողական աշխատանքներ.</w:t>
            </w:r>
          </w:p>
          <w:p w:rsidR="00672C2F" w:rsidRPr="00667321" w:rsidRDefault="00672C2F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732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իրականացնում է իր գործունեության ոլորտների վերաբերյալ իրավական ակտերի նախագծերի մշակման աշխատանքներ.</w:t>
            </w:r>
          </w:p>
          <w:p w:rsidR="00672C2F" w:rsidRPr="00672C2F" w:rsidRDefault="00672C2F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 xml:space="preserve">իրականացնում է իր </w:t>
            </w:r>
            <w:r w:rsidRPr="0066732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գործունեության ոլորտների վերաբերյալ ՀՀ կառավարության նիստում հավանության արժանացած ՀՀ կառավարության նախաձեռնությամբ ՀՀ օրենքների նախագծերի վերջնական փաթեթի (նախագիծ, հիմնավորում, տեղեկանքներ, եզրակացություն, առկայության դեպքում ԿԱԳ-եր) Վարչապետի աշխատակազմի Ազգային</w:t>
            </w:r>
            <w:r w:rsidRPr="00672C2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ժողովի հետ կապերի վարչ</w:t>
            </w:r>
            <w:r w:rsidR="00240ED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ությանը տրամադրման աշխատանքներ</w:t>
            </w:r>
            <w:r w:rsidRPr="00672C2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՝ վերջինիս կողմից դրանք ՀՀ Ազգային ժողով ներկայացնելու նպատակով.</w:t>
            </w:r>
          </w:p>
          <w:p w:rsidR="00672C2F" w:rsidRPr="006F0035" w:rsidRDefault="00883B52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իրականացնում  է </w:t>
            </w:r>
            <w:proofErr w:type="spellStart"/>
            <w:r w:rsidRPr="001A14C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նախանիստերի</w:t>
            </w:r>
            <w:proofErr w:type="spellEnd"/>
            <w:r w:rsidRPr="001A14C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, նախարարական պետաիրավական կոմիտեի նիստերի նախապատրաստման և կազմա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կերպման աշխատանքներ.</w:t>
            </w:r>
          </w:p>
          <w:p w:rsidR="006F0035" w:rsidRDefault="006F0035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1A14C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գործունեության ոլորտների վերաբերյալ տեղեկատվական նյութերի և տեղեկանքների նախապատր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աստման աշխատանքներ.</w:t>
            </w:r>
          </w:p>
          <w:p w:rsidR="006F0035" w:rsidRPr="006F0035" w:rsidRDefault="006F0035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իրականացնում է իր </w:t>
            </w:r>
            <w:r w:rsidRPr="006F003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գործառույթների շրջանակներում պետական մարմիններից ներկայացրած հաշվետվությունների ամփոփման և վերլու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ծության իրականացման աշխատանքներ</w:t>
            </w:r>
            <w:r w:rsidRPr="006F003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672C2F" w:rsidRDefault="00672C2F" w:rsidP="00672C2F">
            <w:pPr>
              <w:pStyle w:val="ListParagraph"/>
              <w:ind w:left="51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4211F1" w:rsidRPr="00A76CCC" w:rsidRDefault="00CC28C8" w:rsidP="00B21A31">
            <w:pPr>
              <w:pStyle w:val="ListParagraph"/>
              <w:tabs>
                <w:tab w:val="left" w:pos="851"/>
              </w:tabs>
              <w:spacing w:after="160" w:line="276" w:lineRule="auto"/>
              <w:ind w:left="0" w:right="9" w:firstLine="2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</w:t>
            </w:r>
            <w:proofErr w:type="spellStart"/>
            <w:r w:rsidR="004211F1" w:rsidRPr="00A76CCC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4A5577" w:rsidRPr="00A76CCC" w:rsidRDefault="0063381A" w:rsidP="00667321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արչություն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ներկայացված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իրավական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ակտերի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նախագծերի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փաթեթների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ամբողջականությունն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ապահովելու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ինչպես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նաև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ներկայացված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տեղեկատվությունների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հստակությունն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ապահովելու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նպատակով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համապատասխան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մարմիններից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պահանջել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սահմանված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ժամկետում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ստանալ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անհրաժեշտ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փաստաթղթեր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տեղեկատվություն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հիմնավորումներ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նյութեր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մասնագիտական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կարծիք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ինչպես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նաև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քննարկել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դրանք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շահագրգիռ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մարմինների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հետ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մարմինների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կողմից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ներկայացված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իրավական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ակտերի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նախագծերի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փորձաքննության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ուսումնասիրության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արդյունքում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բացահայտված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խնդիրների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լուծման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ինչպես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նաև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ոլորտային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հարցերի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կարգավորման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նպատակով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C28C8" w:rsidRPr="00A76CCC">
              <w:rPr>
                <w:rFonts w:ascii="GHEA Grapalat" w:eastAsia="Sylfaen" w:hAnsi="GHEA Grapalat" w:cs="Sylfaen"/>
                <w:sz w:val="24"/>
                <w:szCs w:val="24"/>
              </w:rPr>
              <w:t>կազմակերպել</w:t>
            </w:r>
            <w:proofErr w:type="spellEnd"/>
            <w:r w:rsidR="00CC28C8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C28C8" w:rsidRPr="00A76CCC">
              <w:rPr>
                <w:rFonts w:ascii="GHEA Grapalat" w:eastAsia="Sylfaen" w:hAnsi="GHEA Grapalat" w:cs="Sylfaen"/>
                <w:sz w:val="24"/>
                <w:szCs w:val="24"/>
              </w:rPr>
              <w:t>աշխատանքային</w:t>
            </w:r>
            <w:proofErr w:type="spellEnd"/>
            <w:r w:rsidR="00CC28C8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C28C8">
              <w:rPr>
                <w:rFonts w:ascii="GHEA Grapalat" w:eastAsia="Sylfaen" w:hAnsi="GHEA Grapalat" w:cs="Sylfaen"/>
                <w:sz w:val="24"/>
                <w:szCs w:val="24"/>
              </w:rPr>
              <w:t>քննարկումներ</w:t>
            </w:r>
            <w:proofErr w:type="spellEnd"/>
            <w:r w:rsidR="00CC28C8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CC28C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համապատասխան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մասնագետներ</w:t>
            </w:r>
            <w:r w:rsidR="00CC28C8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="00CC28C8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C28C8">
              <w:rPr>
                <w:rFonts w:ascii="GHEA Grapalat" w:eastAsia="Sylfaen" w:hAnsi="GHEA Grapalat" w:cs="Sylfaen"/>
                <w:sz w:val="24"/>
                <w:szCs w:val="24"/>
              </w:rPr>
              <w:t>հետ</w:t>
            </w:r>
            <w:proofErr w:type="spellEnd"/>
            <w:r w:rsidR="00CC28C8">
              <w:rPr>
                <w:rFonts w:ascii="GHEA Grapalat" w:eastAsia="Sylfaen" w:hAnsi="GHEA Grapalat" w:cs="Sylfaen"/>
                <w:sz w:val="24"/>
                <w:szCs w:val="24"/>
              </w:rPr>
              <w:t>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միջոցառումների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ծրագրի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գերակա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խնդիրների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կատարման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վերաբերյալ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մարմինների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կողմից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ներկայացված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հաշվետվություններում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թերի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լինելու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`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պահանջել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կատարել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շտկումներ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ինչպես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նաև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սահմանված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ժամկետում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ընթացիկ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աշխատանքների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կարգավորման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նպատակով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պատրաստել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վարչապետի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հանձնարարականներ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կամ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վարչապետի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քննարկմանը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ներկայացված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իրավական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ակտերի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նախագծերի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վերաբերյալ</w:t>
            </w:r>
            <w:proofErr w:type="spellEnd"/>
            <w:r w:rsidR="004B60C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  <w:bookmarkStart w:id="0" w:name="_GoBack"/>
            <w:bookmarkEnd w:id="0"/>
          </w:p>
          <w:p w:rsidR="00333B5C" w:rsidRPr="00A76CCC" w:rsidRDefault="00333B5C" w:rsidP="00667321">
            <w:pPr>
              <w:spacing w:line="276" w:lineRule="auto"/>
              <w:ind w:left="600" w:right="9" w:hanging="45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183BE7" w:rsidRPr="00A76CCC" w:rsidRDefault="0070647F" w:rsidP="00B21A31">
            <w:pPr>
              <w:spacing w:line="276" w:lineRule="auto"/>
              <w:ind w:right="9" w:firstLine="15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2B1CA1" w:rsidRDefault="002B1CA1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 գործունեության ոլորտի վերաբերյալ ՀՀ կառավարության, Վարչապետի քննարկմանը կամ կարծիքին ներկայացված նախագծերի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վերաբերյալ ներկայացնել մասնագիտական եզրակացություն.</w:t>
            </w:r>
          </w:p>
          <w:p w:rsidR="00466C35" w:rsidRDefault="00466C35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 xml:space="preserve">ՀՀ կառավարության ծրագրի վերաբերյալ պետական կառավարման համակարգի մարմինների ներկայացված </w:t>
            </w:r>
            <w:r w:rsidR="003D15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առաջարկությունները</w:t>
            </w: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3D15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</w:t>
            </w:r>
            <w:r w:rsidR="0025335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, կատարված աշխատանքի</w:t>
            </w: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25335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ընթացքը</w:t>
            </w: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25335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գնահատել</w:t>
            </w: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</w:t>
            </w:r>
            <w:r w:rsidR="0025335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ներկայացնել</w:t>
            </w: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մասնագիտական դիրքորոշում.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 եզրակացությունների տրամադրման նպատակով ուսումնասիրել իր գործունեության ոլորտի շրջանակներում համապատասխան օրենսդրությունը և միջազգային փորձը.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նախապատրաստել իրավական ակտերի նախագծերի փաթեթները  Հայաստանի Հանրապետության կառավարության նիստի քննարկմանը ներկայացնելու համար և պատրաստել համապատասխան տեղեկանք.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նախապատրաստել </w:t>
            </w:r>
            <w:r w:rsidR="0063381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</w:t>
            </w: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արչապետի որոշումների </w:t>
            </w:r>
            <w:r w:rsidR="003E7D5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նախագծեր և</w:t>
            </w: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3E7D5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ներկայացնել ստորագրման</w:t>
            </w:r>
            <w:r w:rsidR="0063381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իր գործունեության ոլորտին առնչվող իրավաբանական անձանց կողմից ստացված դիմումների վերաբերյալ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ձևավորել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կամ մշակել համապատասխան դիրքորոշում, ապահովել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դիմումատուի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հետ հետադարձ կապը՝ անձամբ կամ համապատասխան մարմնի միջոցով.</w:t>
            </w:r>
          </w:p>
          <w:p w:rsidR="004A5577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ներկայացված հաշվետվություններում առկա ժամկետների խախտման կամ ոչ պատշաճ կատարման վերաբերյալ ներկայացնել առաջարկություն կամ կազմել համապատասխան տեղեկանք դրանց վերաբերյալ. </w:t>
            </w:r>
          </w:p>
          <w:p w:rsidR="00A83FBA" w:rsidRPr="00A83FBA" w:rsidRDefault="00A83FBA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Pr="00A83F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Հայաստանի Հանրապետության կառավարության նիստում հավանության արժանացած իր գործունեության ոլորտների վերաբերյալ կառավարության նախաձեռնությամբ Հայաստանի Հանրապետության օրենքների նախագծերի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A83F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ամբողջական փաթեթը և տրամադրել</w:t>
            </w:r>
            <w:r w:rsidRPr="00A83F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Ազգայ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ին ժողովի հետ կապերի վարչության</w:t>
            </w:r>
            <w:r w:rsidRPr="00A83F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63381A" w:rsidRPr="00667321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արձանագրային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բաժնի կողմից ներկայացված նախարարական պետաիրավական կոմիտեի նիստերի արձանագրություններում անհամապատասխանության առկայության դեպքում ներկայացնել համապատասխան առաջարկ</w:t>
            </w:r>
            <w:r w:rsidR="00D1175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294667" w:rsidRPr="0063381A" w:rsidTr="003010C1">
        <w:trPr>
          <w:trHeight w:val="161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A76CCC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A76CCC" w:rsidRDefault="00FA4539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A76CC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574"/>
            </w:tblGrid>
            <w:tr w:rsidR="0036646C" w:rsidRPr="00C23984" w:rsidTr="00BC425A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46C" w:rsidRDefault="0036646C" w:rsidP="0036646C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46C" w:rsidRDefault="0036646C" w:rsidP="0036646C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46C" w:rsidRDefault="0036646C" w:rsidP="0036646C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36646C" w:rsidRPr="00C23984" w:rsidTr="00BC425A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46C" w:rsidRDefault="0036646C" w:rsidP="0036646C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46C" w:rsidRDefault="0036646C" w:rsidP="0036646C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46C" w:rsidRDefault="0036646C" w:rsidP="0036646C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36646C" w:rsidRPr="00C23984" w:rsidTr="00BC425A">
              <w:trPr>
                <w:trHeight w:val="435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46C" w:rsidRPr="00CA66DB" w:rsidRDefault="0036646C" w:rsidP="0036646C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A66D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46C" w:rsidRDefault="0036646C" w:rsidP="0036646C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46C" w:rsidRDefault="0036646C" w:rsidP="0036646C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  <w:p w:rsidR="0036646C" w:rsidRDefault="0036646C" w:rsidP="0036646C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</w:p>
              </w:tc>
            </w:tr>
            <w:tr w:rsidR="0036646C" w:rsidRPr="00C23984" w:rsidTr="00BC425A">
              <w:trPr>
                <w:trHeight w:val="21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46C" w:rsidRPr="00CA66DB" w:rsidRDefault="0036646C" w:rsidP="0036646C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4.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46C" w:rsidRDefault="0036646C" w:rsidP="0036646C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46C" w:rsidRPr="00C826F0" w:rsidRDefault="0036646C" w:rsidP="0036646C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826F0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Իրավագիտություն</w:t>
                  </w:r>
                </w:p>
                <w:p w:rsidR="0036646C" w:rsidRDefault="0036646C" w:rsidP="0036646C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826F0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042101.00.6 կամ 042101.00.7</w:t>
                  </w:r>
                </w:p>
              </w:tc>
            </w:tr>
          </w:tbl>
          <w:p w:rsidR="004211F1" w:rsidRPr="00A76CCC" w:rsidRDefault="004211F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highlight w:val="yellow"/>
                <w:lang w:val="hy-AM"/>
              </w:rPr>
            </w:pPr>
          </w:p>
          <w:p w:rsidR="004211F1" w:rsidRPr="00A76CCC" w:rsidRDefault="00FA4539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3.2</w:t>
            </w:r>
            <w:r w:rsidR="004211F1" w:rsidRPr="00A76CCC">
              <w:rPr>
                <w:rFonts w:ascii="GHEA Grapalat" w:hAnsi="GHEA Grapalat"/>
                <w:b/>
                <w:lang w:val="hy-AM"/>
              </w:rPr>
              <w:t xml:space="preserve"> Մասնագիտական գիտելիքները</w:t>
            </w:r>
            <w:r w:rsidR="004211F1" w:rsidRPr="00A76CCC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A76CCC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63381A" w:rsidRDefault="00FA4539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A76CC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211F1" w:rsidRPr="00A76CCC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4211F1" w:rsidRPr="00A76CCC" w:rsidRDefault="004211F1" w:rsidP="0063381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76CCC">
              <w:rPr>
                <w:rFonts w:ascii="GHEA Grapalat" w:hAnsi="GHEA Grapalat"/>
                <w:lang w:val="hy-AM"/>
              </w:rPr>
              <w:t xml:space="preserve">Հանրային ծառայության առնվազն </w:t>
            </w:r>
            <w:r w:rsidR="001926E2" w:rsidRPr="00A76CCC">
              <w:rPr>
                <w:rFonts w:ascii="GHEA Grapalat" w:hAnsi="GHEA Grapalat"/>
                <w:lang w:val="hy-AM"/>
              </w:rPr>
              <w:t>երկու</w:t>
            </w:r>
            <w:r w:rsidRPr="00A76CCC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FA4539">
              <w:rPr>
                <w:rFonts w:ascii="GHEA Grapalat" w:hAnsi="GHEA Grapalat"/>
                <w:lang w:val="hy-AM"/>
              </w:rPr>
              <w:t>երեք</w:t>
            </w:r>
            <w:r w:rsidRPr="00A76CCC">
              <w:rPr>
                <w:rFonts w:ascii="GHEA Grapalat" w:hAnsi="GHEA Grapalat"/>
                <w:lang w:val="hy-AM"/>
              </w:rPr>
              <w:t xml:space="preserve"> տարվա մասնագիտական աշխատանքային ստաժ </w:t>
            </w:r>
            <w:r w:rsidR="0063381A" w:rsidRPr="00556526">
              <w:rPr>
                <w:rFonts w:ascii="GHEA Grapalat" w:hAnsi="GHEA Grapalat"/>
                <w:szCs w:val="22"/>
                <w:lang w:val="hy-AM"/>
              </w:rPr>
              <w:t>կամ ի</w:t>
            </w:r>
            <w:r w:rsidR="0063381A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>րավունքի բնագավառում</w:t>
            </w:r>
            <w:r w:rsidR="0063381A">
              <w:rPr>
                <w:rFonts w:ascii="GHEA Grapalat" w:hAnsi="GHEA Grapalat"/>
                <w:color w:val="000000"/>
                <w:szCs w:val="22"/>
                <w:lang w:val="hy-AM"/>
              </w:rPr>
              <w:t>՝</w:t>
            </w:r>
            <w:r w:rsidR="00FA4539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երեք</w:t>
            </w:r>
            <w:r w:rsidR="0063381A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տարվա աշխատանքային ստաժ</w:t>
            </w:r>
            <w:r w:rsidRPr="00A76CCC">
              <w:rPr>
                <w:rFonts w:ascii="GHEA Grapalat" w:hAnsi="GHEA Grapalat"/>
                <w:lang w:val="hy-AM"/>
              </w:rPr>
              <w:t>:</w:t>
            </w:r>
          </w:p>
          <w:p w:rsidR="004211F1" w:rsidRPr="00A76CCC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A76CCC" w:rsidRDefault="006030CB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A76C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A76CCC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4211F1" w:rsidRPr="00A76C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A76CCC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4211F1" w:rsidRPr="00A76CCC">
              <w:rPr>
                <w:rFonts w:ascii="GHEA Grapalat" w:hAnsi="GHEA Grapalat"/>
              </w:rPr>
              <w:br/>
            </w:r>
            <w:r w:rsidR="004211F1" w:rsidRPr="00A76CCC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="004211F1" w:rsidRPr="00A76CCC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4211F1" w:rsidRPr="00A76CCC" w:rsidRDefault="00B007E2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Ծրագրերի</w:t>
            </w:r>
            <w:proofErr w:type="spellEnd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մշակում</w:t>
            </w:r>
            <w:proofErr w:type="spellEnd"/>
          </w:p>
          <w:p w:rsidR="00B007E2" w:rsidRPr="00A76CCC" w:rsidRDefault="00B007E2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B007E2" w:rsidRPr="00A76CCC" w:rsidRDefault="00B007E2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Հաշվետվությունների</w:t>
            </w:r>
            <w:proofErr w:type="spellEnd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մշակում</w:t>
            </w:r>
            <w:proofErr w:type="spellEnd"/>
          </w:p>
          <w:p w:rsidR="00B007E2" w:rsidRPr="00A76CCC" w:rsidRDefault="00B007E2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Տեղեկատվության</w:t>
            </w:r>
            <w:proofErr w:type="spellEnd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հավաքագրում</w:t>
            </w:r>
            <w:proofErr w:type="spellEnd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E473E4" w:rsidRPr="00E25501" w:rsidRDefault="004211F1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6030CB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</w:p>
          <w:p w:rsidR="004211F1" w:rsidRPr="00A76CCC" w:rsidRDefault="004211F1" w:rsidP="00E25501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A76CC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A76CC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76CC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E25501" w:rsidRPr="00ED0EE3" w:rsidRDefault="00E25501" w:rsidP="00E25501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  <w:tab w:val="left" w:pos="965"/>
              </w:tabs>
              <w:spacing w:after="160"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>Փոփոխությունների</w:t>
            </w:r>
            <w:proofErr w:type="spellEnd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63381A" w:rsidRPr="00E25501" w:rsidRDefault="0063381A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Ելույթների</w:t>
            </w:r>
            <w:proofErr w:type="spellEnd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նախապատրաստում</w:t>
            </w:r>
            <w:proofErr w:type="spellEnd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կազմակերպում</w:t>
            </w:r>
            <w:proofErr w:type="spellEnd"/>
          </w:p>
          <w:p w:rsidR="006921D0" w:rsidRPr="00E25501" w:rsidRDefault="006921D0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Փաստաթղթերի նախապատրաստում</w:t>
            </w:r>
          </w:p>
          <w:p w:rsidR="004211F1" w:rsidRPr="00E25501" w:rsidRDefault="006921D0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Ժամանակի</w:t>
            </w:r>
            <w:proofErr w:type="spellEnd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</w:tc>
      </w:tr>
      <w:tr w:rsidR="004211F1" w:rsidRPr="00C23984" w:rsidTr="00644BB4">
        <w:tc>
          <w:tcPr>
            <w:tcW w:w="10525" w:type="dxa"/>
            <w:hideMark/>
          </w:tcPr>
          <w:p w:rsidR="004211F1" w:rsidRPr="00A76CCC" w:rsidRDefault="004211F1" w:rsidP="003010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63381A" w:rsidRDefault="003010C1" w:rsidP="003010C1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D762DE" w:rsidRPr="00A76CCC" w:rsidRDefault="00D762DE" w:rsidP="003010C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Պատասխանատու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կառուցվածքային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ստորաբաժանման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աշխատանքների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բնույթով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պայմանավորված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մասնագիտական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արտաքին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ներգործություն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ունեցող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վերջնարդյունքի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:rsidR="0063381A" w:rsidRDefault="003010C1" w:rsidP="003010C1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4.2</w:t>
            </w:r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3010C1" w:rsidRPr="00677306" w:rsidRDefault="003010C1" w:rsidP="003010C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եզրակացությունների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և  ՀՀ</w:t>
            </w:r>
            <w:proofErr w:type="gram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B40DD" w:rsidRDefault="003010C1" w:rsidP="003010C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4.3</w:t>
            </w:r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3010C1" w:rsidRPr="00677306" w:rsidRDefault="003010C1" w:rsidP="003010C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նպատակների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ապահովման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որոշակի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ոլորտին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վերաբերող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համապետական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63381A" w:rsidRDefault="003010C1" w:rsidP="003010C1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4.4</w:t>
            </w:r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3010C1" w:rsidRPr="003010C1" w:rsidRDefault="003010C1" w:rsidP="003010C1">
            <w:pPr>
              <w:spacing w:line="276" w:lineRule="auto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իրավասությունների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տարբեր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ներկայացուցիչներից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ձևավորված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աշխատանքային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խմբերի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հանդիպումներին</w:t>
            </w:r>
            <w:proofErr w:type="spellEnd"/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:</w:t>
            </w:r>
          </w:p>
          <w:p w:rsidR="0063381A" w:rsidRPr="003010C1" w:rsidRDefault="003010C1" w:rsidP="003010C1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3010C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</w:t>
            </w:r>
            <w:r w:rsidR="004211F1" w:rsidRPr="003010C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Խնդիրների բարդությունը և դրանց լուծումը</w:t>
            </w:r>
          </w:p>
          <w:p w:rsidR="004211F1" w:rsidRPr="003010C1" w:rsidRDefault="003010C1" w:rsidP="003010C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010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</w:t>
            </w:r>
            <w:proofErr w:type="spellStart"/>
            <w:r w:rsidRPr="003010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առջև</w:t>
            </w:r>
            <w:proofErr w:type="spellEnd"/>
            <w:r w:rsidRPr="003010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4211F1" w:rsidRPr="00A76CCC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A76CCC" w:rsidRDefault="005C2122" w:rsidP="004211F1">
      <w:pPr>
        <w:rPr>
          <w:rFonts w:ascii="GHEA Grapalat" w:hAnsi="GHEA Grapalat"/>
          <w:lang w:val="hy-AM"/>
        </w:rPr>
      </w:pPr>
    </w:p>
    <w:sectPr w:rsidR="005C2122" w:rsidRPr="00A76CCC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794"/>
    <w:multiLevelType w:val="hybridMultilevel"/>
    <w:tmpl w:val="67883B1A"/>
    <w:lvl w:ilvl="0" w:tplc="261C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C5E8F81C">
      <w:start w:val="1"/>
      <w:numFmt w:val="decimal"/>
      <w:lvlText w:val="%2)"/>
      <w:lvlJc w:val="left"/>
      <w:pPr>
        <w:ind w:left="1545" w:hanging="450"/>
      </w:pPr>
      <w:rPr>
        <w:rFonts w:eastAsia="Sylfaen"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4C16517"/>
    <w:multiLevelType w:val="hybridMultilevel"/>
    <w:tmpl w:val="C6D2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7950"/>
    <w:multiLevelType w:val="hybridMultilevel"/>
    <w:tmpl w:val="9566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5C1C"/>
    <w:multiLevelType w:val="hybridMultilevel"/>
    <w:tmpl w:val="C978895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5" w15:restartNumberingAfterBreak="0">
    <w:nsid w:val="31664190"/>
    <w:multiLevelType w:val="hybridMultilevel"/>
    <w:tmpl w:val="C0AE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B1CAF"/>
    <w:multiLevelType w:val="hybridMultilevel"/>
    <w:tmpl w:val="4162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D213F2"/>
    <w:multiLevelType w:val="multilevel"/>
    <w:tmpl w:val="BDF2864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Arial" w:hint="default"/>
        <w:b/>
      </w:rPr>
    </w:lvl>
  </w:abstractNum>
  <w:abstractNum w:abstractNumId="8" w15:restartNumberingAfterBreak="0">
    <w:nsid w:val="424C0F7A"/>
    <w:multiLevelType w:val="hybridMultilevel"/>
    <w:tmpl w:val="DFD22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CC5FBF"/>
    <w:multiLevelType w:val="hybridMultilevel"/>
    <w:tmpl w:val="E22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976AC"/>
    <w:multiLevelType w:val="hybridMultilevel"/>
    <w:tmpl w:val="01DC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75B53"/>
    <w:multiLevelType w:val="hybridMultilevel"/>
    <w:tmpl w:val="9D98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369E7"/>
    <w:multiLevelType w:val="hybridMultilevel"/>
    <w:tmpl w:val="13E480F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76050191"/>
    <w:multiLevelType w:val="hybridMultilevel"/>
    <w:tmpl w:val="8C60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066DB"/>
    <w:rsid w:val="00016EE9"/>
    <w:rsid w:val="000250FB"/>
    <w:rsid w:val="00051CB0"/>
    <w:rsid w:val="000C00D9"/>
    <w:rsid w:val="000D39A8"/>
    <w:rsid w:val="000E7EEE"/>
    <w:rsid w:val="00115C31"/>
    <w:rsid w:val="0013466A"/>
    <w:rsid w:val="00175146"/>
    <w:rsid w:val="00183BE7"/>
    <w:rsid w:val="001926E2"/>
    <w:rsid w:val="001B5B3F"/>
    <w:rsid w:val="001D0A9A"/>
    <w:rsid w:val="001D0ED2"/>
    <w:rsid w:val="00204D6E"/>
    <w:rsid w:val="00234846"/>
    <w:rsid w:val="00240EDB"/>
    <w:rsid w:val="00243F16"/>
    <w:rsid w:val="00253353"/>
    <w:rsid w:val="00267DA9"/>
    <w:rsid w:val="00294667"/>
    <w:rsid w:val="002A047E"/>
    <w:rsid w:val="002A76ED"/>
    <w:rsid w:val="002B1CA1"/>
    <w:rsid w:val="002D3E74"/>
    <w:rsid w:val="002D5CF6"/>
    <w:rsid w:val="002E74FD"/>
    <w:rsid w:val="003003EC"/>
    <w:rsid w:val="003010C1"/>
    <w:rsid w:val="003011AD"/>
    <w:rsid w:val="00314108"/>
    <w:rsid w:val="00333B5C"/>
    <w:rsid w:val="0036646C"/>
    <w:rsid w:val="00367EF6"/>
    <w:rsid w:val="003B635B"/>
    <w:rsid w:val="003C3C6E"/>
    <w:rsid w:val="003D15C3"/>
    <w:rsid w:val="003E7D56"/>
    <w:rsid w:val="00421071"/>
    <w:rsid w:val="004211F1"/>
    <w:rsid w:val="004320F9"/>
    <w:rsid w:val="004669DD"/>
    <w:rsid w:val="00466C35"/>
    <w:rsid w:val="00484A6B"/>
    <w:rsid w:val="00486973"/>
    <w:rsid w:val="00493E35"/>
    <w:rsid w:val="004A164D"/>
    <w:rsid w:val="004A5577"/>
    <w:rsid w:val="004B135D"/>
    <w:rsid w:val="004B351C"/>
    <w:rsid w:val="004B536D"/>
    <w:rsid w:val="004B60CB"/>
    <w:rsid w:val="004D02B4"/>
    <w:rsid w:val="004D059B"/>
    <w:rsid w:val="004E0196"/>
    <w:rsid w:val="00505948"/>
    <w:rsid w:val="00550B44"/>
    <w:rsid w:val="0055221E"/>
    <w:rsid w:val="005966B9"/>
    <w:rsid w:val="005A3330"/>
    <w:rsid w:val="005B4CF2"/>
    <w:rsid w:val="005C2122"/>
    <w:rsid w:val="005F6BAF"/>
    <w:rsid w:val="006030CB"/>
    <w:rsid w:val="006313E4"/>
    <w:rsid w:val="0063381A"/>
    <w:rsid w:val="00664AE6"/>
    <w:rsid w:val="00667321"/>
    <w:rsid w:val="00672C2F"/>
    <w:rsid w:val="0068752B"/>
    <w:rsid w:val="006879B2"/>
    <w:rsid w:val="006921D0"/>
    <w:rsid w:val="006B5E91"/>
    <w:rsid w:val="006C094A"/>
    <w:rsid w:val="006D3EBC"/>
    <w:rsid w:val="006F0035"/>
    <w:rsid w:val="006F1847"/>
    <w:rsid w:val="00705C46"/>
    <w:rsid w:val="0070647F"/>
    <w:rsid w:val="00715297"/>
    <w:rsid w:val="007166E1"/>
    <w:rsid w:val="007265AB"/>
    <w:rsid w:val="007356A3"/>
    <w:rsid w:val="00741A2F"/>
    <w:rsid w:val="007669D5"/>
    <w:rsid w:val="007771EF"/>
    <w:rsid w:val="007A02B9"/>
    <w:rsid w:val="007B2532"/>
    <w:rsid w:val="00801C8F"/>
    <w:rsid w:val="0080392F"/>
    <w:rsid w:val="00807481"/>
    <w:rsid w:val="00810F25"/>
    <w:rsid w:val="008327BA"/>
    <w:rsid w:val="00883B52"/>
    <w:rsid w:val="008A2C6F"/>
    <w:rsid w:val="008B11B7"/>
    <w:rsid w:val="008B1D2E"/>
    <w:rsid w:val="008B5709"/>
    <w:rsid w:val="008B7909"/>
    <w:rsid w:val="008E3598"/>
    <w:rsid w:val="0091068B"/>
    <w:rsid w:val="009107CC"/>
    <w:rsid w:val="00913D14"/>
    <w:rsid w:val="00922B6B"/>
    <w:rsid w:val="00930CBE"/>
    <w:rsid w:val="009430F4"/>
    <w:rsid w:val="00960833"/>
    <w:rsid w:val="0099362F"/>
    <w:rsid w:val="00997B65"/>
    <w:rsid w:val="009B11AC"/>
    <w:rsid w:val="009B40DD"/>
    <w:rsid w:val="009E07EE"/>
    <w:rsid w:val="00A3600D"/>
    <w:rsid w:val="00A44429"/>
    <w:rsid w:val="00A54F44"/>
    <w:rsid w:val="00A76CCC"/>
    <w:rsid w:val="00A76CFF"/>
    <w:rsid w:val="00A83FBA"/>
    <w:rsid w:val="00AB211C"/>
    <w:rsid w:val="00AB66A4"/>
    <w:rsid w:val="00AD07C8"/>
    <w:rsid w:val="00AE64E9"/>
    <w:rsid w:val="00AF71B1"/>
    <w:rsid w:val="00B007E2"/>
    <w:rsid w:val="00B03CC1"/>
    <w:rsid w:val="00B21A31"/>
    <w:rsid w:val="00B23B8C"/>
    <w:rsid w:val="00B32C86"/>
    <w:rsid w:val="00B566F9"/>
    <w:rsid w:val="00BE3C76"/>
    <w:rsid w:val="00BF4C44"/>
    <w:rsid w:val="00C10573"/>
    <w:rsid w:val="00C11983"/>
    <w:rsid w:val="00C23984"/>
    <w:rsid w:val="00C84AF8"/>
    <w:rsid w:val="00CA2B97"/>
    <w:rsid w:val="00CB723E"/>
    <w:rsid w:val="00CC28C8"/>
    <w:rsid w:val="00D0595A"/>
    <w:rsid w:val="00D11759"/>
    <w:rsid w:val="00D16A63"/>
    <w:rsid w:val="00D30503"/>
    <w:rsid w:val="00D762DE"/>
    <w:rsid w:val="00D91273"/>
    <w:rsid w:val="00D940CE"/>
    <w:rsid w:val="00DB4046"/>
    <w:rsid w:val="00DE4418"/>
    <w:rsid w:val="00DE4D63"/>
    <w:rsid w:val="00E25501"/>
    <w:rsid w:val="00E473E4"/>
    <w:rsid w:val="00E74D71"/>
    <w:rsid w:val="00E75382"/>
    <w:rsid w:val="00E75585"/>
    <w:rsid w:val="00E8368A"/>
    <w:rsid w:val="00E945EB"/>
    <w:rsid w:val="00EA59B5"/>
    <w:rsid w:val="00EC4357"/>
    <w:rsid w:val="00ED0EE3"/>
    <w:rsid w:val="00EF3E4D"/>
    <w:rsid w:val="00F33AA2"/>
    <w:rsid w:val="00F3449D"/>
    <w:rsid w:val="00F76F81"/>
    <w:rsid w:val="00FA0F3C"/>
    <w:rsid w:val="00FA4539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CFC2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6921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AA69-CCF6-4709-8C35-6EC005D6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179</cp:revision>
  <cp:lastPrinted>2019-07-11T12:03:00Z</cp:lastPrinted>
  <dcterms:created xsi:type="dcterms:W3CDTF">2019-03-26T08:44:00Z</dcterms:created>
  <dcterms:modified xsi:type="dcterms:W3CDTF">2020-12-24T06:16:00Z</dcterms:modified>
</cp:coreProperties>
</file>