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D5" w:rsidRDefault="00EC2DD5" w:rsidP="00C07078">
      <w:pPr>
        <w:spacing w:after="0" w:line="240" w:lineRule="auto"/>
        <w:jc w:val="center"/>
        <w:rPr>
          <w:rFonts w:ascii="Times Armenian" w:hAnsi="Times Armenian"/>
          <w:sz w:val="26"/>
          <w:szCs w:val="26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057275" cy="971550"/>
            <wp:effectExtent l="0" t="0" r="9525" b="0"/>
            <wp:docPr id="201" name="Picture 201" descr="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D5" w:rsidRDefault="00EC2DD5" w:rsidP="00EC2DD5">
      <w:pPr>
        <w:spacing w:after="0" w:line="240" w:lineRule="auto"/>
        <w:jc w:val="center"/>
        <w:rPr>
          <w:rFonts w:ascii="Times Armenian" w:hAnsi="Times Armenian"/>
          <w:sz w:val="8"/>
          <w:szCs w:val="8"/>
          <w:lang w:val="en-US"/>
        </w:rPr>
      </w:pPr>
    </w:p>
    <w:p w:rsidR="00BC13B0" w:rsidRDefault="00BC13B0" w:rsidP="00640622">
      <w:pPr>
        <w:tabs>
          <w:tab w:val="left" w:pos="900"/>
          <w:tab w:val="left" w:pos="5100"/>
        </w:tabs>
        <w:spacing w:after="0" w:line="240" w:lineRule="auto"/>
        <w:rPr>
          <w:rFonts w:ascii="GHEA Grapalat" w:hAnsi="GHEA Grapalat"/>
          <w:color w:val="17365D" w:themeColor="text2" w:themeShade="BF"/>
          <w:sz w:val="30"/>
          <w:szCs w:val="30"/>
          <w:lang w:val="en-US"/>
        </w:rPr>
      </w:pPr>
    </w:p>
    <w:p w:rsidR="00EC2DD5" w:rsidRPr="00721AAC" w:rsidRDefault="00EC2DD5" w:rsidP="00EC2DD5">
      <w:pPr>
        <w:tabs>
          <w:tab w:val="left" w:pos="900"/>
          <w:tab w:val="left" w:pos="5100"/>
        </w:tabs>
        <w:spacing w:after="0" w:line="240" w:lineRule="auto"/>
        <w:jc w:val="center"/>
        <w:rPr>
          <w:rFonts w:ascii="GHEA Grapalat" w:hAnsi="GHEA Grapalat"/>
          <w:color w:val="17365D" w:themeColor="text2" w:themeShade="BF"/>
          <w:sz w:val="30"/>
          <w:szCs w:val="30"/>
          <w:lang w:val="en-US"/>
        </w:rPr>
      </w:pPr>
      <w:r w:rsidRPr="00721AAC">
        <w:rPr>
          <w:rFonts w:ascii="GHEA Grapalat" w:hAnsi="GHEA Grapalat"/>
          <w:color w:val="17365D" w:themeColor="text2" w:themeShade="BF"/>
          <w:sz w:val="30"/>
          <w:szCs w:val="30"/>
          <w:lang w:val="en-US"/>
        </w:rPr>
        <w:t>ՀԱՅԱՍՏԱՆԻ ՀԱՆՐԱՊԵՏՈՒԹՅԱՆ</w:t>
      </w:r>
    </w:p>
    <w:p w:rsidR="00EC2DD5" w:rsidRPr="00721AAC" w:rsidRDefault="00EC2DD5" w:rsidP="00EC2DD5">
      <w:pPr>
        <w:spacing w:after="0" w:line="240" w:lineRule="auto"/>
        <w:jc w:val="center"/>
        <w:rPr>
          <w:rFonts w:ascii="GHEA Grapalat" w:hAnsi="GHEA Grapalat"/>
          <w:color w:val="17365D" w:themeColor="text2" w:themeShade="BF"/>
          <w:sz w:val="32"/>
          <w:szCs w:val="32"/>
          <w:lang w:val="en-US"/>
        </w:rPr>
      </w:pPr>
      <w:r w:rsidRPr="00721AAC">
        <w:rPr>
          <w:rFonts w:ascii="GHEA Grapalat" w:hAnsi="GHEA Grapalat"/>
          <w:color w:val="17365D" w:themeColor="text2" w:themeShade="BF"/>
          <w:sz w:val="32"/>
          <w:szCs w:val="32"/>
          <w:lang w:val="en-US"/>
        </w:rPr>
        <w:t>ՀԱՇՎԵՔՆՆԻՉ ՊԱԼԱՏ</w:t>
      </w:r>
    </w:p>
    <w:p w:rsidR="00EC2DD5" w:rsidRPr="00B05C50" w:rsidRDefault="00EC2DD5" w:rsidP="00EC2DD5">
      <w:pPr>
        <w:spacing w:after="0" w:line="240" w:lineRule="auto"/>
        <w:jc w:val="center"/>
        <w:rPr>
          <w:rFonts w:ascii="GHEA Grapalat" w:hAnsi="GHEA Grapalat"/>
          <w:color w:val="17365D" w:themeColor="text2" w:themeShade="BF"/>
          <w:sz w:val="16"/>
          <w:szCs w:val="16"/>
          <w:lang w:val="en-US"/>
        </w:rPr>
      </w:pPr>
    </w:p>
    <w:p w:rsidR="00BC13B0" w:rsidRDefault="00EC2DD5" w:rsidP="000F5A91">
      <w:pPr>
        <w:spacing w:after="0" w:line="240" w:lineRule="auto"/>
        <w:jc w:val="center"/>
        <w:rPr>
          <w:rFonts w:ascii="GHEA Grapalat" w:hAnsi="GHEA Grapalat"/>
          <w:b/>
          <w:sz w:val="34"/>
          <w:szCs w:val="34"/>
          <w:lang w:val="en-US"/>
        </w:rPr>
      </w:pPr>
      <w:r w:rsidRPr="00B05C50">
        <w:rPr>
          <w:rFonts w:ascii="GHEA Grapalat" w:hAnsi="GHEA Grapalat"/>
          <w:b/>
          <w:color w:val="17365D" w:themeColor="text2" w:themeShade="BF"/>
          <w:sz w:val="34"/>
          <w:szCs w:val="34"/>
          <w:lang w:val="en-US"/>
        </w:rPr>
        <w:t>ՈՐՈՇՈՒՄ</w:t>
      </w:r>
    </w:p>
    <w:p w:rsidR="000F5A91" w:rsidRPr="000F5A91" w:rsidRDefault="000F5A91" w:rsidP="000F5A91">
      <w:pPr>
        <w:spacing w:after="0" w:line="240" w:lineRule="auto"/>
        <w:jc w:val="center"/>
        <w:rPr>
          <w:rFonts w:ascii="GHEA Grapalat" w:hAnsi="GHEA Grapalat"/>
          <w:b/>
          <w:sz w:val="34"/>
          <w:szCs w:val="34"/>
          <w:lang w:val="en-US"/>
        </w:rPr>
      </w:pPr>
    </w:p>
    <w:p w:rsidR="006B7BC0" w:rsidRDefault="00606461" w:rsidP="00EC2DD5">
      <w:pPr>
        <w:spacing w:after="0" w:line="240" w:lineRule="auto"/>
        <w:jc w:val="center"/>
        <w:rPr>
          <w:rFonts w:ascii="GHEA Grapalat" w:hAnsi="GHEA Grapalat"/>
          <w:color w:val="17365D" w:themeColor="text2" w:themeShade="BF"/>
          <w:sz w:val="26"/>
          <w:szCs w:val="26"/>
          <w:lang w:val="en-US"/>
        </w:rPr>
      </w:pPr>
      <w:r>
        <w:rPr>
          <w:rFonts w:ascii="GHEA Grapalat" w:hAnsi="GHEA Grapalat"/>
          <w:color w:val="17365D" w:themeColor="text2" w:themeShade="BF"/>
          <w:sz w:val="24"/>
          <w:szCs w:val="24"/>
          <w:lang w:val="en-US"/>
        </w:rPr>
        <w:t>2022</w:t>
      </w:r>
      <w:r w:rsidRPr="00721AAC">
        <w:rPr>
          <w:rFonts w:ascii="GHEA Grapalat" w:hAnsi="GHEA Grapalat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Pr="00721AAC">
        <w:rPr>
          <w:rFonts w:ascii="GHEA Grapalat" w:hAnsi="GHEA Grapalat"/>
          <w:color w:val="17365D" w:themeColor="text2" w:themeShade="BF"/>
          <w:sz w:val="24"/>
          <w:szCs w:val="24"/>
          <w:lang w:val="en-US"/>
        </w:rPr>
        <w:t>թվականի</w:t>
      </w:r>
      <w:proofErr w:type="spellEnd"/>
      <w:r w:rsidR="00F72F13">
        <w:rPr>
          <w:rFonts w:ascii="GHEA Grapalat" w:hAnsi="GHEA Grapalat"/>
          <w:color w:val="17365D" w:themeColor="text2" w:themeShade="BF"/>
          <w:sz w:val="24"/>
          <w:szCs w:val="24"/>
          <w:lang w:val="en-US"/>
        </w:rPr>
        <w:t xml:space="preserve"> </w:t>
      </w:r>
      <w:proofErr w:type="spellStart"/>
      <w:r w:rsidR="00F72F13">
        <w:rPr>
          <w:rFonts w:ascii="GHEA Grapalat" w:hAnsi="GHEA Grapalat"/>
          <w:color w:val="17365D" w:themeColor="text2" w:themeShade="BF"/>
          <w:sz w:val="24"/>
          <w:szCs w:val="24"/>
          <w:lang w:val="en-US"/>
        </w:rPr>
        <w:t>հունիսի</w:t>
      </w:r>
      <w:proofErr w:type="spellEnd"/>
      <w:r w:rsidR="00F72F13">
        <w:rPr>
          <w:rFonts w:ascii="GHEA Grapalat" w:hAnsi="GHEA Grapalat"/>
          <w:color w:val="17365D" w:themeColor="text2" w:themeShade="BF"/>
          <w:sz w:val="24"/>
          <w:szCs w:val="24"/>
          <w:lang w:val="en-US"/>
        </w:rPr>
        <w:t xml:space="preserve"> 30-ի </w:t>
      </w:r>
      <w:r w:rsidR="00721AAC" w:rsidRPr="00721AAC">
        <w:rPr>
          <w:rFonts w:ascii="GHEA Grapalat" w:hAnsi="GHEA Grapalat"/>
          <w:color w:val="17365D" w:themeColor="text2" w:themeShade="BF"/>
          <w:sz w:val="26"/>
          <w:szCs w:val="26"/>
          <w:lang w:val="en-US"/>
        </w:rPr>
        <w:t>N</w:t>
      </w:r>
      <w:r w:rsidR="00BA0979">
        <w:rPr>
          <w:rFonts w:ascii="GHEA Grapalat" w:hAnsi="GHEA Grapalat"/>
          <w:color w:val="17365D" w:themeColor="text2" w:themeShade="BF"/>
          <w:sz w:val="26"/>
          <w:szCs w:val="26"/>
          <w:lang w:val="en-US"/>
        </w:rPr>
        <w:t xml:space="preserve"> 142-Լ</w:t>
      </w:r>
    </w:p>
    <w:p w:rsidR="000F5A91" w:rsidRDefault="000F5A91" w:rsidP="00EC2DD5">
      <w:pPr>
        <w:spacing w:after="0" w:line="240" w:lineRule="auto"/>
        <w:jc w:val="center"/>
        <w:rPr>
          <w:rFonts w:ascii="GHEA Grapalat" w:hAnsi="GHEA Grapalat"/>
          <w:color w:val="17365D" w:themeColor="text2" w:themeShade="BF"/>
          <w:sz w:val="26"/>
          <w:szCs w:val="26"/>
          <w:lang w:val="en-US"/>
        </w:rPr>
      </w:pPr>
    </w:p>
    <w:p w:rsidR="000F5A91" w:rsidRPr="0011115B" w:rsidRDefault="000F5A91" w:rsidP="000F5A91">
      <w:pPr>
        <w:spacing w:after="0"/>
        <w:jc w:val="center"/>
        <w:rPr>
          <w:rFonts w:ascii="GHEA Grapalat" w:hAnsi="GHEA Grapalat"/>
          <w:sz w:val="26"/>
          <w:szCs w:val="26"/>
          <w:lang w:val="en-US"/>
        </w:rPr>
      </w:pPr>
    </w:p>
    <w:p w:rsidR="000F5A91" w:rsidRPr="0011115B" w:rsidRDefault="000F5A91" w:rsidP="000F5A91">
      <w:pPr>
        <w:spacing w:after="0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111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ՀԱՇՎԵՔՆՆԻՉ ՊԱԼԱՏԻ 2018 ԹՎԱԿԱՆԻ ՄԱՅԻՍԻ 10-Ի ԹԻՎ 2/2 ՈՐՈՇՄԱՆ </w:t>
      </w:r>
      <w:r w:rsidRPr="0011115B">
        <w:rPr>
          <w:rFonts w:ascii="GHEA Grapalat" w:eastAsia="Times New Roman" w:hAnsi="GHEA Grapalat" w:cs="Sylfaen"/>
          <w:sz w:val="24"/>
          <w:szCs w:val="24"/>
          <w:lang w:val="en-US"/>
        </w:rPr>
        <w:t xml:space="preserve">                      </w:t>
      </w:r>
      <w:r w:rsidRPr="001111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ՄԵՋ ՓՈՓՈԽՈՒԹՅՈՒՆ </w:t>
      </w:r>
      <w:r w:rsidR="00B23BB3" w:rsidRPr="0011115B">
        <w:rPr>
          <w:rFonts w:ascii="GHEA Grapalat" w:eastAsia="Times New Roman" w:hAnsi="GHEA Grapalat" w:cs="Sylfaen"/>
          <w:sz w:val="24"/>
          <w:szCs w:val="24"/>
          <w:lang w:val="en-US"/>
        </w:rPr>
        <w:t xml:space="preserve">ԵՎ ԼՐԱՑՈՒՄ </w:t>
      </w:r>
      <w:r w:rsidRPr="0011115B">
        <w:rPr>
          <w:rFonts w:ascii="GHEA Grapalat" w:eastAsia="Times New Roman" w:hAnsi="GHEA Grapalat" w:cs="Sylfaen"/>
          <w:sz w:val="24"/>
          <w:szCs w:val="24"/>
          <w:lang w:val="hy-AM"/>
        </w:rPr>
        <w:t>ԿԱՏԱՐԵԼՈՒ ՄԱՍԻՆ</w:t>
      </w:r>
    </w:p>
    <w:p w:rsidR="000F5A91" w:rsidRPr="0011115B" w:rsidRDefault="000F5A91" w:rsidP="000F5A91">
      <w:pPr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0F5A91" w:rsidRDefault="000F5A91" w:rsidP="000F5A91">
      <w:pPr>
        <w:spacing w:after="0"/>
        <w:ind w:firstLine="720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Ղեկավարվելով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Հաշվեքննիչ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պալատի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մասին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օրենքի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16-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9-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մասի 9-րդ կետով և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Նորմատիվ իրավական ակտերի մասին Հայաստանի Հանրապետության օրենքի 33-րդ հոդվածի 1-ին մասի 1-ին կետով և 3-րդ մասով՝ Հ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աշվեքննիչ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պալատը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</w:t>
      </w:r>
    </w:p>
    <w:p w:rsidR="000F5A91" w:rsidRPr="000F5A91" w:rsidRDefault="000F5A91" w:rsidP="000F5A91">
      <w:pPr>
        <w:spacing w:after="0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           </w:t>
      </w:r>
    </w:p>
    <w:p w:rsidR="000F5A91" w:rsidRDefault="000F5A91" w:rsidP="000F5A91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</w:t>
      </w:r>
      <w:r w:rsidR="008F6F72" w:rsidRPr="008F6F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8F6F72" w:rsidRPr="00B23BB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Ո Ր Ո Շ ՈՒ Մ  Է`</w:t>
      </w:r>
    </w:p>
    <w:p w:rsidR="000F5A91" w:rsidRPr="0011115B" w:rsidRDefault="000F5A91" w:rsidP="000F5A91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:rsidR="000F5A91" w:rsidRPr="0011115B" w:rsidRDefault="000F5A91" w:rsidP="000F5A91">
      <w:pPr>
        <w:pStyle w:val="a7"/>
        <w:numPr>
          <w:ilvl w:val="0"/>
          <w:numId w:val="1"/>
        </w:numPr>
        <w:tabs>
          <w:tab w:val="left" w:pos="567"/>
        </w:tabs>
        <w:spacing w:after="0"/>
        <w:ind w:left="426" w:hanging="284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11115B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Հաշվեքննիչ պալատի 2018 թվականի մայիսի 10-ի Հաշվեքննիչ պալատի կանոնակարգը հաստատելու մասին թիվ 2/2 որոշման Հավելվածում կատարել </w:t>
      </w:r>
      <w:r w:rsidR="0011115B" w:rsidRPr="0011115B">
        <w:rPr>
          <w:rFonts w:ascii="GHEA Grapalat" w:eastAsia="Times New Roman" w:hAnsi="GHEA Grapalat" w:cs="Sylfaen"/>
          <w:sz w:val="24"/>
          <w:szCs w:val="24"/>
          <w:lang w:val="hy-AM" w:bidi="he-IL"/>
        </w:rPr>
        <w:t>հետևյալ փոփոխությունը և լրացումը</w:t>
      </w:r>
      <w:r w:rsidRPr="0011115B">
        <w:rPr>
          <w:rFonts w:ascii="GHEA Grapalat" w:eastAsia="Times New Roman" w:hAnsi="GHEA Grapalat" w:cs="Sylfaen"/>
          <w:sz w:val="24"/>
          <w:szCs w:val="24"/>
          <w:lang w:val="hy-AM" w:bidi="he-IL"/>
        </w:rPr>
        <w:t>.</w:t>
      </w:r>
    </w:p>
    <w:p w:rsidR="000F5A91" w:rsidRDefault="000F5A91" w:rsidP="000F5A91">
      <w:pPr>
        <w:pStyle w:val="a7"/>
        <w:numPr>
          <w:ilvl w:val="0"/>
          <w:numId w:val="2"/>
        </w:numPr>
        <w:tabs>
          <w:tab w:val="left" w:pos="426"/>
          <w:tab w:val="left" w:pos="709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11115B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8-րդ կետի «Հաշվեքննիչ պալատի նվազագույնը երեք անդամի նախաձեռնությամբ» 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>բառերից հետո լրացնել «` Հաշվեքննիչ պալատի անդամի կողմից բոլոր անդամներին ուղարկված գրավոր առաջարկին, Հաշվեքննիչ պալատի առնվազն երկու անդամի գրավոր համաձայնության հիմքով։» բառերով:</w:t>
      </w:r>
    </w:p>
    <w:p w:rsidR="000F5A91" w:rsidRDefault="000F5A91" w:rsidP="000F5A91">
      <w:pPr>
        <w:pStyle w:val="a7"/>
        <w:numPr>
          <w:ilvl w:val="0"/>
          <w:numId w:val="2"/>
        </w:numPr>
        <w:tabs>
          <w:tab w:val="left" w:pos="426"/>
          <w:tab w:val="left" w:pos="709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9-րդ կետի «Անհրաժեշտությունից ելնելով` Հաշվեքննիչ պալատի արտագնա նիստերը կարող են անցկացվել հեռավար կարգով» բառերը փոխարինել «Հաշվեքննիչ պալատի նիստերը` նիստը հրավիրողի կամ արտահերթ նիստ նախաձեռնողի գրավոր առաջարկով, կարող են անցկացվել հեռավար կամ գրավոր ընթացակարգով</w:t>
      </w:r>
      <w:r w:rsidRPr="000F5A91">
        <w:rPr>
          <w:rFonts w:ascii="GHEA Grapalat" w:eastAsia="Times New Roman" w:hAnsi="GHEA Grapalat" w:cs="Sylfaen"/>
          <w:sz w:val="24"/>
          <w:szCs w:val="24"/>
          <w:lang w:val="hy-AM" w:bidi="he-IL"/>
        </w:rPr>
        <w:t>» բառերով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։ </w:t>
      </w:r>
      <w:r w:rsidRPr="000F5A91">
        <w:rPr>
          <w:rFonts w:ascii="GHEA Grapalat" w:eastAsia="Times New Roman" w:hAnsi="GHEA Grapalat" w:cs="Sylfaen"/>
          <w:sz w:val="24"/>
          <w:szCs w:val="24"/>
          <w:lang w:val="hy-AM" w:bidi="he-IL"/>
        </w:rPr>
        <w:t>Կետը լրացնել  հետևյալ նախադասություններով. «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>Ընդ որում, գրավոր ընթացակարգով անցկացման դեպքում, նիստի անցկացման օրը՝ մինչև ժամը 11</w:t>
      </w:r>
      <w:r>
        <w:rPr>
          <w:rFonts w:ascii="Cambria Math" w:eastAsia="Times New Roman" w:hAnsi="Cambria Math" w:cs="Cambria Math"/>
          <w:sz w:val="24"/>
          <w:szCs w:val="24"/>
          <w:lang w:val="hy-AM" w:bidi="he-IL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>00-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ն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Հաշվեքննիչ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պալատի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անդամները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գրավոր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քվեարկում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են նիստի օրակարգում ներառված յուրաքանչյուր հարցի համար։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Քվեարկության մասին գրությունը պետք է պարունակի օրակարգում ընդգրված կետի անվանումը 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հարցին կողմ կամ դեմ քվեարկելու որոշումը: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Սահմանված ժամկետի ընթացքում օրակարգի հարցի վերաբերյալ չքվեարկելը, համարվում է «Կողմ» քվեարկություն, եթե Հաշվեքննիչ պալատի անդամը օրենսդրությամբ սահմանված կարգով հարգելի բացակայության մասին, նախապես չի տեղեկացրել նիստը նախագահողին։</w:t>
      </w:r>
      <w:r>
        <w:rPr>
          <w:rFonts w:ascii="GHEA Grapalat" w:eastAsia="Times New Roman" w:hAnsi="GHEA Grapalat" w:cs="Sylfaen"/>
          <w:sz w:val="24"/>
          <w:szCs w:val="24"/>
          <w:lang w:bidi="he-IL"/>
        </w:rPr>
        <w:t>»</w:t>
      </w:r>
    </w:p>
    <w:p w:rsidR="000F5A91" w:rsidRDefault="000F5A91" w:rsidP="000F5A91">
      <w:pPr>
        <w:pStyle w:val="a7"/>
        <w:numPr>
          <w:ilvl w:val="0"/>
          <w:numId w:val="2"/>
        </w:numPr>
        <w:tabs>
          <w:tab w:val="left" w:pos="426"/>
          <w:tab w:val="left" w:pos="709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>16-րդ կետը լրացնել հետևյալ նախադասությամբ</w:t>
      </w:r>
      <w:r>
        <w:rPr>
          <w:rFonts w:ascii="Cambria Math" w:eastAsia="Times New Roman" w:hAnsi="Cambria Math" w:cs="Cambria Math"/>
          <w:sz w:val="24"/>
          <w:szCs w:val="24"/>
          <w:lang w:val="hy-AM" w:bidi="he-IL"/>
        </w:rPr>
        <w:t>․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«Նիստին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Հաշվեքննիչ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պալատի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անդամի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բացակայությունը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bidi="he-IL"/>
        </w:rPr>
        <w:t>հարգել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ի է համարվում՝ նիստը նախագահողին նախապես տեղեկացնելու և  օրենսդրությամբ սահմանված կարգով հիմնավորող փաստաթղթերի ներկայացման դեպքում։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Գործուղման մեկնող Հաշվեքննիչ պալատի անդամը կարող է հարցի քվեարկության վերաբերյալ իր որոշման մասին նախապես գրավոր տեղեկացնել Հաշվեքննիչ պալատի նախագահին: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>»</w:t>
      </w:r>
    </w:p>
    <w:p w:rsidR="000F5A91" w:rsidRDefault="000F5A91" w:rsidP="000F5A91">
      <w:pPr>
        <w:pStyle w:val="a7"/>
        <w:numPr>
          <w:ilvl w:val="0"/>
          <w:numId w:val="2"/>
        </w:numPr>
        <w:tabs>
          <w:tab w:val="left" w:pos="426"/>
          <w:tab w:val="left" w:pos="709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22-րդ կետը «Հաշվեքննիչ պալատի յուրաքանչյուր անդամ քվեարկում է անձամբ, ունի մեկ ձայն և քվեարկում է կողմ կամ դեմ։» բառերից հետո լրացնել «Սույն կանոնակարգի 16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noBreakHyphen/>
        <w:t xml:space="preserve">կետով սահմանված կարգով քվեարկությանը մասնակցող Հաշվեքննիչ պալատի գործուղված անդամի որոշումը հրապարակվում է Հաշվեքննիչ պալատի նախագահի կողմից և հաշվարկվում է քվեարկության ընդհանուր ձայների քանակում։ Գործուղված Հաշվեքննիչ պալատի անդամի գրությունը կցվում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արձանագրությանը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։»</w:t>
      </w: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բառերով։</w:t>
      </w:r>
    </w:p>
    <w:p w:rsidR="00680C57" w:rsidRPr="0011115B" w:rsidRDefault="000F5A91" w:rsidP="0011115B">
      <w:pPr>
        <w:pStyle w:val="a7"/>
        <w:numPr>
          <w:ilvl w:val="0"/>
          <w:numId w:val="2"/>
        </w:numPr>
        <w:tabs>
          <w:tab w:val="left" w:pos="426"/>
          <w:tab w:val="left" w:pos="709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5-րդ գլուխի վերնագրում «ԵՎ» տառը փոխարինել «,» կետադրական նշանով, «ԸՆԹԱՑԻԿ ԵԶՐԱԿԱՑՈՒԹՅԱՆ» բառերից հետո լրացնել «ԵՎ ԳՐԱՎՈՐ ԸՆԹԱՑԱԿԱՐԳՈՎ ՔՎԵԱՐԿՈՒԹՅԱՆ ՔՎԵԱԹԵՐԹԻԿԻ» բառերը և 5-րդ գլխի բովանդակությունում լրացնել «ԳՐԱՎՈՐ ԸՆԹԱՑԱԿԱՐԳՈՎ ՔՎԵԱՐԿՈՒԹՅԱՆ ՔՎԵԱԹԵՐԹԻԿ» թիվ 6 ձևանմուշը:        </w:t>
      </w:r>
    </w:p>
    <w:p w:rsidR="00680C57" w:rsidRPr="0011115B" w:rsidRDefault="000F5A91" w:rsidP="00680C57">
      <w:pPr>
        <w:pStyle w:val="a7"/>
        <w:numPr>
          <w:ilvl w:val="0"/>
          <w:numId w:val="1"/>
        </w:numPr>
        <w:tabs>
          <w:tab w:val="left" w:pos="426"/>
          <w:tab w:val="left" w:pos="709"/>
        </w:tabs>
        <w:spacing w:after="0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11115B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 w:rsidR="00680C57" w:rsidRPr="0011115B">
        <w:rPr>
          <w:rFonts w:ascii="GHEA Grapalat" w:hAnsi="GHEA Grapalat"/>
          <w:sz w:val="24"/>
          <w:szCs w:val="24"/>
          <w:lang w:val="hy-AM"/>
        </w:rPr>
        <w:t>Սույն որոշումն ուժի մեջ է մտնում հրապարակմանը հաջորդող օրվանից:</w:t>
      </w:r>
    </w:p>
    <w:p w:rsidR="000F5A91" w:rsidRPr="0011115B" w:rsidRDefault="000F5A91" w:rsidP="000F5A91">
      <w:pPr>
        <w:tabs>
          <w:tab w:val="left" w:pos="426"/>
          <w:tab w:val="left" w:pos="709"/>
        </w:tabs>
        <w:spacing w:after="0"/>
        <w:ind w:left="360"/>
        <w:jc w:val="both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11115B">
        <w:rPr>
          <w:rFonts w:ascii="GHEA Grapalat" w:eastAsia="Times New Roman" w:hAnsi="GHEA Grapalat" w:cs="Sylfaen"/>
          <w:i/>
          <w:sz w:val="24"/>
          <w:szCs w:val="24"/>
          <w:lang w:val="hy-AM" w:bidi="he-IL"/>
        </w:rPr>
        <w:t xml:space="preserve"> </w:t>
      </w:r>
      <w:r w:rsidR="00680C57" w:rsidRPr="0011115B">
        <w:rPr>
          <w:rFonts w:ascii="GHEA Grapalat" w:eastAsia="Times New Roman" w:hAnsi="GHEA Grapalat" w:cs="Sylfaen"/>
          <w:i/>
          <w:sz w:val="24"/>
          <w:szCs w:val="24"/>
          <w:lang w:val="hy-AM" w:bidi="he-IL"/>
        </w:rPr>
        <w:t xml:space="preserve"> </w:t>
      </w:r>
      <w:r w:rsidRPr="0011115B">
        <w:rPr>
          <w:rFonts w:ascii="GHEA Grapalat" w:eastAsia="Times New Roman" w:hAnsi="GHEA Grapalat" w:cs="Sylfaen"/>
          <w:i/>
          <w:sz w:val="24"/>
          <w:szCs w:val="24"/>
          <w:lang w:val="hy-AM" w:bidi="he-IL"/>
        </w:rPr>
        <w:t xml:space="preserve">    </w:t>
      </w:r>
    </w:p>
    <w:p w:rsidR="000F5A91" w:rsidRDefault="000F5A91" w:rsidP="000F5A91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:rsidR="00BD4355" w:rsidRDefault="00BD4355" w:rsidP="000F5A91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451"/>
        <w:gridCol w:w="4157"/>
      </w:tblGrid>
      <w:tr w:rsidR="00DD5F3F" w:rsidTr="00DD5F3F">
        <w:tc>
          <w:tcPr>
            <w:tcW w:w="3304" w:type="dxa"/>
          </w:tcPr>
          <w:p w:rsidR="00DD5F3F" w:rsidRPr="00DD5F3F" w:rsidRDefault="00DD5F3F" w:rsidP="00DD5F3F">
            <w:pPr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ՀԱՇՎԵՔՆՆԻՉ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bidi="he-IL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ՊԱԼԱՏԻ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 w:bidi="he-IL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ՆԱԽԱԳԱՀ</w:t>
            </w:r>
          </w:p>
        </w:tc>
        <w:tc>
          <w:tcPr>
            <w:tcW w:w="2451" w:type="dxa"/>
          </w:tcPr>
          <w:p w:rsidR="00DD5F3F" w:rsidRDefault="00DD5F3F" w:rsidP="000F5A91">
            <w:pP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:rsidR="00DD5F3F" w:rsidRPr="00DD5F3F" w:rsidRDefault="00CB51E7" w:rsidP="00DD5F3F">
            <w:pP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hyperlink r:id="rId7" w:tooltip="Ctrl+Click to validate and learn more about this digital signature" w:history="1">
              <w:r w:rsidR="00DD5F3F">
                <w:rPr>
                  <w:rFonts w:ascii="GHEA Grapalat" w:eastAsia="Times New Roman" w:hAnsi="GHEA Grapalat" w:cs="Sylfaen"/>
                  <w:sz w:val="24"/>
                  <w:szCs w:val="24"/>
                  <w:lang w:val="hy-AM" w:bidi="he-IL"/>
                </w:rPr>
                <w:object w:dxaOrig="1440" w:dyaOrig="144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style="width:100.5pt;height:75pt" o:ole="">
                    <v:imagedata r:id="rId8" o:title=""/>
                  </v:shape>
                  <w:control r:id="rId9" w:name="ArGrDigsig1" w:shapeid="_x0000_i1026"/>
                </w:object>
              </w:r>
            </w:hyperlink>
          </w:p>
        </w:tc>
        <w:tc>
          <w:tcPr>
            <w:tcW w:w="4157" w:type="dxa"/>
          </w:tcPr>
          <w:p w:rsidR="00DD5F3F" w:rsidRDefault="00DD5F3F" w:rsidP="000F5A91">
            <w:pP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:rsidR="00DD5F3F" w:rsidRDefault="00DD5F3F" w:rsidP="000F5A91">
            <w:pP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:rsidR="00DD5F3F" w:rsidRDefault="00DD5F3F" w:rsidP="000F5A91">
            <w:pP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:rsidR="00DD5F3F" w:rsidRDefault="00DD5F3F" w:rsidP="000F5A91">
            <w:pP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</w:p>
          <w:p w:rsidR="00DD5F3F" w:rsidRDefault="00DD5F3F" w:rsidP="000F5A91">
            <w:pP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bidi="he-IL"/>
              </w:rPr>
              <w:t>ԱՏՈՄ ՋԱՆՋՈՒՂԱԶՅԱՆ</w:t>
            </w:r>
          </w:p>
        </w:tc>
      </w:tr>
    </w:tbl>
    <w:p w:rsidR="00AB2D84" w:rsidRDefault="00AB2D84" w:rsidP="000F5A91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</w:p>
    <w:p w:rsidR="000F5A91" w:rsidRDefault="00CB51E7" w:rsidP="00DD5F3F">
      <w:pPr>
        <w:spacing w:after="0"/>
        <w:jc w:val="center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hyperlink r:id="rId10" w:tooltip="Ctrl+Click to validate and learn more about this digital signature" w:history="1"/>
    </w:p>
    <w:p w:rsidR="00DD5F3F" w:rsidRDefault="000F5A91" w:rsidP="00DD5F3F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 w:rsidRPr="000F5A91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       </w:t>
      </w:r>
      <w:r w:rsidR="00644CD5" w:rsidRPr="00644CD5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   </w:t>
      </w:r>
    </w:p>
    <w:p w:rsidR="000F5A91" w:rsidRDefault="00644CD5" w:rsidP="000F5A91">
      <w:pPr>
        <w:spacing w:after="0"/>
        <w:rPr>
          <w:rFonts w:ascii="GHEA Grapalat" w:eastAsia="Times New Roman" w:hAnsi="GHEA Grapalat" w:cs="Sylfaen"/>
          <w:sz w:val="24"/>
          <w:szCs w:val="24"/>
          <w:lang w:val="hy-AM" w:bidi="he-IL"/>
        </w:rPr>
      </w:pPr>
      <w:r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</w:t>
      </w:r>
      <w:r w:rsidRPr="00644CD5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                                               </w:t>
      </w:r>
      <w:r w:rsidR="00B269CD" w:rsidRPr="00680C57">
        <w:rPr>
          <w:rFonts w:ascii="GHEA Grapalat" w:eastAsia="Times New Roman" w:hAnsi="GHEA Grapalat" w:cs="Sylfaen"/>
          <w:sz w:val="24"/>
          <w:szCs w:val="24"/>
          <w:lang w:val="hy-AM" w:bidi="he-IL"/>
        </w:rPr>
        <w:t xml:space="preserve">     </w:t>
      </w:r>
    </w:p>
    <w:p w:rsidR="000F5A91" w:rsidRPr="000F5A91" w:rsidRDefault="000F5A91" w:rsidP="000F5A91">
      <w:pPr>
        <w:spacing w:after="0"/>
        <w:rPr>
          <w:rFonts w:eastAsiaTheme="minorHAnsi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               </w:t>
      </w:r>
      <w:r w:rsidR="00644CD5" w:rsidRPr="00644CD5">
        <w:rPr>
          <w:rFonts w:ascii="GHEA Grapalat" w:eastAsia="Times New Roman" w:hAnsi="GHEA Grapalat" w:cs="Times New Roman"/>
          <w:sz w:val="24"/>
          <w:szCs w:val="24"/>
          <w:lang w:val="hy-AM" w:bidi="he-IL"/>
        </w:rPr>
        <w:t xml:space="preserve">     </w:t>
      </w:r>
    </w:p>
    <w:p w:rsidR="000F5A91" w:rsidRPr="000F5A91" w:rsidRDefault="000F5A91" w:rsidP="00EC2DD5">
      <w:pPr>
        <w:spacing w:after="0" w:line="240" w:lineRule="auto"/>
        <w:jc w:val="center"/>
        <w:rPr>
          <w:rFonts w:ascii="GHEA Grapalat" w:hAnsi="GHEA Grapalat"/>
          <w:color w:val="17365D" w:themeColor="text2" w:themeShade="BF"/>
          <w:sz w:val="26"/>
          <w:szCs w:val="26"/>
          <w:lang w:val="hy-AM"/>
        </w:rPr>
      </w:pPr>
    </w:p>
    <w:p w:rsidR="00C961AC" w:rsidRDefault="00C961AC" w:rsidP="00C961AC">
      <w:pPr>
        <w:tabs>
          <w:tab w:val="left" w:pos="720"/>
        </w:tabs>
        <w:spacing w:after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sectPr w:rsidR="00C961AC" w:rsidSect="00640622">
      <w:pgSz w:w="11906" w:h="16838"/>
      <w:pgMar w:top="567" w:right="991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87E"/>
    <w:multiLevelType w:val="hybridMultilevel"/>
    <w:tmpl w:val="2222DB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0213"/>
    <w:multiLevelType w:val="hybridMultilevel"/>
    <w:tmpl w:val="ADDEC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50"/>
    <w:rsid w:val="00012587"/>
    <w:rsid w:val="000448D9"/>
    <w:rsid w:val="000541FE"/>
    <w:rsid w:val="00061B09"/>
    <w:rsid w:val="000714A0"/>
    <w:rsid w:val="000A5B83"/>
    <w:rsid w:val="000D1D68"/>
    <w:rsid w:val="000D24C5"/>
    <w:rsid w:val="000D2F39"/>
    <w:rsid w:val="000F236E"/>
    <w:rsid w:val="000F5A91"/>
    <w:rsid w:val="0010457D"/>
    <w:rsid w:val="00106D90"/>
    <w:rsid w:val="0011115B"/>
    <w:rsid w:val="00112EDE"/>
    <w:rsid w:val="00117984"/>
    <w:rsid w:val="00125AAF"/>
    <w:rsid w:val="001269F6"/>
    <w:rsid w:val="001379C0"/>
    <w:rsid w:val="001525E4"/>
    <w:rsid w:val="00156538"/>
    <w:rsid w:val="001B6C17"/>
    <w:rsid w:val="001C5554"/>
    <w:rsid w:val="001D3095"/>
    <w:rsid w:val="00223DDD"/>
    <w:rsid w:val="002C58D7"/>
    <w:rsid w:val="002C6C25"/>
    <w:rsid w:val="002D1B55"/>
    <w:rsid w:val="002D7DF5"/>
    <w:rsid w:val="00306EF3"/>
    <w:rsid w:val="0035703A"/>
    <w:rsid w:val="003605AC"/>
    <w:rsid w:val="00374F68"/>
    <w:rsid w:val="00392C70"/>
    <w:rsid w:val="003A2E19"/>
    <w:rsid w:val="003A631F"/>
    <w:rsid w:val="003A7530"/>
    <w:rsid w:val="003B2DC2"/>
    <w:rsid w:val="003B5D19"/>
    <w:rsid w:val="003D6D63"/>
    <w:rsid w:val="00414A6D"/>
    <w:rsid w:val="004170AD"/>
    <w:rsid w:val="00417C22"/>
    <w:rsid w:val="004510D0"/>
    <w:rsid w:val="00457D70"/>
    <w:rsid w:val="00482C92"/>
    <w:rsid w:val="004963DD"/>
    <w:rsid w:val="004A0BB9"/>
    <w:rsid w:val="004A4CF9"/>
    <w:rsid w:val="004B0146"/>
    <w:rsid w:val="004B1A57"/>
    <w:rsid w:val="004B1CF6"/>
    <w:rsid w:val="004C5A4B"/>
    <w:rsid w:val="004F2563"/>
    <w:rsid w:val="005237A9"/>
    <w:rsid w:val="0053568A"/>
    <w:rsid w:val="005356E6"/>
    <w:rsid w:val="00537245"/>
    <w:rsid w:val="005641C3"/>
    <w:rsid w:val="00583756"/>
    <w:rsid w:val="00590EDE"/>
    <w:rsid w:val="005A123A"/>
    <w:rsid w:val="005A2E50"/>
    <w:rsid w:val="005D26FD"/>
    <w:rsid w:val="005E2512"/>
    <w:rsid w:val="005F44DE"/>
    <w:rsid w:val="00606461"/>
    <w:rsid w:val="00640622"/>
    <w:rsid w:val="006415C7"/>
    <w:rsid w:val="00644CD5"/>
    <w:rsid w:val="00651F72"/>
    <w:rsid w:val="00680C57"/>
    <w:rsid w:val="00683009"/>
    <w:rsid w:val="00683D5B"/>
    <w:rsid w:val="006A547C"/>
    <w:rsid w:val="006B7BC0"/>
    <w:rsid w:val="006E09C9"/>
    <w:rsid w:val="006F3198"/>
    <w:rsid w:val="00711BD9"/>
    <w:rsid w:val="00721AAC"/>
    <w:rsid w:val="0072536E"/>
    <w:rsid w:val="00731453"/>
    <w:rsid w:val="007629D3"/>
    <w:rsid w:val="00773B4F"/>
    <w:rsid w:val="00786227"/>
    <w:rsid w:val="00791E6E"/>
    <w:rsid w:val="007B73AC"/>
    <w:rsid w:val="007C5D05"/>
    <w:rsid w:val="007C735C"/>
    <w:rsid w:val="007D2F28"/>
    <w:rsid w:val="00807488"/>
    <w:rsid w:val="008155B9"/>
    <w:rsid w:val="0083372F"/>
    <w:rsid w:val="00841802"/>
    <w:rsid w:val="00870F3A"/>
    <w:rsid w:val="008A0CE9"/>
    <w:rsid w:val="008B7534"/>
    <w:rsid w:val="008C6D17"/>
    <w:rsid w:val="008D0FB1"/>
    <w:rsid w:val="008D3D89"/>
    <w:rsid w:val="008F6F72"/>
    <w:rsid w:val="0090174A"/>
    <w:rsid w:val="00903515"/>
    <w:rsid w:val="00911480"/>
    <w:rsid w:val="00911953"/>
    <w:rsid w:val="009137C8"/>
    <w:rsid w:val="009254C5"/>
    <w:rsid w:val="0093357C"/>
    <w:rsid w:val="009360B2"/>
    <w:rsid w:val="00961B48"/>
    <w:rsid w:val="009905C7"/>
    <w:rsid w:val="00991552"/>
    <w:rsid w:val="009C05CF"/>
    <w:rsid w:val="009D6253"/>
    <w:rsid w:val="009E48FE"/>
    <w:rsid w:val="00A17EE3"/>
    <w:rsid w:val="00A17F42"/>
    <w:rsid w:val="00A67E33"/>
    <w:rsid w:val="00A70BA5"/>
    <w:rsid w:val="00A71A1F"/>
    <w:rsid w:val="00A75FD5"/>
    <w:rsid w:val="00A86192"/>
    <w:rsid w:val="00AB2D84"/>
    <w:rsid w:val="00AC32AF"/>
    <w:rsid w:val="00AD5290"/>
    <w:rsid w:val="00B05C50"/>
    <w:rsid w:val="00B23BB3"/>
    <w:rsid w:val="00B269CD"/>
    <w:rsid w:val="00B572B8"/>
    <w:rsid w:val="00B63221"/>
    <w:rsid w:val="00BA0979"/>
    <w:rsid w:val="00BA355B"/>
    <w:rsid w:val="00BB3D0D"/>
    <w:rsid w:val="00BB61E4"/>
    <w:rsid w:val="00BC13B0"/>
    <w:rsid w:val="00BD4355"/>
    <w:rsid w:val="00BE7885"/>
    <w:rsid w:val="00BF4D77"/>
    <w:rsid w:val="00C007EC"/>
    <w:rsid w:val="00C06DAC"/>
    <w:rsid w:val="00C07078"/>
    <w:rsid w:val="00C12183"/>
    <w:rsid w:val="00C55B36"/>
    <w:rsid w:val="00C80875"/>
    <w:rsid w:val="00C961AC"/>
    <w:rsid w:val="00CB51E7"/>
    <w:rsid w:val="00CD07B7"/>
    <w:rsid w:val="00CD6D2B"/>
    <w:rsid w:val="00CD79BF"/>
    <w:rsid w:val="00CE03E5"/>
    <w:rsid w:val="00D14E87"/>
    <w:rsid w:val="00D54349"/>
    <w:rsid w:val="00D574AA"/>
    <w:rsid w:val="00D61E26"/>
    <w:rsid w:val="00D654DD"/>
    <w:rsid w:val="00D766BC"/>
    <w:rsid w:val="00D861E4"/>
    <w:rsid w:val="00D87578"/>
    <w:rsid w:val="00DD0CDD"/>
    <w:rsid w:val="00DD5F3F"/>
    <w:rsid w:val="00E03075"/>
    <w:rsid w:val="00E1603F"/>
    <w:rsid w:val="00E20812"/>
    <w:rsid w:val="00E6042F"/>
    <w:rsid w:val="00E94F56"/>
    <w:rsid w:val="00EA6968"/>
    <w:rsid w:val="00EC2DD5"/>
    <w:rsid w:val="00ED20BE"/>
    <w:rsid w:val="00F07D53"/>
    <w:rsid w:val="00F67D06"/>
    <w:rsid w:val="00F72F13"/>
    <w:rsid w:val="00F866F6"/>
    <w:rsid w:val="00FF2C7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B47CF6-F63A-42EA-92D2-C5C98D0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61E4"/>
    <w:pPr>
      <w:spacing w:after="0" w:line="240" w:lineRule="auto"/>
      <w:jc w:val="both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BB61E4"/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DD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13B0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styleId="a8">
    <w:name w:val="Table Grid"/>
    <w:basedOn w:val="a1"/>
    <w:uiPriority w:val="59"/>
    <w:rsid w:val="00DD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http://www.arx.com/about-cosign-digital-signatur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x.com/about-cosign-digital-signatures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yA0AAFYKAAA="/>
  <ax:ocxPr ax:name="SigDrawingDetails" ax:value="1"/>
  <ax:ocxPr ax:name="SigDrawTitles" ax:value="0"/>
  <ax:ocxPr ax:name="SigHashAlg" ax:value="32772"/>
  <ax:ocxPr ax:name="SigImageFormat" ax:value="2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-2147483648"/>
  <ax:ocxPr ax:name="SigImageType" ax:value="2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MwAwAC8AMAA2AC8AMgAyACAAMQA4ADoANQA3AAAAAAAAAAAAAAAAAAAAAAAAAAAAAAAAAAAAAAAAAAAAAAAAAAAAAAAAAAAAAAAAAAAAAAAAAAAAAAAAAAAAAAAAAAAAAAAAAAAAAAAAAAAAAAAAAAAAAAAAAAAAAAAAAAAAAADmBwYABAAeABIAOQA6AAAA8AAAAA=="/>
  <ax:ocxPr ax:name="SigTimeFormatPack" ax:value="SABIADoAbQBtAAAAdAAAAAAAAAAAAAAAAAAAAAAAAAAAAAAAAAAAAAAAAAAAAAAAAAAAAAAAAAAAAAAAAAAAAGQAZAAvAE0ATQAvAHkAeQAAAHkAAAAAAAAAAAAAAAAAAAAAAAAAAAAAAAAAAAAAAAAAAAAAAAAAAAAAAAAAAAAAAAAA"/>
  <ax:ocxPr ax:name="SigName" ax:value="ArGrDigsig1"/>
  <ax:ocxPr ax:name="SigImageGraphics" ax:value="Qk0WLwAAAAAAADYAAAAoAAAAZAAAACgAAAABABgAAAAAAOAuAAAAAAAAAAAAAAAAAAAAAAAA/f39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8/Pz8/f39/f39/P39/f39/fz8/fz8/fz8/f39/fz9/fz9/fz8/f38/f38/f38/f38/f38/f38/f38/fz9/fz9/fz9/fz9/f39/f39/f39/f39/fz9/fz9/fz9/fz9/Pz9/Pz9/P38/f38/f38/f38/f38/P38/P38/P38/P38/f39/f39/f39/f39/f39/f39/f39/f39/f39/f39/f39/f39/f39/f39/f39/f39/f39/f39/f39/f39/f39/f39/f39/f39/f39/f39/f39/f39/f39/f39/f39/f39/f39/f39/f39/f39/f39/f39/f39/f39/f39/f39/f39/f39/f39/f39/f39/f39/f39/f39/f39/f39/f39/f39/f39/f39/f39/f39/f39/f39/P39/f39/fz8+f399//9+v7++/38+P799v799f7++fn/+fr++fr++vj99vr/9vv/9vz99v369f769f/7+P76+vz5+/z5/P36+vz6+P769f769/77+f77/f37//37/vv9/Pv++vv+9/r++Pv+/vz//vz+//v+//v//P38/f39/f39/f39/f39/f39/f39/f39/f39/f39/f39/f39/f39/f39/f39/f39/f39/f39/f39/f39/f39/f39/f39/f39/f39/f39/f39/f39/f39/f39/f39/f39/f39/f39/f39/f39/f39/f39/f39/f39/f39/f39/f39/f39/f39/f39/f39/f39/f39/f39/f39/Pz8/Pz8/f39/f39/f39/f39/f39/f39/f39/f39/P39/P39/vz8/vr7/vr3/fr0//n0//n1/vr19v329//7+v/++//9///8/v/9/v/+/////f//+/3/+v3/+P3/+Pv//vn//fn/+/n/+/r//fn+/Pn+/Pz/+vv/+v77/P/5/f75///6/v77/Pz+/Pz++/3++/3+/fz8/Pz8/f39/f39/f39/f39/f39/f39/Pz8/Pz8/Pz8/Pz8/Pz8/f39/f39/f39/f39/Pz8/Pz8/f39/Pz8/Pz8/Pz8/f39/f39/f39/Pz8/Pz8/f39/f39/f39/f39/f39/f39/f39/f39/f39/f39/f39/f39/f39/f39/f39/f39/f39/f39/f39/f39/f39/f39/f39/f39/f39/Pz8/f39/f39/f39/f39/f39/f39/f39+/39/P39/vr7/PP18+vo6eHa7eLb6dnS6NHL7crC9tPL68G66cG65MW66cnC7MnH6srL48rJ69fP7t7W8OTc9/Hp9/3x9//z+P/39//3/////f//+f//9v//9v7/9v3/+Pz/9/z/+/v+/vz7/Pv7+f389/38/f39/f39/Pz8/Pz8/Pz8/Pz8/Pz8/Pz8/f39/v7+/f39/f39/v7+/Pz8/f39/f39/Pz8/v7+/v7+/Pz8/f39/f39/v7+/Pz8/Pz8/Pz8/v7+/f39/Pz8/Pz8/Pz8/Pz8/f39/f39/f39/f39/f39/f39/f39/f39/f39/f39/f39/f39/f39/f39/f39/f39/f39/f39/f39/Pz8/Pz8/Pz8/Pz8/f39/f39/f39/f39/f39/P39/f39/fz8/P39+////v/+//77/v/8/f/9+v/++P/++P/8+v/9+v/9+/77+//79vnz+fny9u3l/eTc8NPL6MrD8dDI4Lqv3a+k36qg77etyKyh1ret7tPI7tTJ9t3Z/Ozr//f0///6/////////////////v///////////f///f///f7//P7+/P3+/P39/P3+/P39/P39/P39/Pz9/f3+/f3+/f3+/P3+/P39/P3+/v///f7//v///v///////////////////////////////v///P39/f39/f39/fz9/f39/P39/f39/fz9/f39/f39/f39/f39/f39/f39/f39/f39/f39/f39/f39/f39/v7+/v7+/f39/f39/Pz8/f39/f39/f39/f39/P39/f39/fz8+/39+f39+/39+/z8+v399/z8+P39+/z8/Pz9/f39/f39/vz+/vz9/v79/v37/P/9+f///P///v///v///////////////v//+ffr//jt+u3h7djM6NDF3sC11res1a6jzqmf1rOr1a+l4rmu5r2y2sO369jL7t7S9uba9u/m+vXu+/Xw//z7/Pj2//77///+///+///////9///+///+///+/f75//z2+vHt9uzp9ung697T4dLI3s7D3sq/5dHH28i917+238S88ujf////9v38/vr99f79/Pz9/vz9+/39+v39/fz9/f39/f39/f39/f39/f39/f39/f39/f39/f39/f39/f39/v7+/f39/Pz8/Pz8/f39/f39/f39/f39/f39/f39/P39/f39/fz8/fz8/fz8/f39/fz9/f39/fz9/f39/f39/Pz8/Pz8/P38/P39/Pz9/P39/fz9/fz9/fz9/fz9/f39/Pz9/Pz9/f39/f3+/P/6/P/6/P/7/f/++v/6/P/9/v/8///9///7///9//fw+/Pp+Org+d/U9dPI4sC13ryx26+k1aib47OnzZiM0JWJ15WL1peN0JKI0JOIy4yBzI2Cz5GG05aL1JiNy46DyZGH1pmQ1qOc3qyn5bOu9MK89szH79XM8ufe7s7G7cG6uZGItH57////9/398f/9/Pz9//v9+/39+fz9/f39/f39/f39/f39/f39/f39/f39/f39/f39/f39/f39/f39/f39/f39/f39/f39/Pz8/f39/f39/f39/f39/f39/f39/f39/f39/f39/f39/f39/f39/f39/f39/f39/f39/f39/Pz8/f39/f39/Pz8/f39/f39/f39/f39/f39/f39/f39/Pz8/f39/f38/fz+/fz+/fz//Pv9+fz+9/3/9P3+8v3+8fz+9fv/9v3/+f3/+/7//vz8//7//////////f///P///P/+/f/9///9///+///+///+///+///+///////+///9////////////+v//+///+v//+///+f//+////P//+f7+/P//////////vpqW8eDd+v7/9P39+v39/vz9/P39+/39/f39/f39/f39/f39/f39/f39/f39/f39/f39/f39/f39/f39/Pz8/Pz8/Pz8/Pz8/f39/f39/f39/f39/Pz8/Pz8/P39/P39/P39/P39/f39/f39/f39/f39/f39/f39/f39/f39/f39/Pz8/Pz8/f39/f39/f39/f39/f39/f39/f39/f39/f39/Pz8/Pz8/f39/f39/Pz9/P39/vv+//v+//v+//v+//v+/vv//vv+/fz+/v377f3+7v398P7/7/7/9/z++fr/+fr/+fr/+Pv/+Pv/+Pv/+Pv/+Pv/+Pv/+Pv/+Pv/+Pv/+Pv/9/v/9fz/8vz/+vv+//v9/vv9//v9+Pz97f/97f787P786f786///2ce88uvh//z++P39+f79+/z9/f39/f39/P39/f39/f39/f39/f39/f39/f39/f39/f39/f39/f39/f39/f39/f39/f39/f39/f39/f39/f39/Pz8/f39/f39/vz8/vv8/vv8//z8/Pz8/f39/f39/f39/f39/f39/f39/f39/Pz8/f39/f39/Pz8/f39/f39/f39/f39/f39/f39/f39/f39/f39/fz9/f37/f37/f37/f37+/38+/38/P38/v38/fz8/f39/P37+v76+v75//z+//z9//z9//z+/P35/P75/P37/P39/fz8/vz8/vz8/vz8/vz8/vz8/vz8/vz8/vz9/v76/v36//77//37/P37+v38+v38+v38/P38//z8//v7//z7/vz8////w6Sa///69vv8+v39+v39+v39/fz9/f39/P39/f39/f39/f39/f39/f39/f39/f39/f39/f39/f39/f39/f39/f39/f39/f39/f39/f39/Pz8/f39/Pz8/fz88/3+8/7+9P3+8/7++P39/fz8/Pz8/Pz8/Pz8/f39/f39/Pz8/f39/Pz8/Pz8/f39/f39/f39/f39/f39/f39/f39/f39/f39/f39/f39/fz9/fz9/fz9/fz9/fz9/f38/P38/P38/P38/P38/fz9/fz9/fz9/P38/P38/P38/P38/fz9/fz9/fz9/f38/f38/P38/P38/P38/P38/P38/P38/P38/P38/Pz9/Pz9/Pz8/Pz8/fz9/fz9/fz9/fz9/fz9/P39/P39/P39/f3+///20bmw///69fz9/Pz9/fz9/fz9/f39/P39/f39/f39/f39/f39/f39/f39/f39/f39/f39/f39/f39/f39/f39/f39/f39/f39/f39/Pz8/f39/f39/f39/f39//n+/fv//fz///n+/vv9/f39/f39/f39/f39/Pz8/Pz8/f39/Pz8/f39/f39/Pz8/Pz8/Pz8/f39/f39/f39/f39/f39/f39/f39/f39/f39/f39/f39/f39/f39/f39/f39/f39/f39/f39/f39/f39/f39/f39/f39/f39/f39/f39/f39/f39/f39/f39/f39/f39/f39/f39/f39/f39/f39/f39/f39/Pz8/f39/f39/Pz8/f39/f39/f39/f39/f39/f39/Pz8/v/+8Obd2sfD////+f39/fz8/f39/f39/f39/f39/f39/f39/f39/f39/f39/f39/f39/f39/f39/f39/f39/f39/f39/f39/f39/f39/f39/f39/Pz8/Pz8+/v7/v7//////////f//9v/89/78/v7+/f39/f39/f39/v7+/v7+/v///fz8/f38/fz9/fz9/fz9/Pz8/f39/f39/f39/f39/f38/fz9/P39/fz9/f38/f39/f39/P39/f38/f38/P38/P38/f39/Pz8/Pz8/f39/fz9/P39/f38/f38/fz8/fz9/fz9/fz9/f39/f39/P39/P39/fz9/fz9/fz9/fz9/f39/P39/f38/f39/Pz8/Pz8/P39/P38/P38/P38/f39/fz8/f39+/v7/v//39DH9uzv+/7/+/39/fz8/f39/f39/f39/f39/f39/f39/f39/f39/f39/f39/f39/f39/f39/f39/f39/f39/f39/f39/f39/f39/f39/Pz8/f39/v3++vv8////zaWflGFdtnV04MK7///8////+v38+/r7+/v8+fz8/fv69u3t+P39/vz9+P799vz6+fr5/Pv7/f39/f39/f39/fz9+/399/39/v399P39/vv99/39+vz8/vz9/vz9/vz9/v39/v39+/z89/v7+Pv7+/39+/38//z7/fz9/Pz9+f39+v38+v38+v38+v37/Pz8/fz8/fz8/P38/f37/P38/f38/fz8/vv89/39+/z8/vz9/vz8/vz8/fz9/fz9/vz9/fz8/P39/fz8/Pv7////x7Op//f6+f3//Pz+/f38/f39/f39/f39/f39/f39/f39/f39/f39/f39/f39/f39/f39/f39/f39/f39/f39/f39/f39/f39/f39/f39/f38+f38//j/9v//9uHiq3Vq///////79NXT0bKu4NPP/P/9+vz9+/v++v///fDrs4qH+v//+/v/9v74+vbt/v/39P77/fz9/f39/f39/Pv89/n/8///////+f//9/z/9Pv9+/r88f7+6///9P//9////fz/+vr/+fz7+vz8/Pz8/Pz87f747P3++vf/9/n9+/r8+vv79/z8+/v8/fv+/Pr9/v38/P75/P/3/f/4+v76+/z8/vr++Pv//fv/+v397//79fz7+/3++P399/39+P39+v3+/fz9/fz9////2K2i///7+v75/fv+/f38/f39/f39/f39/f39/f39/f39/f39/f39/f39/f39/f39/f39/f39/f39/f39/f39/f39/f39/f39/f39/f39/f38+P3/+/z+9v/868K1v6Wh////4f/78f/6///98+Pd3cC8/Pfw+v/9/Pr/////yrSs3b219///79TUsnF0+OTh7v/9/vz9/Pz8/fz8/Pz9/P//2dDMvIyKvqOk1s3F/vLv+v//////0Z+fzZiY1bm66uTh/f/7/v///////P//+P///fr//////////f34//37/P//9P/+9v/+9Pz98/v+9/z9+v3++/39//v99f3+8v3/+f7//f////////79+PX1/Pr5/vr5/v//+////P///Pv/+/3/9Pv+9///0qSb///8+v76/Pv+/P38/f39/f39/f39/f39/f39/f39/f39/f39/f39/f39/f39/f39/f39/f39/f39/f39/f39/f39/f39/f39/f39/f38+P3+/fv+8f/8/O7ht25u8f//+Pv///v96P/6+v/8//r33sC86NfR9P/98f74////vGxq8OPd8//8+v////z6/f36/f39/Pz8/f39/P//urSryHBv6dbI/f/09uTV07iy5r68j0tF2sGy8vHp9Ojp5NLO4b246Li5vZCP06+t5MnG6ezqwY+PqX95zaKfyaCU07Cg5MW19tnI/fjw///+/////v3+/vz+//z+9vv7+/38/PLzxI+Ot4mIwp+e1q+x27m54cPB07Gw48fE6NPS8+zr//39///9////4ayl7e/l+//9+vz//Pz8/f39/Pz8/f39/f39/f39/f39/f39/f39/f39/f39/f39/f39/f39/f39/f39/f39/f39/f39/f39/f39/f39/fz99/78//b/7P3+8f//uIBv+ejc9///+Pn//Pj+8/3/8f/7////8N/X6Ma3/fv45P/9////mnNq////+Pn++fr49f36/f39/Pz8/fz8////o25n/+/b0L6lnCYm47ay5f////PspmFF48yw9uzp+v//+P//6eXZmF1T883B4b6v9+vb79K/lj8v/u3W9Ovf/f//9P/98/jy7t/c3sG807at5NXO9u/r///9///9////39DJkUtK++rd///7///8/f/9+v/6+//5///5//707uXc2s7F3snA38O88eLa4Lu04OTZ/P//+P///f3+/Pv8/v7+/fz9/P39/P39/Pz9/fz9/fz9/f39/f39/f39/f39/f39/f39/f39/f39/f39/f39/f39/f39/f39/f39/fz9+/38+fv7+f////71oWNe////8/v9+vr8/fv7+vv8+P39+f7/8fTx7c698O3m1ZeStW9u////+/39//v9+f79//r//fr/8/7/////1K6izb23////0p6CrDwX///39///q1hV///uy7mv49LL////4cG8zKWX/v//+/X1xZ+Y+P//yXV77ObW6NK7xYp7+v/8/Pn///3/8//7///8/ffx6NbQ4cO+4szF7vXupUhS/////////Pz//Pz//P77+/77+/77/P78/v78///+///////8///17e3f4sGx25CO4djT/evo9P/98v/6+f/7/P/8/vz8//v6/v78/P/6/P76/fz9/f39/f39/f39/f39/f39/f39/f39/f39/f39/f39/f39/f39/f39/f39/P39+Pv7+P387v/+5Kan4rCv+v///vv9/Pv7+fv7+f398f7+6v/4t1tWkVFP7LGi6f//9v74//r9//z98v/7//v9/Pz99P7+/vv9/v//yGNXw6Sa6NzP8vzsvmJc4uTT//v21Lmq2byuw52W////////n3Nn/d/b6OTU1qiT9v//////6tXMyJiP5dDF8//5+fv///v99f76+fv5+/37/v///P37/vzx2qqmyH5749/U7u7j/f/5+//99f/8+f3++v3/+fz++Pz++/z///z9+/z8+/789v/7+P/0vZOM//v14sfJ7M3D7NvR//z1+v/8+f/++P38/f3//fz+/vv+/P38/Pz8/f39/f39/f39/f39/f39/f39/f39/f39/f39/f39/f39/f39/f39/P39+Pv79/38+vv7/v//sEtR7urk/P/9/f39+/z8+P79/v//w2Rl19/P////8tnH8dXN///+7f/9+f39/fv7//z8+v398vv6////vYyN4eLP7cWv/v//7v/////2oGxY5s/O9v/959TI/vz18f36+/z6/f/78vDnw6qg8/vn/fz/4f/7/P/7/P/++//88/z6+Pz8/vz9+vz9+vz/9vz/9P7+8f7/7//+6MvDx5aM9f/549XI2svC5NjS+vHu//7+//39/f7++/7++vz8/fz9+fv+9fz+8/z/////v5+W/vnv8v/////37uba3czF4crG9ezp//////3+/vr+/vv+/v79/v7+/Pz8/f39/f39/f39/f39/f39/f39/f39/f39/f39/f39/f39/f39/P39+Pv79v37/vj98P/6+u7msGlm/////fz9+fz7+f799f//tWxh///5/vb/5//97tjM7svO////8v38+/z5//379f/7+P//zbKx7crF8////Pzu8/r8+/X+6v/9////p0dH+v//+fz+9vv88/v6/fr89fr7+Pr7/v7/9/j/8/z+//n++fz99/389/z+//v9+/38+P39/v38/f37/f37/f37/fv8+fn/+//8o01N/////v/////9+/Tv3tHL1MK9593X//z2///7/f/49//2+vz4/Pv9/vn98v7/9OPavZqR/P//+Pn8+vv7///7+PPp3tDE38zC9vDq/////fz9/Pz8/Pz8/f38/f38/f39/f39/f39/f39/f39/f39/f39/f39/f39/f39/f39/P39/Pz8/P38+/v9//z98//+68S/1pGP8P///vf/9/r/9P/++97arWBb/f//7/n//P/66djN3sO5+f/+/f74/v76+v37///828rD06qq5/////z++vv/+v//+PDqpFBL3rar8f/++f7/+v39/fz8/P39/fz9/fv9+f39/vv9+f39/vv9/fz9/vz9/Pz9/fz9/P38/P39/f38/f38/f38/fz8/f38+/v99///5MnFtHty9P//+vj88Pz+/v/+///+8evm18TA3MfA9Ovm//7/9//9+f79//r7+/389v//tnV09u/o8////fr//vn98v/88P/3+/jr2cK73cbE///99/36/Pn6/fz+9fz+/f38/f39/f39/f39/f39/f39/f39/f39/f39/f39/f39/f39/f39/f38+P3+//v98/33////3oGA6svB5////Pn97/z9+///4sK3wGto////8f3///777/Dl5cC9/v/+9/369vv++/v8////o4R4/drX4f//8///3cfCuHNy9fzv8P/7/Pv6+P/++/78/fz9/f39/f38/f38/f38/f38/f38/P38/P38/P38/f38/P38/f39/fz9/Pz9/Pz9/Pz9/P39/P39/f399Pz7////soZ55cC7+f///vn/9vr/9f78//76///9/frz29LJ3c3F+e3p///+/P7+/vn//v78//Hru3Zv/v//8/39+vz///z9/Pz3+/73///97ePazrWw//39/P38+P3+/fr//f38/f39/f39/f39/f39/f39/f39/f39/f39/f39/f39/f39/f39/fz8+P79//v9+fz67//88P/802Rh+fXr9/76/vn8/f398//+2rGou3Nr////+vz+///+7uHc69XR/P//9vr+/Pz/+Pr7/f/0vHt34NHK9uvot4B59P//9v/8/vr/9v39+P79+/38/fz9/f39/f39/f39/f39/f39/f39/f39/f39/f39/f39/f39/f39/f39/f39/f39/f39/f39/fz9/f379/38+vz5////pm9n4cG7////7/r+/Pz8/Pz6+P759//5+//3//7z6M3I3cnG/v/+8/v///r87P/85Lu1zJyV////8///9/3+//r++Pz97//7/v/7//fxzrCw///+/P79//r8/P39/f39/f39/f39/f39/f39/f39/f39/f39/f39/f39/f39/f39/P39//v8+v79+/z8+/v95f76+PbxxnJx////+/389f3/+fr59f//6728qHhu////9//+9///4crC9e3l/v3++vz/+fv79/r5////0qafoVhP8PLn/vz79v3/+/v++/38+P78+vz9/f39/f39/f39/f39/f39/f39/f39/f39/f39/f39/f39/f39/f39/f39/f39/f39/f39/f39/Pz8/P77/fv++v389P/3///8r3t0zKuj/////v3/9/7+8v76+P/4/Pz5/Pv8/f//8+zn38vF/fz9+vz77v37/v//yKCT0Lex////9vz/9/z8+/z6/fv8+fz++P788+vly7u5/////f36/P39/f39/f39/f39/f39/f39/f39/f39/f39/f39/f39/f39/f39/P39/vz8+f39/P39/vv9//v89v//38zG362u7f//8vv6+Pr///j+9f//5cO1qHxv+////P76///8266o//r38/779Pz8/fj99v/5////vnRq/frz9fz9//n/9/378/77+/39/Pz9/f39/f39/f39/f39/f39/f39/f39/f39/f39/f39/f39/f39/f39/f39/f39/f39/f39/f39/Pz8/P37/vz9/Pz9+f77+//7////0qegt4F6+Pv2/v//+fn9+fj9/Pj88/768/35///8+e/p3s7H/f/7+vz99/3////7v6KXxJmW////8v789/v3+/z6/P379P77/P//3sW9//nz9/79/f39/f39/f39/f39/f39/f39/f39/f39/f39/f39/f39/f39/f39/f39/P39/fz9/fz8/f399/38//37/P//tnp5+uni9//79Pz+//j/9vv9/f//4c/Bn0xE/+vn7P//69vRy7Wr+P/9/Pz//f38+fz18///ypKL9OXg9f/++fz9/v37+v77/fz9/f39/f39/f39/f39/f39/f39/f39/f39/f39/f39/f39/f39/f39/f39/f39/f39/f39/f39/f39/f39/fz9/P38/f39/f39//v//f38////9+fixXh32Lmy/v//////+v3///n//fj//Pn//v3/6ePY+vnz/P/9//398v35////z6yhu4qF////+f//9fz/+vr/+fr/+v/649TH8+fe/f3//f39/f39/f39/f39/f39/f39/f39/f39/f39/f39/f39/f39/f39/f39/f39/f39/f39/f388fz+//n/+P/7+vntvnZz////9/z+//n/+fz75/7////9//z147qy07Cp79jNwqye///99/78+vv7+P/58/3/+u7ntImC////7f/8+v38//z8/P39/f39/f39/f39/f39/f39/f39/f39/f39/f39/f39/f39/f39/f39/f39/f39/f39/f39/f39/f39/f39/f39/f39/f39/P38//n/+fv/9Pv7/P/////+7s/BvG9mzqiY8vfo+///9//99///9v//5NXN+/fy//39//v8/fv/7P789v//8+LXuXFq7sfC////8/397v/////92s3D9+3o//r+/P39/f39/f39/f39/f39/f39/f39/f39/f39/f39/f39/f39/f39/f39/f39/f39/f39/P38/vv+9P3///z88v/92bm32cjE/P///vv++f/6/fr/+vv84P/4+v/79dXW48XB///5/v779vn//v38/P75/fb/////tJSF4czI/v//+P3+//v8/P39/f38/Pz9/fz9/fz9/fz9/f39/P39/f39/f39/f39/f39/f39/f39/f39/f39/f39/f39/f39/f39/f39/f39/f39/f39/f39/Pz8/P39+fz89/z88/z8+P//+v/+9d/YyZKN2bat4Luyz6qh27Ko39jP///6+/78/vz9/P379v7+8Pz9+f/8///4w8Krxbak8Mq+5sC3zrquybqz////+vz+/f38/f39/f39/f39/f39/f39/f39/f39/f39/f39/f39/f39/f39/f39/f39/f39/f39/P38//r97f/9//v88P37////7dnW/P39/vz9+v77/vv98/38//v9+fz77//+9//+8/76/vr9/vn+/v37/f37//n/8v38///4kWNd9eLh+////fz8/vz8+fz9/v38/P369/77+f37/Pz8/vz9/P39/f39/f39/f39/f39/f39/f39/f39/f39/f39/f39/f39/f39/f39/f39/f39/fz9+f75/f76/vz6/vv7/vj++/n//Pr9/P//9P///P//+//8+vv5///////5/P35+f78+/399P75/vz9//j+/vv9+/z6///+///9+/v08uri+PHp///9+/399fz9/f38/f39/f39/f39/f39/f39/f39/f39/f39/f39/f39/f39/f39/f39/f39/f39/f39/f39/P38/vz8/P39/v39/f39/f//+/v8/f39/fz9/P38/f39/f39/f39/v39/f39/fz9/P39/P38/P39/Pz9/f39/Pr89P30///+nG9p48W99f//9/79//f/+/v88/35/vv7/v37+/39+f38/fz9/f39/f39/f39/f39/f39/Pz8/Pz8/f39/f39/f39/f39/f39/f39/f39/f39/f39/fz9/fz9/P39/P39/P38/f38/f39/f39/v39/f39/f39/f3+/f39/P39/fz9/fz9/fz9/fz9/f39/P38/P39/f39/f39/f39/f3+/v///f7//P39/f39/f38/f39/f39/f39/f39/f39/f39/f39/f39/f39/f39/f39/f39/f39/f39/f39/f39/f39/f39/f39/f39/f39/f39/f39/Pz8/Pz8/f39/f39/f39/f39/f39/f39/f39/f39/f39/f39/f39/f39/f39+/v7/fz89Pz8+f36////0qujzpmV///66v//8P3//fj/+/r/+/v+/Pz8+v37/f39/f39/f39/f39/f39/Pz8/f39/f39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8//v+9P798f75/f//+ebft4Z/zKyk//r1+///+//+1NPQ//////z+/P3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9v77/P78/Pz8/vv9+f/7///56NK/toh7xJCHzpeNwJ6Y////8v3//fz8/f39/f39/f39/f39/Pz8/v7+/v7+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z9/fz9/f39/f38/Pv+/fv//v7//////fv2+Pju///8/fr6/fv+/f38/f39/f39/f39/f39/f39/Pz8/Pz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38/fv9/fz99/v79fz79//7+v/4+fv3/fz8/vz+/P38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f39/Pz9/f38/f38+v399/z89P388v/89v79+vz9/f38/P39/f39/f39/f39/f39/f39/f39/f39/f39/f39/f39/f39/f39/f39/f39/f39/f39/f39/f39/f39/f39/f39/f39/f39/f39/f39/f39/f39/f39/f39/f39/f39/f39/f39/f39/f39/f39/f39/f39/f39/f39/f39/f39/f39/f39/f39/f39/f39/f39/f39/f39"/>
  <ax:ocxPr ax:name="SigAllowFieldAttributions" ax:value="1"/>
  <ax:ocxPr ax:name="SigSignatureValue" ax:value="MIIHMwYJKoZIhvcNAQcCoIIHJDCCByACAQExDzANBgkqhkiG9w0BAQUFADALBgkqhkiG9w0BBwGgggSsMIIEqDCCA5CgAwIBAgIQdzWDt+G2RIuyAwrj9FhdPzANBgkqhkiG9w0BAQUFADB+MQswCQYDVQQGEwJBTTEiMCAGA1UEChMZU3RhZmYgb2YgR292ZXJubWVudCBvZiBSQTFLMEkGA1UEAx5CAFMAdABhAGYAZgAgAG8AZgAgAEcAbwB2AGUAcgBuAG0AZQBuAHQAIABvAGYAIABSAEEAIABSAG8AbwB0ACAAQwBBMB4XDTIyMDMyNzA2MjU0OFoXDTI1MDMyNzA2MjU0OFowgY0xOzA5BgNVBAoeMgBTAHQAYQBmAGYAIABvAGYAIABHAG8AdgBlAHIAbgBtAGUAbgB0ACAAbwBmACAAUgBBMSEwHwYJKoZIhvcNAQkBExJjaGFpcm1hbkBhcm1zYWkuYW0xKzApBgNVBAMeIgBBAHQAbwBtACAASgBhAG4AagB1AGcAaABhAHoAeQBhAG4wggEiMA0GCSqGSIb3DQEBAQUAA4IBDwAwggEKAoIBAQCNG4e5LxpuDMjTFlguPaKutZF4wlC4CHWeWJ5v/lzvXOtWPj3JLhkKn1psRpSqhg4EKd1hRQD/p3TKev4xnnXSOrFV2uWBXvpNcVtxDfhQJvGXmhOHsWDNL3hAeyhP1ZGAmvegkRu8WaW+SDRUBF6eO1WdIBEvHBH7QMBoqpVYLebv8Rbexgymr9KFKk1tFomAAB5/WDH565IaITRcF3aRVZZ54A8E9IA6Q3tm0HkFOhfxxHCriRPhoayhBrvLDZMIg26me6T4a7VexJDAp/RloU/FNE87uAF7aUv5Z0Ki0oBTaW4FJGwt2F80yAnUdFSk+v4K/P+ufHmMwEvqR1ELAgMBAAGjggEQMIIBDDAOBgNVHQ8BAf8EBAMCBPAwOwYDVR0lBDQwMgYIKwYBBQUHAwEGCCsGAQUFBwMCBggrBgEFBQcDAwYIKwYBBQUHAwQGCCsGAQUFBwMIMB0GA1UdDgQWBBQ59dsImrBUbSEoQGoVHlaf/MqrBDAfBgNVHSMEGDAWgBT/HbnFwjDF3eqd1RP80yxQtE7SKDA4BgNVHR8EMTAvMC2gK6AphidodHRwOi8vd3d3Lmdvdi5hbS9DQVN0YWZmL0dvdlJvb3RDQS5jcmwwQwYIKwYBBQUHAQEENzA1MDMGCCsGAQUFBzAChidodHRwOi8vd3d3Lmdvdi5hbS9DQVN0YWZmL0dvdlJvb3RDQS5jcnQwDQYJKoZIhvcNAQEFBQADggEBAEYw1yRzhZP1PKMNOQQhidLdjS/+65f/NbN5dI9RR5p4KY3Rwq7hVm4P7XAqvHZ51G/wlqbiu5PfPJfFLRVPf+RedZSzKMK4wKI2tsxZ1Sm/t1iqnKdR0CwsRI733EqCw31G13igsU9wt7N2qtWwD/0eg87lNiIVkAmzE9cAFIKBiYObrhYOMDqY4iPNg7vx+xVZANVFpvAHR94c3g35Q/4rBzk0vRXh6E9VaSSAtkeOEv2BpWnZj7HHQsLqqz7+Aog9ttAz2s4xUNT1o5GcLA2PHk0GckCKsv7O3OVKjCZxlomgbOhVEIHOW+Lo7sssJP5bEhdAOmiAIAFObCkVDNoxggJLMIICRwIBATCBkjB+MQswCQYDVQQGEwJBTTEiMCAGA1UEChMZU3RhZmYgb2YgR292ZXJubWVudCBvZiBSQTFLMEkGA1UEAx5CAFMAdABhAGYAZgAgAG8AZgAgAEcAbwB2AGUAcgBuAG0AZQBuAHQAIABvAGYAIABSAEEAIABSAG8AbwB0ACAAQwBBAhB3NYO34bZEi7IDCuP0WF0/MA0GCSqGSIb3DQEBBQUAoIGKMBgGCSqGSIb3DQEJAzELBgkqhkiG9w0BBwEwHAYJKoZIhvcNAQkFMQ8XDTIyMDYzMDE0NTc1OFowIwYJKoZIhvcNAQkEMRYEFJd9TRoD6GdlMdcnM4SPaYFW+JM/MCsGCyqGSIb3DQEJEAIMMRwwGjAYMBYEFPoxwKaKGemk5xQIfFDhLmARue4bMA0GCSqGSIb3DQEBAQUABIIBAIwr5q9HjMZF3scCFYwf2pWQ0jhzm4UY++7DVab0LmQv7FZEPdPU6DKaUn/jP02UHBhzmot/zGFrL2A1mN8ZRA4c/ghooQqy1UULRfV3o4/YG3QQJt+a4fJL/koHWWyyQ1n2+8jIFsR7VfzMS48UeOQhtrrY7fN5QiWYX1uYwvw9Dj+D+7sZWctG6GeWsxDV9Iz6rgePRmKw+iGoM3zIwxMnmnO9nRdPWspaSEdXFPf27g8IR+Dj+02ysDhKZ+K9wg1XiLz8W4XC2Lnz+ZdvDvI7jKipLSNMR6eeUfxnTXpTncdPxp5IL+aVmj/PsLSFPW+L4aC5Y3GQtwh4PZ1Dw6g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A292-B56A-476E-B8CB-059FB30E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https://mul2.armsai.am/tasks/1428/oneclick/26bc65ad483de36740f967d8876e9853750ba039fb27896dc3e7f1e308966b86.docx?token=b5341b6c496148c4bd86ceba9ebdbfbf</cp:keywords>
  <dc:description/>
  <cp:lastModifiedBy>hakobyannarine400@gmail.com</cp:lastModifiedBy>
  <cp:revision>39</cp:revision>
  <cp:lastPrinted>2018-04-11T07:43:00Z</cp:lastPrinted>
  <dcterms:created xsi:type="dcterms:W3CDTF">2018-04-10T12:33:00Z</dcterms:created>
  <dcterms:modified xsi:type="dcterms:W3CDTF">2022-07-01T08:43:00Z</dcterms:modified>
</cp:coreProperties>
</file>