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ABA78" w14:textId="73E3FE6F" w:rsidR="00654920" w:rsidRPr="00F433EA" w:rsidRDefault="00EC4357" w:rsidP="00F433EA">
      <w:pPr>
        <w:tabs>
          <w:tab w:val="left" w:pos="4528"/>
        </w:tabs>
        <w:spacing w:after="0" w:line="276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 w:rsidRPr="00800440">
        <w:rPr>
          <w:rFonts w:ascii="GHEA Grapalat" w:eastAsia="Times New Roman" w:hAnsi="GHEA Grapalat" w:cs="Sylfae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D059B" w:rsidRPr="00800440">
        <w:rPr>
          <w:rFonts w:ascii="GHEA Grapalat" w:eastAsia="Times New Roman" w:hAnsi="GHEA Grapalat" w:cs="Sylfaen"/>
          <w:sz w:val="24"/>
          <w:szCs w:val="24"/>
        </w:rPr>
        <w:t xml:space="preserve">     </w:t>
      </w:r>
      <w:r w:rsidRPr="00800440">
        <w:rPr>
          <w:rFonts w:ascii="GHEA Grapalat" w:eastAsia="Times New Roman" w:hAnsi="GHEA Grapalat" w:cs="Sylfaen"/>
          <w:sz w:val="24"/>
          <w:szCs w:val="24"/>
        </w:rPr>
        <w:t xml:space="preserve">  </w:t>
      </w:r>
      <w:proofErr w:type="spellStart"/>
      <w:r w:rsidR="00571490" w:rsidRPr="00F433EA">
        <w:rPr>
          <w:rFonts w:ascii="GHEA Grapalat" w:eastAsia="Times New Roman" w:hAnsi="GHEA Grapalat" w:cs="Sylfaen"/>
          <w:sz w:val="20"/>
          <w:szCs w:val="20"/>
        </w:rPr>
        <w:t>Հավելված</w:t>
      </w:r>
      <w:proofErr w:type="spellEnd"/>
      <w:r w:rsidR="00571490" w:rsidRPr="00F433EA">
        <w:rPr>
          <w:rFonts w:ascii="GHEA Grapalat" w:eastAsia="Times New Roman" w:hAnsi="GHEA Grapalat" w:cs="Sylfaen"/>
          <w:sz w:val="20"/>
          <w:szCs w:val="20"/>
        </w:rPr>
        <w:t xml:space="preserve"> </w:t>
      </w:r>
      <w:r w:rsidR="00654920" w:rsidRPr="00F433EA">
        <w:rPr>
          <w:rFonts w:ascii="GHEA Grapalat" w:eastAsia="Times New Roman" w:hAnsi="GHEA Grapalat" w:cs="Sylfaen"/>
          <w:sz w:val="20"/>
          <w:szCs w:val="20"/>
        </w:rPr>
        <w:t xml:space="preserve"> </w:t>
      </w:r>
    </w:p>
    <w:p w14:paraId="76E74B06" w14:textId="77777777" w:rsidR="008F2FD6" w:rsidRDefault="008F2FD6" w:rsidP="008F2FD6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Հաստատված է՝</w:t>
      </w:r>
    </w:p>
    <w:p w14:paraId="22360E4E" w14:textId="77777777" w:rsidR="008F2FD6" w:rsidRDefault="008F2FD6" w:rsidP="008F2FD6">
      <w:pPr>
        <w:tabs>
          <w:tab w:val="left" w:pos="4528"/>
        </w:tabs>
        <w:spacing w:after="0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վարչապետի աշխատակազմի ղեկավարի</w:t>
      </w:r>
    </w:p>
    <w:p w14:paraId="0ECF9A2F" w14:textId="77777777" w:rsidR="008F2FD6" w:rsidRDefault="008F2FD6" w:rsidP="008F2FD6">
      <w:pPr>
        <w:pStyle w:val="NoSpacing"/>
        <w:spacing w:line="276" w:lineRule="auto"/>
        <w:jc w:val="right"/>
        <w:rPr>
          <w:rFonts w:ascii="GHEA Grapalat" w:eastAsia="GHEA Grapalat" w:hAnsi="GHEA Grapalat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2021 թ. մարտի 3-ի N 351 -Լ հրամանով</w:t>
      </w:r>
    </w:p>
    <w:p w14:paraId="1A5140D3" w14:textId="77777777" w:rsidR="00B035E0" w:rsidRDefault="00B035E0" w:rsidP="0040730E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bookmarkStart w:id="0" w:name="_GoBack"/>
      <w:bookmarkEnd w:id="0"/>
    </w:p>
    <w:p w14:paraId="00740B58" w14:textId="06A6EA46" w:rsidR="00F433EA" w:rsidRPr="00F433EA" w:rsidRDefault="004211F1" w:rsidP="00F433EA">
      <w:pPr>
        <w:pStyle w:val="BodyText"/>
        <w:spacing w:after="120" w:line="276" w:lineRule="auto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B035E0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B035E0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14:paraId="22E3D8A9" w14:textId="6D130562" w:rsidR="004211F1" w:rsidRPr="00F433EA" w:rsidRDefault="00FA0F3C" w:rsidP="00F433EA">
      <w:pPr>
        <w:pStyle w:val="BodyText"/>
        <w:spacing w:after="120" w:line="276" w:lineRule="auto"/>
        <w:rPr>
          <w:rFonts w:ascii="GHEA Grapalat" w:hAnsi="GHEA Grapalat" w:cs="Sylfaen"/>
          <w:b/>
          <w:bCs/>
          <w:lang w:val="hy-AM"/>
        </w:rPr>
      </w:pPr>
      <w:r w:rsidRPr="00800440">
        <w:rPr>
          <w:rFonts w:ascii="GHEA Grapalat" w:hAnsi="GHEA Grapalat"/>
          <w:b/>
          <w:lang w:val="hy-AM"/>
        </w:rPr>
        <w:t xml:space="preserve">ՎԱՐՉԱՊԵՏԻ ԱՇԽԱՏԱԿԱԶՄԻ </w:t>
      </w:r>
      <w:r w:rsidR="0060133B" w:rsidRPr="00800440">
        <w:rPr>
          <w:rFonts w:ascii="GHEA Grapalat" w:hAnsi="GHEA Grapalat"/>
          <w:b/>
          <w:lang w:val="hy-AM"/>
        </w:rPr>
        <w:t xml:space="preserve">ՏԵՍՉԱԿԱՆ ՄԱՐՄԻՆՆԵՐԻ ԱՇԽԱՏԱՆՔՆԵՐԻ ՀԱՄԱԿԱՐԳՄԱՆ ԳՐԱՍԵՆՅԱԿԻ </w:t>
      </w:r>
      <w:r w:rsidR="00C0487F" w:rsidRPr="00800440">
        <w:rPr>
          <w:rFonts w:ascii="GHEA Grapalat" w:hAnsi="GHEA Grapalat"/>
          <w:b/>
          <w:lang w:val="hy-AM"/>
        </w:rPr>
        <w:t>ՈՐԱԿԻ</w:t>
      </w:r>
      <w:r w:rsidR="0060133B" w:rsidRPr="00800440">
        <w:rPr>
          <w:rFonts w:ascii="GHEA Grapalat" w:hAnsi="GHEA Grapalat"/>
          <w:b/>
          <w:lang w:val="hy-AM"/>
        </w:rPr>
        <w:t xml:space="preserve"> </w:t>
      </w:r>
      <w:r w:rsidR="007D3014">
        <w:rPr>
          <w:rFonts w:ascii="GHEA Grapalat" w:hAnsi="GHEA Grapalat"/>
          <w:b/>
          <w:lang w:val="hy-AM"/>
        </w:rPr>
        <w:t xml:space="preserve"> Վ</w:t>
      </w:r>
      <w:r w:rsidR="0060133B" w:rsidRPr="00800440">
        <w:rPr>
          <w:rFonts w:ascii="GHEA Grapalat" w:hAnsi="GHEA Grapalat"/>
          <w:b/>
          <w:lang w:val="hy-AM"/>
        </w:rPr>
        <w:t>ԱՐՉՈՒԹՅԱՆ</w:t>
      </w:r>
      <w:r w:rsidR="004211F1" w:rsidRPr="00800440">
        <w:rPr>
          <w:rFonts w:ascii="GHEA Grapalat" w:hAnsi="GHEA Grapalat"/>
          <w:b/>
          <w:lang w:val="hy-AM"/>
        </w:rPr>
        <w:t xml:space="preserve"> </w:t>
      </w:r>
      <w:r w:rsidR="001B2862" w:rsidRPr="00800440">
        <w:rPr>
          <w:rFonts w:ascii="GHEA Grapalat" w:hAnsi="GHEA Grapalat"/>
          <w:b/>
          <w:lang w:val="hy-AM"/>
        </w:rPr>
        <w:t>ԳԼԽԱՎՈՐ</w:t>
      </w:r>
      <w:r w:rsidR="00146773" w:rsidRPr="00800440">
        <w:rPr>
          <w:rFonts w:ascii="GHEA Grapalat" w:hAnsi="GHEA Grapalat"/>
          <w:b/>
          <w:lang w:val="hy-AM"/>
        </w:rPr>
        <w:t xml:space="preserve"> </w:t>
      </w:r>
      <w:r w:rsidR="008D0D6A" w:rsidRPr="00800440">
        <w:rPr>
          <w:rFonts w:ascii="GHEA Grapalat" w:hAnsi="GHEA Grapalat"/>
          <w:b/>
          <w:lang w:val="hy-AM"/>
        </w:rPr>
        <w:t>ՄԱՍՆԱԳԵՏ</w:t>
      </w:r>
      <w:r w:rsidR="004211F1" w:rsidRPr="00800440">
        <w:rPr>
          <w:rFonts w:ascii="Calibri" w:hAnsi="Calibri" w:cs="Calibri"/>
          <w:lang w:val="hy-AM"/>
        </w:rPr>
        <w:t> 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4211F1" w:rsidRPr="00800440" w14:paraId="65AB6438" w14:textId="77777777" w:rsidTr="00644BB4">
        <w:tc>
          <w:tcPr>
            <w:tcW w:w="10525" w:type="dxa"/>
            <w:hideMark/>
          </w:tcPr>
          <w:p w14:paraId="19FBA310" w14:textId="77777777" w:rsidR="004211F1" w:rsidRPr="00800440" w:rsidRDefault="004211F1" w:rsidP="0040730E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4211F1" w:rsidRPr="008F2FD6" w14:paraId="6C95AF6B" w14:textId="77777777" w:rsidTr="00644BB4">
        <w:tc>
          <w:tcPr>
            <w:tcW w:w="10525" w:type="dxa"/>
            <w:tcBorders>
              <w:bottom w:val="single" w:sz="4" w:space="0" w:color="auto"/>
            </w:tcBorders>
            <w:hideMark/>
          </w:tcPr>
          <w:p w14:paraId="7B309627" w14:textId="77777777" w:rsidR="00A0454E" w:rsidRPr="00A0454E" w:rsidRDefault="004211F1" w:rsidP="00A0454E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Պաշտոնի</w:t>
            </w:r>
            <w:proofErr w:type="spellEnd"/>
            <w:r w:rsidRPr="00A045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անվանումը</w:t>
            </w:r>
            <w:proofErr w:type="spellEnd"/>
            <w:r w:rsidRPr="00A0454E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A0454E">
              <w:rPr>
                <w:rFonts w:ascii="GHEA Grapalat" w:eastAsia="Times New Roman" w:hAnsi="GHEA Grapalat" w:cs="Arial"/>
                <w:b/>
                <w:sz w:val="24"/>
                <w:szCs w:val="24"/>
              </w:rPr>
              <w:t>ծածկագիրը</w:t>
            </w:r>
            <w:proofErr w:type="spellEnd"/>
            <w:r w:rsidR="00A0454E" w:rsidRPr="00A0454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14:paraId="11FD3FE5" w14:textId="717C7ED3" w:rsidR="00A0454E" w:rsidRPr="00A0454E" w:rsidRDefault="00A0454E" w:rsidP="0029227A">
            <w:p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0454E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Վարչապետի</w:t>
            </w:r>
            <w:r w:rsidRPr="00A045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աշխատակազմի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տեսչական մարմինների աշխատանքների համակարգման գրասենյակի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Գրասենյակ)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որակի</w:t>
            </w:r>
            <w:r w:rsidRPr="00A0454E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Վարչություն)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գլխավոր մասնագետ</w:t>
            </w:r>
            <w:r w:rsidRPr="00A0454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(այսուհետ</w:t>
            </w:r>
            <w:r w:rsidRPr="00A0454E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՝ </w:t>
            </w:r>
            <w:r w:rsidRPr="00A0454E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Գլխավոր մասնագետ)</w:t>
            </w:r>
            <w:r w:rsidRPr="00A0454E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A0454E">
              <w:rPr>
                <w:rFonts w:ascii="GHEA Grapalat" w:hAnsi="GHEA Grapalat" w:cs="Sylfaen"/>
                <w:sz w:val="24"/>
                <w:szCs w:val="24"/>
                <w:lang w:val="hy-AM"/>
              </w:rPr>
              <w:t>(ծածկագիրը՝ 06-Գ27-17.2-Մ1-</w:t>
            </w:r>
            <w:r w:rsidR="00D9730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2</w:t>
            </w:r>
            <w:r w:rsidR="00571490">
              <w:rPr>
                <w:rFonts w:ascii="GHEA Grapalat" w:hAnsi="GHEA Grapalat" w:cs="Sylfaen"/>
                <w:sz w:val="24"/>
                <w:szCs w:val="24"/>
                <w:lang w:val="hy-AM"/>
              </w:rPr>
              <w:t>):</w:t>
            </w:r>
          </w:p>
          <w:p w14:paraId="3B88F30F" w14:textId="77777777" w:rsidR="0029227A" w:rsidRPr="0029227A" w:rsidRDefault="0029227A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</w:p>
          <w:p w14:paraId="0FE14923" w14:textId="77777777" w:rsidR="00A0454E" w:rsidRPr="0029227A" w:rsidRDefault="0029227A" w:rsidP="0029227A">
            <w:pPr>
              <w:spacing w:line="276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  <w:t>Գլխավոր</w:t>
            </w:r>
            <w:r w:rsidRPr="0029227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մասնագետն անմիջական ենթակա և հաշվետու է Վարչության պետին:</w:t>
            </w:r>
          </w:p>
          <w:p w14:paraId="50BF9084" w14:textId="77777777" w:rsidR="0029227A" w:rsidRPr="0029227A" w:rsidRDefault="004211F1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Փոխարինող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պաշտոնի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կամ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պաշտոնների</w:t>
            </w:r>
            <w:r w:rsidRPr="0029227A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29227A">
              <w:rPr>
                <w:rFonts w:ascii="GHEA Grapalat" w:eastAsia="Times New Roman" w:hAnsi="GHEA Grapalat" w:cs="Arial"/>
                <w:b/>
                <w:sz w:val="24"/>
                <w:szCs w:val="24"/>
                <w:lang w:val="hy-AM"/>
              </w:rPr>
              <w:t>անվանումները</w:t>
            </w:r>
          </w:p>
          <w:p w14:paraId="6017F8C2" w14:textId="16A575AB" w:rsidR="0029227A" w:rsidRPr="0029227A" w:rsidRDefault="0029227A" w:rsidP="0029227A">
            <w:pPr>
              <w:spacing w:line="276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</w:t>
            </w:r>
            <w:r w:rsidRPr="0029227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մասնագետի բացակայության դեպքում նրան փոխարինում է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գլխավոր մասնագետ</w:t>
            </w:r>
            <w:r w:rsidR="00F433E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ներից մեկ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ը:</w:t>
            </w:r>
          </w:p>
          <w:p w14:paraId="12AF1E65" w14:textId="77777777" w:rsidR="0029227A" w:rsidRPr="0029227A" w:rsidRDefault="004211F1" w:rsidP="0029227A">
            <w:pPr>
              <w:pStyle w:val="ListParagraph"/>
              <w:numPr>
                <w:ilvl w:val="1"/>
                <w:numId w:val="44"/>
              </w:numPr>
              <w:spacing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Աշխատավայրը</w:t>
            </w:r>
          </w:p>
          <w:p w14:paraId="632DBC17" w14:textId="77777777" w:rsidR="004211F1" w:rsidRPr="0029227A" w:rsidRDefault="004211F1" w:rsidP="0029227A">
            <w:pPr>
              <w:spacing w:line="276" w:lineRule="auto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29227A">
              <w:rPr>
                <w:rFonts w:ascii="GHEA Grapalat" w:hAnsi="GHEA Grapalat" w:cs="Arial"/>
                <w:sz w:val="24"/>
                <w:szCs w:val="24"/>
                <w:lang w:val="hy-AM"/>
              </w:rPr>
              <w:t>Հայաստան</w:t>
            </w:r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ք. </w:t>
            </w:r>
            <w:proofErr w:type="spellStart"/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>Երևան</w:t>
            </w:r>
            <w:proofErr w:type="spellEnd"/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A83EAD" w:rsidRPr="0029227A">
              <w:rPr>
                <w:rFonts w:ascii="GHEA Grapalat" w:hAnsi="GHEA Grapalat"/>
                <w:sz w:val="24"/>
                <w:szCs w:val="24"/>
                <w:lang w:val="hy-AM"/>
              </w:rPr>
              <w:t>Արաբկիր</w:t>
            </w:r>
            <w:r w:rsidRPr="0029227A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վարչական շրջան, </w:t>
            </w:r>
            <w:r w:rsidR="0060133B" w:rsidRPr="0029227A">
              <w:rPr>
                <w:rFonts w:ascii="GHEA Grapalat" w:hAnsi="GHEA Grapalat"/>
                <w:sz w:val="24"/>
                <w:szCs w:val="24"/>
                <w:lang w:val="hy-AM"/>
              </w:rPr>
              <w:t>Անտառային 188</w:t>
            </w:r>
          </w:p>
        </w:tc>
      </w:tr>
      <w:tr w:rsidR="004211F1" w:rsidRPr="008F2FD6" w14:paraId="07AB647A" w14:textId="77777777" w:rsidTr="00644BB4">
        <w:trPr>
          <w:trHeight w:val="71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9FBF" w14:textId="77777777" w:rsidR="004211F1" w:rsidRPr="00E95CF5" w:rsidRDefault="002A76ED" w:rsidP="00F43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E95C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2.</w:t>
            </w:r>
            <w:r w:rsidR="004211F1" w:rsidRPr="00E95CF5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4211F1" w:rsidRPr="00E95CF5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բնութագիրը</w:t>
            </w:r>
          </w:p>
          <w:p w14:paraId="1938303D" w14:textId="61B1AE81" w:rsidR="004211F1" w:rsidRPr="00E95CF5" w:rsidRDefault="00F433EA" w:rsidP="00F433EA">
            <w:pP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2.1</w:t>
            </w:r>
            <w:r w:rsidR="004211F1" w:rsidRPr="00E95CF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Աշխատանքի բնույթը, իրավունքները, պարտականությունները </w:t>
            </w:r>
          </w:p>
          <w:p w14:paraId="1B9F6370" w14:textId="542BD97D" w:rsidR="00BB17C3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</w:t>
            </w:r>
            <w:r w:rsidR="009A5269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գործունեությանը վերաբերող տեղեկատվության հավաքագրման, վերլուծության, ամփոփման 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proofErr w:type="spellStart"/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>վերհանված</w:t>
            </w:r>
            <w:proofErr w:type="spellEnd"/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թերությունների վերացման վերաբերյալ առաջարկություններ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>ի ներկայացման</w:t>
            </w:r>
            <w:r w:rsidR="00F433EA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>աշխատանքներ.</w:t>
            </w:r>
          </w:p>
          <w:p w14:paraId="4CB679E8" w14:textId="1857ADD8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</w:t>
            </w:r>
            <w:r w:rsidR="009A5269"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տարեկան ծրագրով հաստատված՝</w:t>
            </w:r>
            <w:r w:rsidRPr="00BB17C3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կատարած աշխատանքների </w:t>
            </w:r>
            <w:r w:rsidR="00F433EA">
              <w:rPr>
                <w:rFonts w:ascii="GHEA Grapalat" w:hAnsi="GHEA Grapalat"/>
                <w:sz w:val="24"/>
                <w:szCs w:val="24"/>
                <w:lang w:val="hy-AM"/>
              </w:rPr>
              <w:t>վերլուծությա</w:t>
            </w:r>
            <w:r w:rsidR="00F8619E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="00BE599B" w:rsidRPr="00BE59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E599B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համապատասխան 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առաջա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ր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կությունների 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ներկայացման աշխատանքներ</w:t>
            </w:r>
            <w:r w:rsidR="00BE599B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0F6F984B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տեսչական մարմինների գործունեության կատարողականի գնահատման արդյունքների </w:t>
            </w:r>
            <w:proofErr w:type="spellStart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մոնիթորինգ</w:t>
            </w:r>
            <w:proofErr w:type="spellEnd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7323503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տեսչական մարմինների որակի ապահովման ստորաբաժանումների կողմից ներկայացված հաշվետվությունների ամփոփման աշխատանքներ.</w:t>
            </w:r>
          </w:p>
          <w:p w14:paraId="6C287DAB" w14:textId="77777777" w:rsidR="00BB17C3" w:rsidRPr="00F433EA" w:rsidRDefault="004F6E57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BB17C3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Վարչության </w:t>
            </w:r>
            <w:proofErr w:type="spellStart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առջև</w:t>
            </w:r>
            <w:proofErr w:type="spellEnd"/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դրված գործառույթներից բխող իրավական ակտերի նախագծերի, առաջարկությունների, եզրակացությունների նախապատրաստման աշխատանքներ</w:t>
            </w:r>
            <w:r w:rsidR="00BB17C3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</w:p>
          <w:p w14:paraId="6869F132" w14:textId="1F29003E" w:rsidR="004B5BA1" w:rsidRPr="00F433EA" w:rsidRDefault="005E7CB6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իրականացնում է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="00F433E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Գ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րասենյակ ներկայացված, որակի ապահովման համակարգին առնչվող իրավական ակտերի 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նախագծերի ուսումնասիրության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և 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համապատասխան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մասնագիտական կարծիք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ի ներկայացման աշխատանքներ</w:t>
            </w:r>
            <w:r w:rsidR="00F7007A"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>.</w:t>
            </w:r>
          </w:p>
          <w:p w14:paraId="4356F08B" w14:textId="77777777" w:rsidR="004B5BA1" w:rsidRPr="00F433EA" w:rsidRDefault="004B5BA1" w:rsidP="00F433EA">
            <w:pPr>
              <w:pStyle w:val="ListParagraph"/>
              <w:numPr>
                <w:ilvl w:val="0"/>
                <w:numId w:val="45"/>
              </w:numPr>
              <w:tabs>
                <w:tab w:val="left" w:pos="375"/>
                <w:tab w:val="left" w:pos="851"/>
              </w:tabs>
              <w:spacing w:line="276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մասնակցում</w:t>
            </w:r>
            <w:r w:rsidRPr="00F433EA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է որակի ապահովման համակարգի օրենսդրության մշակման աշխատանքներին:</w:t>
            </w:r>
          </w:p>
          <w:p w14:paraId="7956D51E" w14:textId="77777777" w:rsidR="00F7007A" w:rsidRPr="00F7007A" w:rsidRDefault="00F7007A" w:rsidP="004B5BA1">
            <w:pPr>
              <w:pStyle w:val="ListParagraph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highlight w:val="green"/>
                <w:lang w:val="hy-AM"/>
              </w:rPr>
            </w:pPr>
          </w:p>
          <w:p w14:paraId="133ACAD3" w14:textId="77777777" w:rsidR="00BA3570" w:rsidRPr="004B5BA1" w:rsidRDefault="00BA3570" w:rsidP="004B5BA1">
            <w:pPr>
              <w:tabs>
                <w:tab w:val="left" w:pos="851"/>
              </w:tabs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5183BBEB" w14:textId="77777777" w:rsidR="004B5BA1" w:rsidRDefault="004211F1" w:rsidP="004B5BA1">
            <w:pPr>
              <w:pStyle w:val="ListParagraph"/>
              <w:tabs>
                <w:tab w:val="left" w:pos="851"/>
              </w:tabs>
              <w:spacing w:after="160" w:line="259" w:lineRule="auto"/>
              <w:ind w:left="0" w:right="9" w:firstLine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B5BA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</w:t>
            </w:r>
          </w:p>
          <w:p w14:paraId="45CD1A36" w14:textId="03C5A1F5" w:rsidR="004B5BA1" w:rsidRPr="00F433EA" w:rsidRDefault="004070B5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Տեսչական մարմ</w:t>
            </w:r>
            <w:r w:rsid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ինների</w:t>
            </w: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որակի ստորաբաժանում</w:t>
            </w:r>
            <w:r w:rsid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ից պ</w:t>
            </w:r>
            <w:r w:rsidR="004F6E57" w:rsidRPr="004B5BA1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ահանջել ներկայացնել</w:t>
            </w:r>
            <w:r w:rsidR="004F6E57"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ստորաբաժանման </w:t>
            </w:r>
            <w:r w:rsidRPr="004B5BA1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գործունեության արդյունավետ կազմակերպման նպատակով անհրաժեշտ տեղեկատվություն, ինչպես նաև ներկայացնել Տեսչական մարմնի գործունեության կատարելագործման վերաբերյալ առաջարկություններ.</w:t>
            </w:r>
          </w:p>
          <w:p w14:paraId="68735C69" w14:textId="77777777" w:rsidR="008C4157" w:rsidRPr="00F433EA" w:rsidRDefault="008C4157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համապատասխան մարմինների տարբեր ստորաբաժանումների ներկայացուցիչների հետ կազմակերպել առաջադրված խնդիրների լուծման շուրջ մասնագիտական քննարկումներ.</w:t>
            </w:r>
          </w:p>
          <w:p w14:paraId="2CAD1D55" w14:textId="77777777" w:rsidR="008C4157" w:rsidRPr="00F433EA" w:rsidRDefault="008C4157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համապատասխան մարմիններից ստանալ մասնագիտական կարծիքներ և առաջարկություններ.</w:t>
            </w:r>
          </w:p>
          <w:p w14:paraId="084B2305" w14:textId="77777777" w:rsidR="004070B5" w:rsidRPr="00F433EA" w:rsidRDefault="004070B5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Տեսչական մարմինների որակի ապահովման ստորաբաժանում</w:t>
            </w:r>
            <w:r w:rsidR="004F6E5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ներ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ից պահանջել ներկայացնել Տեսչական մարմնի աշխատողների կողմից Հայաստանի Հանրապետության օրենսդրության, տեսչական մարմնում ներքին կարգապահական կանոնների և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էթիկայի</w:t>
            </w:r>
            <w:proofErr w:type="spellEnd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կանոնների պահպանման վիճակի վերաբերյալ 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տեղեկատվությունը, ամփոփել և տեղեկանքի (հաշվետվության) </w:t>
            </w:r>
            <w:proofErr w:type="spellStart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458B21D3" w14:textId="42610446" w:rsidR="008C4157" w:rsidRPr="009F2F49" w:rsidRDefault="009A526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Վարչության գործառույթները կանոնակարգող և գործառույթների իրականացմանն</w:t>
            </w:r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առնչվող իրավական ակտերը, օրենսդրության հակասությունների, </w:t>
            </w:r>
            <w:proofErr w:type="spellStart"/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>բացերի</w:t>
            </w:r>
            <w:proofErr w:type="spellEnd"/>
            <w:r w:rsidRPr="004B5BA1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հայտնաբերման դեպքում ներկայացնել դրանց վերացմանն ուղղված առաջարկություններ</w:t>
            </w:r>
            <w:r w:rsidR="00F433EA">
              <w:rPr>
                <w:rFonts w:ascii="GHEA Grapalat" w:hAnsi="GHEA Grapalat" w:cs="Arial"/>
                <w:sz w:val="24"/>
                <w:szCs w:val="24"/>
                <w:lang w:val="hy-AM"/>
              </w:rPr>
              <w:t>:</w:t>
            </w:r>
          </w:p>
          <w:p w14:paraId="059D7F89" w14:textId="77777777" w:rsidR="004211F1" w:rsidRPr="00BE599B" w:rsidRDefault="004211F1" w:rsidP="00F433EA">
            <w:pPr>
              <w:ind w:firstLine="150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BE599B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Պարտականությունները</w:t>
            </w:r>
          </w:p>
          <w:p w14:paraId="637836C3" w14:textId="77777777" w:rsidR="00BE599B" w:rsidRPr="00F433EA" w:rsidRDefault="009F2F4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Տեսչական մարմինների որակի ապահովման ստո</w:t>
            </w:r>
            <w:r w:rsidR="004F6E5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աշխատողների կողմից կատարված կարգապահական խախտումների պատճառների ուսումնասիրությունների արդյունքների հիման վրա կազմված դրանց վերացման ուղղությամբ համապատասխան առաջարկությունները, գործողությունների ծրագրերը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վերլուծել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E874FE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.</w:t>
            </w:r>
          </w:p>
          <w:p w14:paraId="76BAF937" w14:textId="283AB2AD" w:rsidR="00BE599B" w:rsidRPr="00F433EA" w:rsidRDefault="00295B59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ուսումնասիրել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մարմնի, նրա ծառայողների գործողությունների կամ անգործության կամ նրա կողմից ընդունված իրավական ակտերի վերաբերյալ ստացված բողոքները,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վերհան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ված</w:t>
            </w:r>
            <w:proofErr w:type="spellEnd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թերությունները և դրանց հիման վրա կատարելագործման վերաբերյալ 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մշակված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առաջարկություններ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ը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7E6ECC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1C201526" w14:textId="688C35C4" w:rsidR="00BE599B" w:rsidRPr="00F433EA" w:rsidRDefault="003F740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հավաքագրել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ուսումնասիրել Տեսչական մարմինների որակի ապահովման ստո</w:t>
            </w:r>
            <w:r w:rsidR="006C4627">
              <w:rPr>
                <w:rFonts w:ascii="GHEA Grapalat" w:hAnsi="GHEA Grapalat" w:cs="Sylfaen"/>
                <w:sz w:val="24"/>
                <w:szCs w:val="24"/>
                <w:lang w:val="hy-AM"/>
              </w:rPr>
              <w:t>րա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մարմնի կողմից իրականացվող </w:t>
            </w:r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վերահսկողական աշխատանքների (ստուգումներ, վարչական </w:t>
            </w:r>
            <w:proofErr w:type="spellStart"/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>վարույթներ</w:t>
            </w:r>
            <w:proofErr w:type="spellEnd"/>
            <w:r w:rsidRPr="00BE59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) վերաբերյալ 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</w:p>
          <w:p w14:paraId="00D0888E" w14:textId="03B7E790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կադրային համալրման, ծառայողների մասնա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գի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տական գիտելիքների և կարողություն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ների կատարելագործման գործընթաց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softHyphen/>
              <w:t>ների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5942739D" w14:textId="714869C5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պաշտոնական </w:t>
            </w:r>
            <w:proofErr w:type="spellStart"/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կայքէջի</w:t>
            </w:r>
            <w:proofErr w:type="spellEnd"/>
            <w:r w:rsidR="003F7400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գործարկման և տեղեկատվական սպասարկման իրականացման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(հաշվետվության/ առաջարկության)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23F2E27B" w14:textId="7DE1EF8B" w:rsidR="00BE599B" w:rsidRPr="00F433EA" w:rsidRDefault="00F8619E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,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7B5DCA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բաժանումների կողմից ներկայացված՝ Տեսչական մարմնի կանխարգելիչ և իրազեկման միջոցառումների տարեկան ծրագրի կատարման նկատմամբ ուսումնասիրությունները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(հաշվետվության/ առաջարկության)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0E3F1EE2" w14:textId="77777777" w:rsidR="00BE599B" w:rsidRPr="00F433EA" w:rsidRDefault="008C592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ո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ւսումնասիրել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վերլուծել Տեսչական մարմինների վերահսկողության ոլորտում անվտանգության բարձրացմանը և ռիսկերի նվազեցմանն ուղղված գործողությունները, </w:t>
            </w:r>
            <w:proofErr w:type="spellStart"/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վերհան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ված</w:t>
            </w:r>
            <w:proofErr w:type="spellEnd"/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թերություններն ու դրանց վերացման, ռիսկերի նվազեցման գործողությունների 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մշակված 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ծրագիր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</w:t>
            </w:r>
            <w:r w:rsidR="00295B5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և համապատասխան առաջարկություններ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ը, ամփոփել և տեղեկանքի (հաշվետվության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/ առաջարկության</w:t>
            </w:r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) </w:t>
            </w:r>
            <w:proofErr w:type="spellStart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C21951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պետին.</w:t>
            </w:r>
          </w:p>
          <w:p w14:paraId="7CFCC200" w14:textId="15608BD7" w:rsidR="009A5269" w:rsidRPr="00BE599B" w:rsidRDefault="008C5920" w:rsidP="00F433EA">
            <w:pPr>
              <w:pStyle w:val="ListParagraph"/>
              <w:numPr>
                <w:ilvl w:val="0"/>
                <w:numId w:val="46"/>
              </w:numPr>
              <w:tabs>
                <w:tab w:val="left" w:pos="345"/>
                <w:tab w:val="left" w:pos="851"/>
              </w:tabs>
              <w:spacing w:after="160" w:line="259" w:lineRule="auto"/>
              <w:ind w:left="0" w:right="9" w:firstLine="0"/>
              <w:jc w:val="both"/>
              <w:rPr>
                <w:rFonts w:ascii="GHEA Grapalat" w:hAnsi="GHEA Grapalat" w:cs="Arial"/>
                <w:iCs/>
                <w:color w:val="000000"/>
                <w:sz w:val="24"/>
                <w:szCs w:val="24"/>
                <w:lang w:val="hy-AM"/>
              </w:rPr>
            </w:pP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հ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ավաքագրել, վերլուծել Տեսչական մարմինների որակի ապահովման ստո</w:t>
            </w:r>
            <w:r w:rsidR="006C4627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րա</w:t>
            </w:r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բաժանումների կողմից ներկայացված՝ տեսչական մարմինների գործունեության կատարողականի գնահատման արդյունքները, իրականացնել </w:t>
            </w:r>
            <w:proofErr w:type="spellStart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մոնիթորինգ</w:t>
            </w:r>
            <w:proofErr w:type="spellEnd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, ամփոփել և տեղեկանքի (հաշվետվության/ առաջարկության) </w:t>
            </w:r>
            <w:proofErr w:type="spellStart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ձևով</w:t>
            </w:r>
            <w:proofErr w:type="spellEnd"/>
            <w:r w:rsidR="009A5269"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 xml:space="preserve"> ներկայացնել վարչության պետին</w:t>
            </w:r>
            <w:r w:rsidRPr="00F433EA">
              <w:rPr>
                <w:rFonts w:ascii="GHEA Grapalat" w:eastAsia="Arial Armenian" w:hAnsi="GHEA Grapalat" w:cs="Sylfaen"/>
                <w:sz w:val="24"/>
                <w:szCs w:val="24"/>
                <w:lang w:val="hy-AM"/>
              </w:rPr>
              <w:t>:</w:t>
            </w:r>
          </w:p>
        </w:tc>
      </w:tr>
      <w:tr w:rsidR="004211F1" w:rsidRPr="00800440" w14:paraId="15E1CE80" w14:textId="77777777" w:rsidTr="00934CCB">
        <w:trPr>
          <w:trHeight w:val="1700"/>
        </w:trPr>
        <w:tc>
          <w:tcPr>
            <w:tcW w:w="10525" w:type="dxa"/>
            <w:tcBorders>
              <w:top w:val="single" w:sz="4" w:space="0" w:color="auto"/>
            </w:tcBorders>
            <w:hideMark/>
          </w:tcPr>
          <w:p w14:paraId="553A5424" w14:textId="77777777" w:rsidR="004211F1" w:rsidRPr="00800440" w:rsidRDefault="004211F1" w:rsidP="0040730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14:paraId="39BACF48" w14:textId="758363E2" w:rsidR="004211F1" w:rsidRPr="00800440" w:rsidRDefault="0052003C" w:rsidP="0040730E">
            <w:pP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</w:t>
            </w:r>
            <w:r w:rsidR="004211F1"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 xml:space="preserve"> Կրթություն, որակավորման աստիճանը</w:t>
            </w:r>
          </w:p>
          <w:p w14:paraId="4EAECDB4" w14:textId="77777777" w:rsidR="006C792B" w:rsidRPr="00800440" w:rsidRDefault="008C4157" w:rsidP="0040730E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Բարձրագույն կրթություն</w:t>
            </w:r>
          </w:p>
          <w:p w14:paraId="23165659" w14:textId="0EEBBEC3" w:rsidR="004211F1" w:rsidRPr="00800440" w:rsidRDefault="004211F1" w:rsidP="0040730E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  <w:r w:rsidR="0052003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</w:t>
            </w:r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Մասնագիտական գիտելիքները</w:t>
            </w: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br/>
              <w:t>Ունի գործառույթների իրականացման համար անհրաժեշտ գիտելիքներ:</w:t>
            </w:r>
          </w:p>
          <w:p w14:paraId="2AFB53A6" w14:textId="77777777" w:rsidR="004211F1" w:rsidRPr="00800440" w:rsidRDefault="004211F1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06C4CD71" w14:textId="36EF0950" w:rsidR="004211F1" w:rsidRPr="00800440" w:rsidRDefault="00F433EA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3.3</w:t>
            </w:r>
            <w:r w:rsidR="004211F1" w:rsidRPr="0080044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4211F1" w:rsidRPr="00800440">
              <w:rPr>
                <w:rFonts w:ascii="GHEA Grapalat" w:hAnsi="GHEA Grapalat"/>
                <w:b/>
                <w:lang w:val="hy-AM"/>
              </w:rPr>
              <w:t>Աշխատանքային ստաժը, աշխատանքի բնագավառում փորձը</w:t>
            </w:r>
            <w:r w:rsidR="004211F1" w:rsidRPr="00800440">
              <w:rPr>
                <w:rFonts w:ascii="GHEA Grapalat" w:hAnsi="GHEA Grapalat"/>
                <w:lang w:val="hy-AM"/>
              </w:rPr>
              <w:br/>
              <w:t xml:space="preserve">Հանրային ծառայության առնվազն </w:t>
            </w:r>
            <w:r w:rsidR="00146773" w:rsidRPr="00800440">
              <w:rPr>
                <w:rFonts w:ascii="GHEA Grapalat" w:hAnsi="GHEA Grapalat"/>
                <w:lang w:val="hy-AM"/>
              </w:rPr>
              <w:t>երկու</w:t>
            </w:r>
            <w:r w:rsidR="004211F1" w:rsidRPr="00800440">
              <w:rPr>
                <w:rFonts w:ascii="GHEA Grapalat" w:hAnsi="GHEA Grapalat"/>
                <w:lang w:val="hy-AM"/>
              </w:rPr>
              <w:t xml:space="preserve"> տարվա ստաժ կամ </w:t>
            </w:r>
            <w:r w:rsidR="00E35687">
              <w:rPr>
                <w:rFonts w:ascii="GHEA Grapalat" w:hAnsi="GHEA Grapalat"/>
                <w:lang w:val="hy-AM"/>
              </w:rPr>
              <w:t>երեք</w:t>
            </w:r>
            <w:r w:rsidR="004211F1" w:rsidRPr="00800440">
              <w:rPr>
                <w:rFonts w:ascii="GHEA Grapalat" w:hAnsi="GHEA Grapalat"/>
                <w:lang w:val="hy-AM"/>
              </w:rPr>
              <w:t xml:space="preserve"> տարվա մասնագիտական աշխատանքային ստաժ </w:t>
            </w:r>
            <w:r w:rsidR="00B130B1" w:rsidRPr="00800440">
              <w:rPr>
                <w:rFonts w:ascii="GHEA Grapalat" w:hAnsi="GHEA Grapalat"/>
                <w:lang w:val="hy-AM"/>
              </w:rPr>
              <w:t xml:space="preserve">կամ </w:t>
            </w:r>
            <w:r w:rsidR="00800440" w:rsidRPr="00800440">
              <w:rPr>
                <w:rFonts w:ascii="GHEA Grapalat" w:hAnsi="GHEA Grapalat"/>
                <w:lang w:val="hy-AM"/>
              </w:rPr>
              <w:t>ի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րավունքի կամ </w:t>
            </w:r>
            <w:r w:rsidR="00800440" w:rsidRPr="00800440">
              <w:rPr>
                <w:rFonts w:ascii="GHEA Grapalat" w:hAnsi="GHEA Grapalat"/>
                <w:lang w:val="hy-AM"/>
              </w:rPr>
              <w:t>տնտեսագիտության</w:t>
            </w:r>
            <w:r w:rsidR="00642FDF">
              <w:rPr>
                <w:rFonts w:ascii="GHEA Grapalat" w:hAnsi="GHEA Grapalat"/>
                <w:lang w:val="hy-AM"/>
              </w:rPr>
              <w:t xml:space="preserve"> 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բնագավառում՝ </w:t>
            </w:r>
            <w:r w:rsidR="00E35687">
              <w:rPr>
                <w:rFonts w:ascii="GHEA Grapalat" w:hAnsi="GHEA Grapalat"/>
                <w:color w:val="000000"/>
                <w:lang w:val="hy-AM"/>
              </w:rPr>
              <w:t>երեք</w:t>
            </w:r>
            <w:r w:rsidR="00800440" w:rsidRPr="00800440">
              <w:rPr>
                <w:rFonts w:ascii="GHEA Grapalat" w:hAnsi="GHEA Grapalat"/>
                <w:color w:val="000000"/>
                <w:lang w:val="hy-AM"/>
              </w:rPr>
              <w:t xml:space="preserve"> տարվա աշխատանքային ստաժ</w:t>
            </w:r>
            <w:r w:rsidR="004211F1" w:rsidRPr="00800440">
              <w:rPr>
                <w:rFonts w:ascii="GHEA Grapalat" w:hAnsi="GHEA Grapalat"/>
                <w:lang w:val="hy-AM"/>
              </w:rPr>
              <w:t>:</w:t>
            </w:r>
          </w:p>
          <w:p w14:paraId="470A1C20" w14:textId="77777777" w:rsidR="004211F1" w:rsidRPr="00800440" w:rsidRDefault="004211F1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14:paraId="69E5DAAE" w14:textId="722A42AB" w:rsidR="004211F1" w:rsidRPr="00800440" w:rsidRDefault="00F433EA" w:rsidP="0040730E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</w:rPr>
              <w:t>3.4</w:t>
            </w:r>
            <w:r w:rsidR="004211F1" w:rsidRPr="0080044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0440">
              <w:rPr>
                <w:rFonts w:ascii="GHEA Grapalat" w:hAnsi="GHEA Grapalat"/>
                <w:b/>
              </w:rPr>
              <w:t>Անհրաժեշտ</w:t>
            </w:r>
            <w:proofErr w:type="spellEnd"/>
            <w:r w:rsidR="004211F1" w:rsidRPr="00800440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="004211F1" w:rsidRPr="00800440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="004211F1" w:rsidRPr="00800440">
              <w:rPr>
                <w:rFonts w:ascii="GHEA Grapalat" w:hAnsi="GHEA Grapalat"/>
              </w:rPr>
              <w:br/>
            </w:r>
            <w:r w:rsidR="004211F1" w:rsidRPr="00800440">
              <w:rPr>
                <w:rFonts w:ascii="GHEA Grapalat" w:hAnsi="GHEA Grapalat"/>
                <w:b/>
                <w:lang w:val="hy-AM"/>
              </w:rPr>
              <w:t xml:space="preserve">Ընդհանրական </w:t>
            </w:r>
            <w:proofErr w:type="spellStart"/>
            <w:r w:rsidR="004211F1" w:rsidRPr="00800440">
              <w:rPr>
                <w:rFonts w:ascii="GHEA Grapalat" w:hAnsi="GHEA Grapalat"/>
                <w:b/>
                <w:lang w:val="hy-AM"/>
              </w:rPr>
              <w:t>կոմպետենցիաներ</w:t>
            </w:r>
            <w:proofErr w:type="spellEnd"/>
          </w:p>
          <w:p w14:paraId="320323FF" w14:textId="77777777" w:rsidR="00942491" w:rsidRPr="00800440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Ծրագրերի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3D88BEDC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lastRenderedPageBreak/>
              <w:t>Խնդրի</w:t>
            </w:r>
            <w:proofErr w:type="spellEnd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լուծում</w:t>
            </w:r>
            <w:proofErr w:type="spellEnd"/>
          </w:p>
          <w:p w14:paraId="420ED3DD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Հաշվետվությունների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մշակում</w:t>
            </w:r>
            <w:proofErr w:type="spellEnd"/>
          </w:p>
          <w:p w14:paraId="4DE2AC3C" w14:textId="77777777" w:rsidR="00942491" w:rsidRPr="00F433EA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Տեղեկատվության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հավաքագրում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,</w:t>
            </w: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վերլուծություն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</w:p>
          <w:p w14:paraId="0BF669AB" w14:textId="77777777" w:rsidR="00942491" w:rsidRPr="00800440" w:rsidRDefault="00942491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Բարեվարքություն</w:t>
            </w:r>
            <w:proofErr w:type="spellEnd"/>
            <w:r w:rsidRPr="00800440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07407FDE" w14:textId="77777777" w:rsidR="004211F1" w:rsidRPr="00800440" w:rsidRDefault="004211F1" w:rsidP="0040730E">
            <w:pPr>
              <w:pStyle w:val="ListParagraph"/>
              <w:ind w:left="96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0044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50762AB5" w14:textId="77777777" w:rsidR="004211F1" w:rsidRPr="00800440" w:rsidRDefault="004211F1" w:rsidP="0040730E">
            <w:pPr>
              <w:tabs>
                <w:tab w:val="left" w:pos="965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80044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14:paraId="60515165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Բանակցությունների վարում</w:t>
            </w:r>
          </w:p>
          <w:p w14:paraId="2AAC8242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Փոփոխությունների կառավարում</w:t>
            </w:r>
          </w:p>
          <w:p w14:paraId="370DED67" w14:textId="77777777" w:rsidR="008C4157" w:rsidRPr="00F433EA" w:rsidRDefault="008C4157" w:rsidP="00F433EA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Ժամանակի կառավարում</w:t>
            </w:r>
          </w:p>
          <w:p w14:paraId="7974EE2B" w14:textId="1BFE9155" w:rsidR="00AF5EF5" w:rsidRPr="00F433EA" w:rsidRDefault="008C4157" w:rsidP="0040730E">
            <w:pPr>
              <w:pStyle w:val="ListParagraph"/>
              <w:numPr>
                <w:ilvl w:val="0"/>
                <w:numId w:val="40"/>
              </w:numPr>
              <w:tabs>
                <w:tab w:val="left" w:pos="330"/>
              </w:tabs>
              <w:ind w:left="0" w:firstLine="0"/>
              <w:rPr>
                <w:rFonts w:ascii="GHEA Grapalat" w:eastAsia="Times New Roman" w:hAnsi="GHEA Grapalat"/>
                <w:sz w:val="24"/>
                <w:szCs w:val="24"/>
                <w:lang w:val="ru-RU"/>
              </w:rPr>
            </w:pP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Փաստաթղթերի</w:t>
            </w:r>
            <w:proofErr w:type="spellEnd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3EA">
              <w:rPr>
                <w:rFonts w:ascii="GHEA Grapalat" w:eastAsia="Times New Roman" w:hAnsi="GHEA Grapalat"/>
                <w:sz w:val="24"/>
                <w:szCs w:val="24"/>
                <w:lang w:val="ru-RU"/>
              </w:rPr>
              <w:t>նախապատրաստում</w:t>
            </w:r>
            <w:proofErr w:type="spellEnd"/>
          </w:p>
        </w:tc>
      </w:tr>
      <w:tr w:rsidR="004211F1" w:rsidRPr="008F2FD6" w14:paraId="0C7AAABF" w14:textId="77777777" w:rsidTr="00644BB4">
        <w:tc>
          <w:tcPr>
            <w:tcW w:w="10525" w:type="dxa"/>
            <w:hideMark/>
          </w:tcPr>
          <w:p w14:paraId="12BBC71D" w14:textId="77777777" w:rsidR="004211F1" w:rsidRPr="00800440" w:rsidRDefault="004211F1" w:rsidP="00F433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0044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14:paraId="48D2695E" w14:textId="5458241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4.1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14:paraId="50D86C71" w14:textId="4A2E589C" w:rsidR="00800440" w:rsidRPr="00F433EA" w:rsidRDefault="00800440" w:rsidP="00F433E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բնույթով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պայմանավորված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մասնագիտական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գործունեության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արտաքին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ներգործություն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ունեցող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վերջնարդյունքի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14:paraId="19C50857" w14:textId="62048C7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4.2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Որոշումներ կայացնելու լիազորությունները</w:t>
            </w:r>
          </w:p>
          <w:p w14:paraId="70E4BEDB" w14:textId="236818F1" w:rsidR="00800440" w:rsidRPr="00F433EA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127ADD62" w14:textId="265F27D6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4.3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Գործունեության ազդեցությունը</w:t>
            </w:r>
          </w:p>
          <w:p w14:paraId="21B6B186" w14:textId="55425C8F" w:rsidR="00800440" w:rsidRPr="00F433EA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արդյունքների ապահովման մասնագիտական գործունեության որոշակի ոլորտին վերաբերող համապետական ազդեցություն:</w:t>
            </w:r>
          </w:p>
          <w:p w14:paraId="78C51D65" w14:textId="1DA391A4" w:rsidR="00800440" w:rsidRPr="006E7AB3" w:rsidRDefault="00F433EA" w:rsidP="00F433EA">
            <w:pPr>
              <w:spacing w:line="276" w:lineRule="auto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4.4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Շփումները և ներկայացուցչությունը</w:t>
            </w:r>
          </w:p>
          <w:p w14:paraId="1C4A3141" w14:textId="7649115C" w:rsidR="00800440" w:rsidRPr="006E7AB3" w:rsidRDefault="00800440" w:rsidP="00F433EA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և այլ պետական մարմինների ներկայացուցիչների հետ, ինչպես նաև մասնակցում է տարբեր մարմինների ներկայացուցիչներից </w:t>
            </w:r>
            <w:proofErr w:type="spellStart"/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ձևավորված</w:t>
            </w:r>
            <w:proofErr w:type="spellEnd"/>
            <w:r w:rsidRPr="006E7AB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աշխատանքային խմբերի աշխատանքներին, միջազգային կազմակերպությունների ներկայացուցիչների հետ հանդիպումներին:</w:t>
            </w:r>
          </w:p>
          <w:p w14:paraId="65505BAF" w14:textId="39638ED1" w:rsidR="00800440" w:rsidRPr="006E7AB3" w:rsidRDefault="00F433EA" w:rsidP="00F433EA">
            <w:pPr>
              <w:spacing w:line="276" w:lineRule="auto"/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4.5</w:t>
            </w:r>
            <w:r w:rsidR="00800440" w:rsidRPr="006E7A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Խնդիրների բարդությունը և դրանց լուծումը</w:t>
            </w:r>
          </w:p>
          <w:p w14:paraId="56DA36F1" w14:textId="77777777" w:rsidR="004211F1" w:rsidRPr="00800440" w:rsidRDefault="00800440" w:rsidP="00F433EA">
            <w:pPr>
              <w:spacing w:line="276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կառուցվածքային ստորաբաժանման </w:t>
            </w:r>
            <w:proofErr w:type="spellStart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առջև</w:t>
            </w:r>
            <w:proofErr w:type="spellEnd"/>
            <w:r w:rsidRPr="006E7A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14:paraId="58F52A24" w14:textId="77777777" w:rsidR="004211F1" w:rsidRPr="00800440" w:rsidRDefault="004211F1" w:rsidP="0040730E">
      <w:pPr>
        <w:rPr>
          <w:rFonts w:ascii="GHEA Grapalat" w:hAnsi="GHEA Grapalat"/>
          <w:sz w:val="24"/>
          <w:szCs w:val="24"/>
          <w:lang w:val="hy-AM"/>
        </w:rPr>
      </w:pPr>
    </w:p>
    <w:sectPr w:rsidR="004211F1" w:rsidRPr="00800440" w:rsidSect="007B5DCA">
      <w:pgSz w:w="12240" w:h="15840"/>
      <w:pgMar w:top="851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31F6E9E"/>
    <w:multiLevelType w:val="hybridMultilevel"/>
    <w:tmpl w:val="C05AB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4186"/>
    <w:multiLevelType w:val="hybridMultilevel"/>
    <w:tmpl w:val="CA2EDB74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05B11085"/>
    <w:multiLevelType w:val="hybridMultilevel"/>
    <w:tmpl w:val="C3AE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A0726"/>
    <w:multiLevelType w:val="hybridMultilevel"/>
    <w:tmpl w:val="E0D03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996"/>
    <w:multiLevelType w:val="multilevel"/>
    <w:tmpl w:val="1408BEC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Arial" w:hint="default"/>
        <w:b/>
      </w:rPr>
    </w:lvl>
  </w:abstractNum>
  <w:abstractNum w:abstractNumId="6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7" w15:restartNumberingAfterBreak="0">
    <w:nsid w:val="126E4754"/>
    <w:multiLevelType w:val="hybridMultilevel"/>
    <w:tmpl w:val="5716407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E543605"/>
    <w:multiLevelType w:val="hybridMultilevel"/>
    <w:tmpl w:val="2E8284F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63549"/>
    <w:multiLevelType w:val="multilevel"/>
    <w:tmpl w:val="38BC123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6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505B"/>
    <w:multiLevelType w:val="hybridMultilevel"/>
    <w:tmpl w:val="EBB2D3D8"/>
    <w:lvl w:ilvl="0" w:tplc="04090011">
      <w:start w:val="1"/>
      <w:numFmt w:val="decimal"/>
      <w:lvlText w:val="%1)"/>
      <w:lvlJc w:val="left"/>
      <w:pPr>
        <w:ind w:left="1507" w:hanging="360"/>
      </w:p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8" w15:restartNumberingAfterBreak="0">
    <w:nsid w:val="416E4A97"/>
    <w:multiLevelType w:val="hybridMultilevel"/>
    <w:tmpl w:val="49D4C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5713"/>
    <w:multiLevelType w:val="hybridMultilevel"/>
    <w:tmpl w:val="906AD02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 w15:restartNumberingAfterBreak="0">
    <w:nsid w:val="4344524F"/>
    <w:multiLevelType w:val="hybridMultilevel"/>
    <w:tmpl w:val="E6D41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453C4"/>
    <w:multiLevelType w:val="hybridMultilevel"/>
    <w:tmpl w:val="AD4E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485A"/>
    <w:multiLevelType w:val="hybridMultilevel"/>
    <w:tmpl w:val="E63AEC5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4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528A"/>
    <w:multiLevelType w:val="hybridMultilevel"/>
    <w:tmpl w:val="963AC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B3DB1"/>
    <w:multiLevelType w:val="hybridMultilevel"/>
    <w:tmpl w:val="85CE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D6EC8"/>
    <w:multiLevelType w:val="hybridMultilevel"/>
    <w:tmpl w:val="717898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16163D"/>
    <w:multiLevelType w:val="hybridMultilevel"/>
    <w:tmpl w:val="AD006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E3E60"/>
    <w:multiLevelType w:val="hybridMultilevel"/>
    <w:tmpl w:val="4FD2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57BA6"/>
    <w:multiLevelType w:val="hybridMultilevel"/>
    <w:tmpl w:val="569C2FDE"/>
    <w:lvl w:ilvl="0" w:tplc="26BC4F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 w15:restartNumberingAfterBreak="0">
    <w:nsid w:val="63AB632A"/>
    <w:multiLevelType w:val="hybridMultilevel"/>
    <w:tmpl w:val="28A80464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 w15:restartNumberingAfterBreak="0">
    <w:nsid w:val="64F67E2F"/>
    <w:multiLevelType w:val="hybridMultilevel"/>
    <w:tmpl w:val="4E5A5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F0EAE"/>
    <w:multiLevelType w:val="hybridMultilevel"/>
    <w:tmpl w:val="CDCA73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4A3C5A"/>
    <w:multiLevelType w:val="hybridMultilevel"/>
    <w:tmpl w:val="FE92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37463"/>
    <w:multiLevelType w:val="hybridMultilevel"/>
    <w:tmpl w:val="AB16DD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2677"/>
    <w:multiLevelType w:val="hybridMultilevel"/>
    <w:tmpl w:val="D1A41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5590E"/>
    <w:multiLevelType w:val="hybridMultilevel"/>
    <w:tmpl w:val="4B7657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7CC5657F"/>
    <w:multiLevelType w:val="hybridMultilevel"/>
    <w:tmpl w:val="60AABDD8"/>
    <w:lvl w:ilvl="0" w:tplc="B6B83DC6">
      <w:start w:val="1"/>
      <w:numFmt w:val="decimal"/>
      <w:lvlText w:val="%1."/>
      <w:lvlJc w:val="left"/>
      <w:pPr>
        <w:ind w:left="765" w:hanging="39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5" w15:restartNumberingAfterBreak="0">
    <w:nsid w:val="7D8F3305"/>
    <w:multiLevelType w:val="hybridMultilevel"/>
    <w:tmpl w:val="2D6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B6774"/>
    <w:multiLevelType w:val="hybridMultilevel"/>
    <w:tmpl w:val="3FFC0BA6"/>
    <w:lvl w:ilvl="0" w:tplc="619AE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7" w15:restartNumberingAfterBreak="0">
    <w:nsid w:val="7FCB6019"/>
    <w:multiLevelType w:val="hybridMultilevel"/>
    <w:tmpl w:val="CD0E35D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9"/>
  </w:num>
  <w:num w:numId="2">
    <w:abstractNumId w:val="27"/>
  </w:num>
  <w:num w:numId="3">
    <w:abstractNumId w:val="15"/>
  </w:num>
  <w:num w:numId="4">
    <w:abstractNumId w:val="8"/>
  </w:num>
  <w:num w:numId="5">
    <w:abstractNumId w:val="42"/>
  </w:num>
  <w:num w:numId="6">
    <w:abstractNumId w:val="16"/>
  </w:num>
  <w:num w:numId="7">
    <w:abstractNumId w:val="14"/>
  </w:num>
  <w:num w:numId="8">
    <w:abstractNumId w:val="40"/>
  </w:num>
  <w:num w:numId="9">
    <w:abstractNumId w:val="39"/>
  </w:num>
  <w:num w:numId="10">
    <w:abstractNumId w:val="11"/>
  </w:num>
  <w:num w:numId="11">
    <w:abstractNumId w:val="12"/>
  </w:num>
  <w:num w:numId="12">
    <w:abstractNumId w:val="13"/>
  </w:num>
  <w:num w:numId="13">
    <w:abstractNumId w:val="38"/>
  </w:num>
  <w:num w:numId="14">
    <w:abstractNumId w:val="35"/>
  </w:num>
  <w:num w:numId="15">
    <w:abstractNumId w:val="24"/>
  </w:num>
  <w:num w:numId="16">
    <w:abstractNumId w:val="6"/>
  </w:num>
  <w:num w:numId="17">
    <w:abstractNumId w:val="10"/>
  </w:num>
  <w:num w:numId="18">
    <w:abstractNumId w:val="0"/>
  </w:num>
  <w:num w:numId="19">
    <w:abstractNumId w:val="7"/>
  </w:num>
  <w:num w:numId="20">
    <w:abstractNumId w:val="3"/>
  </w:num>
  <w:num w:numId="21">
    <w:abstractNumId w:val="45"/>
  </w:num>
  <w:num w:numId="22">
    <w:abstractNumId w:val="9"/>
  </w:num>
  <w:num w:numId="23">
    <w:abstractNumId w:val="20"/>
  </w:num>
  <w:num w:numId="24">
    <w:abstractNumId w:val="47"/>
  </w:num>
  <w:num w:numId="25">
    <w:abstractNumId w:val="32"/>
  </w:num>
  <w:num w:numId="26">
    <w:abstractNumId w:val="17"/>
  </w:num>
  <w:num w:numId="27">
    <w:abstractNumId w:val="37"/>
  </w:num>
  <w:num w:numId="28">
    <w:abstractNumId w:val="29"/>
  </w:num>
  <w:num w:numId="29">
    <w:abstractNumId w:val="21"/>
  </w:num>
  <w:num w:numId="30">
    <w:abstractNumId w:val="36"/>
  </w:num>
  <w:num w:numId="31">
    <w:abstractNumId w:val="26"/>
  </w:num>
  <w:num w:numId="32">
    <w:abstractNumId w:val="34"/>
  </w:num>
  <w:num w:numId="33">
    <w:abstractNumId w:val="46"/>
  </w:num>
  <w:num w:numId="34">
    <w:abstractNumId w:val="44"/>
  </w:num>
  <w:num w:numId="35">
    <w:abstractNumId w:val="33"/>
  </w:num>
  <w:num w:numId="36">
    <w:abstractNumId w:val="28"/>
  </w:num>
  <w:num w:numId="37">
    <w:abstractNumId w:val="1"/>
  </w:num>
  <w:num w:numId="38">
    <w:abstractNumId w:val="31"/>
  </w:num>
  <w:num w:numId="39">
    <w:abstractNumId w:val="23"/>
  </w:num>
  <w:num w:numId="40">
    <w:abstractNumId w:val="43"/>
  </w:num>
  <w:num w:numId="41">
    <w:abstractNumId w:val="2"/>
  </w:num>
  <w:num w:numId="42">
    <w:abstractNumId w:val="4"/>
  </w:num>
  <w:num w:numId="43">
    <w:abstractNumId w:val="25"/>
  </w:num>
  <w:num w:numId="44">
    <w:abstractNumId w:val="5"/>
  </w:num>
  <w:num w:numId="45">
    <w:abstractNumId w:val="18"/>
  </w:num>
  <w:num w:numId="46">
    <w:abstractNumId w:val="41"/>
  </w:num>
  <w:num w:numId="47">
    <w:abstractNumId w:val="3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16EE9"/>
    <w:rsid w:val="00024600"/>
    <w:rsid w:val="000250FB"/>
    <w:rsid w:val="00086896"/>
    <w:rsid w:val="000C00D9"/>
    <w:rsid w:val="000F791B"/>
    <w:rsid w:val="00115C31"/>
    <w:rsid w:val="0013466A"/>
    <w:rsid w:val="001429FE"/>
    <w:rsid w:val="00146773"/>
    <w:rsid w:val="00175146"/>
    <w:rsid w:val="001B2862"/>
    <w:rsid w:val="001B5B3F"/>
    <w:rsid w:val="001D0A9A"/>
    <w:rsid w:val="001D6FE9"/>
    <w:rsid w:val="002422F2"/>
    <w:rsid w:val="00243F16"/>
    <w:rsid w:val="00267DA9"/>
    <w:rsid w:val="0029227A"/>
    <w:rsid w:val="00293F22"/>
    <w:rsid w:val="00295B59"/>
    <w:rsid w:val="002A047E"/>
    <w:rsid w:val="002A76ED"/>
    <w:rsid w:val="002D3E74"/>
    <w:rsid w:val="002D5CF6"/>
    <w:rsid w:val="002E74FD"/>
    <w:rsid w:val="003003EC"/>
    <w:rsid w:val="003011AD"/>
    <w:rsid w:val="00314108"/>
    <w:rsid w:val="00367EF6"/>
    <w:rsid w:val="003C3C6E"/>
    <w:rsid w:val="003E72DB"/>
    <w:rsid w:val="003F7400"/>
    <w:rsid w:val="004070B5"/>
    <w:rsid w:val="0040730E"/>
    <w:rsid w:val="00421071"/>
    <w:rsid w:val="004211F1"/>
    <w:rsid w:val="00430AE7"/>
    <w:rsid w:val="004320F9"/>
    <w:rsid w:val="00470FAB"/>
    <w:rsid w:val="00481C8F"/>
    <w:rsid w:val="00484A6B"/>
    <w:rsid w:val="00486973"/>
    <w:rsid w:val="00493E35"/>
    <w:rsid w:val="004A164D"/>
    <w:rsid w:val="004B135D"/>
    <w:rsid w:val="004B351C"/>
    <w:rsid w:val="004B536D"/>
    <w:rsid w:val="004B5BA1"/>
    <w:rsid w:val="004D059B"/>
    <w:rsid w:val="004D7F20"/>
    <w:rsid w:val="004F6E57"/>
    <w:rsid w:val="0052003C"/>
    <w:rsid w:val="00550B44"/>
    <w:rsid w:val="0055221E"/>
    <w:rsid w:val="00571490"/>
    <w:rsid w:val="005966B9"/>
    <w:rsid w:val="005A3330"/>
    <w:rsid w:val="005B4CF2"/>
    <w:rsid w:val="005C1C54"/>
    <w:rsid w:val="005C2122"/>
    <w:rsid w:val="005C5118"/>
    <w:rsid w:val="005E7CB6"/>
    <w:rsid w:val="005F6BAF"/>
    <w:rsid w:val="0060133B"/>
    <w:rsid w:val="006105BB"/>
    <w:rsid w:val="006331E9"/>
    <w:rsid w:val="006357A2"/>
    <w:rsid w:val="00642FDF"/>
    <w:rsid w:val="00654920"/>
    <w:rsid w:val="00664AE6"/>
    <w:rsid w:val="0068752B"/>
    <w:rsid w:val="006879B2"/>
    <w:rsid w:val="006B5E91"/>
    <w:rsid w:val="006C4627"/>
    <w:rsid w:val="006C792B"/>
    <w:rsid w:val="006D3EBC"/>
    <w:rsid w:val="006F1847"/>
    <w:rsid w:val="00705C46"/>
    <w:rsid w:val="00715297"/>
    <w:rsid w:val="007166E1"/>
    <w:rsid w:val="007265AB"/>
    <w:rsid w:val="007356A3"/>
    <w:rsid w:val="007504C3"/>
    <w:rsid w:val="007669D5"/>
    <w:rsid w:val="007771EF"/>
    <w:rsid w:val="007B2532"/>
    <w:rsid w:val="007B5DCA"/>
    <w:rsid w:val="007D3014"/>
    <w:rsid w:val="007E6ECC"/>
    <w:rsid w:val="00800440"/>
    <w:rsid w:val="00807481"/>
    <w:rsid w:val="008327BA"/>
    <w:rsid w:val="008B11B7"/>
    <w:rsid w:val="008B1D2E"/>
    <w:rsid w:val="008B5709"/>
    <w:rsid w:val="008B7909"/>
    <w:rsid w:val="008C4157"/>
    <w:rsid w:val="008C5920"/>
    <w:rsid w:val="008D0D6A"/>
    <w:rsid w:val="008F2FD6"/>
    <w:rsid w:val="0091068B"/>
    <w:rsid w:val="009107CC"/>
    <w:rsid w:val="00911FA3"/>
    <w:rsid w:val="00922B6B"/>
    <w:rsid w:val="00930CBE"/>
    <w:rsid w:val="00931F3A"/>
    <w:rsid w:val="00934CCB"/>
    <w:rsid w:val="00942491"/>
    <w:rsid w:val="00960833"/>
    <w:rsid w:val="00970125"/>
    <w:rsid w:val="0099362F"/>
    <w:rsid w:val="00997B65"/>
    <w:rsid w:val="009A5269"/>
    <w:rsid w:val="009B11AC"/>
    <w:rsid w:val="009B40DD"/>
    <w:rsid w:val="009E07EE"/>
    <w:rsid w:val="009F2F49"/>
    <w:rsid w:val="00A0454E"/>
    <w:rsid w:val="00A05EFE"/>
    <w:rsid w:val="00A062BC"/>
    <w:rsid w:val="00A44429"/>
    <w:rsid w:val="00A71D32"/>
    <w:rsid w:val="00A76CFF"/>
    <w:rsid w:val="00A83117"/>
    <w:rsid w:val="00A83EAD"/>
    <w:rsid w:val="00AB211C"/>
    <w:rsid w:val="00AB66A4"/>
    <w:rsid w:val="00AC6070"/>
    <w:rsid w:val="00AD07C8"/>
    <w:rsid w:val="00AE64E9"/>
    <w:rsid w:val="00AF5EF5"/>
    <w:rsid w:val="00AF71B1"/>
    <w:rsid w:val="00B035E0"/>
    <w:rsid w:val="00B130B1"/>
    <w:rsid w:val="00B23B8C"/>
    <w:rsid w:val="00B4686A"/>
    <w:rsid w:val="00B566F9"/>
    <w:rsid w:val="00B62B9F"/>
    <w:rsid w:val="00B83409"/>
    <w:rsid w:val="00B93AB9"/>
    <w:rsid w:val="00BA3570"/>
    <w:rsid w:val="00BB17C3"/>
    <w:rsid w:val="00BB5F6C"/>
    <w:rsid w:val="00BE3C76"/>
    <w:rsid w:val="00BE599B"/>
    <w:rsid w:val="00BF4C44"/>
    <w:rsid w:val="00C0487F"/>
    <w:rsid w:val="00C10573"/>
    <w:rsid w:val="00C11983"/>
    <w:rsid w:val="00C21951"/>
    <w:rsid w:val="00C743E4"/>
    <w:rsid w:val="00C9568A"/>
    <w:rsid w:val="00C97401"/>
    <w:rsid w:val="00CA27A4"/>
    <w:rsid w:val="00CB723E"/>
    <w:rsid w:val="00D0595A"/>
    <w:rsid w:val="00D16A63"/>
    <w:rsid w:val="00D30503"/>
    <w:rsid w:val="00D91273"/>
    <w:rsid w:val="00D9185D"/>
    <w:rsid w:val="00D940CE"/>
    <w:rsid w:val="00D9730A"/>
    <w:rsid w:val="00DA4C13"/>
    <w:rsid w:val="00DE4418"/>
    <w:rsid w:val="00E35687"/>
    <w:rsid w:val="00E74D71"/>
    <w:rsid w:val="00E75382"/>
    <w:rsid w:val="00E75585"/>
    <w:rsid w:val="00E842C7"/>
    <w:rsid w:val="00E84322"/>
    <w:rsid w:val="00E874FE"/>
    <w:rsid w:val="00E9426C"/>
    <w:rsid w:val="00E945EB"/>
    <w:rsid w:val="00E95CF5"/>
    <w:rsid w:val="00EA59B5"/>
    <w:rsid w:val="00EB3772"/>
    <w:rsid w:val="00EC4357"/>
    <w:rsid w:val="00EE0A7B"/>
    <w:rsid w:val="00EF3E4D"/>
    <w:rsid w:val="00EF4583"/>
    <w:rsid w:val="00F33AA2"/>
    <w:rsid w:val="00F3449D"/>
    <w:rsid w:val="00F433EA"/>
    <w:rsid w:val="00F7007A"/>
    <w:rsid w:val="00F8619E"/>
    <w:rsid w:val="00FA0F3C"/>
    <w:rsid w:val="00FC27EE"/>
    <w:rsid w:val="00FC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0149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8752B"/>
    <w:pPr>
      <w:keepNext/>
      <w:spacing w:after="0" w:line="240" w:lineRule="auto"/>
      <w:ind w:right="-766"/>
      <w:jc w:val="right"/>
      <w:outlineLvl w:val="5"/>
    </w:pPr>
    <w:rPr>
      <w:rFonts w:ascii="Arial Armenian" w:eastAsia="Times New Roman" w:hAnsi="Arial Armeni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6879B2"/>
    <w:pPr>
      <w:spacing w:after="120"/>
      <w:ind w:left="360"/>
    </w:pPr>
    <w:rPr>
      <w:rFonts w:ascii="Calibri" w:eastAsia="Calibri" w:hAnsi="Calibri" w:cs="Times New Roman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879B2"/>
    <w:rPr>
      <w:rFonts w:ascii="Calibri" w:eastAsia="Calibri" w:hAnsi="Calibri" w:cs="Times New Roman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68752B"/>
    <w:rPr>
      <w:rFonts w:ascii="Arial Armenian" w:eastAsia="Times New Roman" w:hAnsi="Arial Armenian"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1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1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1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F1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4070B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F2FD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EDBF5-72D9-41E8-8A93-1531B0D9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Hermine Gasparyan</cp:lastModifiedBy>
  <cp:revision>14</cp:revision>
  <cp:lastPrinted>2020-07-20T12:11:00Z</cp:lastPrinted>
  <dcterms:created xsi:type="dcterms:W3CDTF">2020-07-20T13:34:00Z</dcterms:created>
  <dcterms:modified xsi:type="dcterms:W3CDTF">2021-03-04T08:19:00Z</dcterms:modified>
</cp:coreProperties>
</file>