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7C8E" w14:textId="416DF90F" w:rsidR="0033595E" w:rsidRPr="00B70DC7" w:rsidRDefault="0033595E" w:rsidP="0033595E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ՀՀ ԱՐՄԱՎԻՐԻ ՄԱՐԶԻ ՓԱՐԱՔԱՐԻ  ՀԱՄԱՅՆՔԱՊԵՏԱՐԱՆԸ ՀԱՅՏԱՐԱՐՈՒՄ Է ՄՐՑՈՒՅԹ  </w:t>
      </w: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ab/>
        <w:t xml:space="preserve">ՔԱՂԱՔԱՇԻՆՈՒԹՅՈՆ ԵՎ ՀՈՂԱՇԻՆՈՒԹՅԱՆ ԲԱԺՆԻ ԱՌԱՋԱՏԱՐ ՄԱՍՆԱԳԵՏԻ  </w:t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/ծածկագիր  Փ Հ-3</w:t>
      </w:r>
      <w:r w:rsidRPr="00B70DC7">
        <w:rPr>
          <w:rFonts w:ascii="Arial Unicode" w:eastAsia="Times New Roman" w:hAnsi="Arial Unicode" w:cs="Times New Roman"/>
          <w:sz w:val="20"/>
          <w:szCs w:val="20"/>
          <w:lang w:val="hy-AM"/>
        </w:rPr>
        <w:t>.</w:t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1-1/ </w:t>
      </w: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ԹԱՓՈՒՐ ՊԱՇՏՈՆԸ ԶԲԱՂԵՑՆԵԼՈՒ ՀԱՄԱՐ</w:t>
      </w:r>
    </w:p>
    <w:p w14:paraId="46C8FD9F" w14:textId="3CF93FF7" w:rsidR="0033595E" w:rsidRPr="00B70DC7" w:rsidRDefault="0033595E" w:rsidP="0033595E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  <w:t>Հ Ա Յ Տ Ա Ր Ա Ր Ո Ւ Թ Յ Ո Ւ Ն</w:t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B70DC7">
        <w:rPr>
          <w:rFonts w:ascii="GHEA Grapalat" w:eastAsia="Times New Roman" w:hAnsi="GHEA Grapalat" w:cs="Times New Roman"/>
          <w:sz w:val="20"/>
          <w:szCs w:val="20"/>
          <w:lang w:val="hy-AM"/>
        </w:rPr>
        <w:t>Քաղաքաշինության և հողաշինության բաժնի առաջատար մասնագետի  իրավունքները և պարտականությունները.</w:t>
      </w:r>
    </w:p>
    <w:p w14:paraId="0D4D0435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ա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աճուրդների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մրցույթների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նախապատրաստման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5EA71821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շենքերում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բակերում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ապօրինի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գործընթացը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օրինազանց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արձանագրություններ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4B5590A4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 xml:space="preserve">գ)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քաղաքի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գլխավոր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հատակագծին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դրա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հատվածների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գոտիավորման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նախագծերին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հողերի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գոտիավորման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սխեմաներին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տնօրինմանը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հատկացված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օտարման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տրամադրման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գործընթացը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լիազորագրերով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պայմանագրերի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կնքումը.</w:t>
      </w:r>
    </w:p>
    <w:p w14:paraId="2C9AB793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դ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համայնքի քաղաքաշինական ծրագրային փաստաթղթերին համապատասխան` Հայաստանի Հանրապետության օրենսդրությամբ սահմանված կարգով կազմում է ճարտարապետահատակագծային առաջադրանքի նախագիծը  (կամ նախագծման թույլտվության նախագիծը).</w:t>
      </w:r>
    </w:p>
    <w:p w14:paraId="46814DA1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ե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կանխարգելում ու կասեցնում է ինքնակամ շինարարությունը և օրենքով սահմանված կարգով ապահովում է դրանց հետևանքների վերացումը, համայնքի ղեկավարի հաստատմանն է ներկայացնում համայնքային սեփականություն հանդիսացող հողամասում ինքնակամ կառույցի քանդման (ապամոնտաժման) մասին որոշման նախագծերը.</w:t>
      </w:r>
    </w:p>
    <w:p w14:paraId="698C0169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զ</w:t>
      </w:r>
      <w:r w:rsidRPr="00B70DC7">
        <w:rPr>
          <w:rFonts w:ascii="GHEA Grapalat" w:hAnsi="GHEA Grapalat"/>
          <w:sz w:val="20"/>
          <w:szCs w:val="20"/>
          <w:lang w:val="hy-AM"/>
        </w:rPr>
        <w:t>)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 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ուսումնասիրում և համապատասխան ընթացք է տալիս քաղաքացիների` իրենց սեփական հողամասերում բնակելի տների այլ օժանդակ շինությունների կառուցման, վերակառուցման թույլտվությունների վերաբերյալ դիմումներին. </w:t>
      </w:r>
    </w:p>
    <w:p w14:paraId="3B1F16E0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>)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 համայնքի կողմից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կատարվող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կապիտալ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ընթացիկ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վերանորո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օժանդակում է բաժնի պետին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պատվիրատուին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ործառույթներում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`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որակի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վերահսկման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կատարման գործընթացում.</w:t>
      </w:r>
    </w:p>
    <w:p w14:paraId="32BD6146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>ը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>)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վերահսկողություն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ով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>.</w:t>
      </w:r>
    </w:p>
    <w:p w14:paraId="2649825D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թ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հանձնարարությունները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ժամանակին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պատշաճ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որակով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6D1AEBA5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փաստաթղթային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շրջանառությունը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լրացնում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3CCF0C2F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 xml:space="preserve">ժա)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հետևում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հանձնարարականների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ընթացքին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զեկուցում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6E1328A2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ծրա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րերը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առաջարկություններ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տեղեկանքներ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հաշվետվություններ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միջնորդա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զեկուցա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րություններ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700ACC94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ժգ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ծրա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6957422C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ժդ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ուսումնասիրում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դիմումներում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բողոքներում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բարձրացված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պատասխան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53928E4A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 xml:space="preserve">ժե)պաշտոնի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14:paraId="386993D6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>Ժզ)հետևում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14:paraId="4559423F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 xml:space="preserve">ժէ) հետևում է «Հանրային ծառայության մասին» օրենքով սահմանված հանրային ծառայողի վարքագծի սկզբունքներին, նվերներ ընդունելու արգելքին, ինչպես նաև Փարաքար համայնքի </w:t>
      </w:r>
      <w:r w:rsidRPr="00B70DC7">
        <w:rPr>
          <w:rFonts w:ascii="GHEA Grapalat" w:hAnsi="GHEA Grapalat"/>
          <w:sz w:val="20"/>
          <w:szCs w:val="20"/>
          <w:lang w:val="hy-AM"/>
        </w:rPr>
        <w:lastRenderedPageBreak/>
        <w:t>ավագանու որոշմամբ հաստատված համայնքային պաշտոն զբաղեցնող անձի և համայնքային ծառայողի վարքագծի կանոնագրքին:</w:t>
      </w:r>
    </w:p>
    <w:p w14:paraId="0C4F4BFF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մասնա</w:t>
      </w:r>
      <w:r w:rsidRPr="00B70DC7">
        <w:rPr>
          <w:rFonts w:ascii="GHEA Grapalat" w:hAnsi="GHEA Grapalat"/>
          <w:sz w:val="20"/>
          <w:szCs w:val="20"/>
          <w:lang w:val="hy-AM"/>
        </w:rPr>
        <w:t>գ</w:t>
      </w:r>
      <w:r w:rsidRPr="00B70DC7">
        <w:rPr>
          <w:rFonts w:ascii="GHEA Grapalat" w:hAnsi="GHEA Grapalat" w:cs="Sylfaen"/>
          <w:sz w:val="20"/>
          <w:szCs w:val="20"/>
          <w:lang w:val="hy-AM"/>
        </w:rPr>
        <w:t>ետն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o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րենքով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իրավունքներ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այդ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պարտականություններ</w:t>
      </w:r>
      <w:r w:rsidRPr="00B70DC7">
        <w:rPr>
          <w:rFonts w:ascii="GHEA Grapalat" w:hAnsi="GHEA Grapalat"/>
          <w:sz w:val="20"/>
          <w:szCs w:val="20"/>
          <w:lang w:val="hy-AM"/>
        </w:rPr>
        <w:t>:</w:t>
      </w:r>
    </w:p>
    <w:p w14:paraId="592338B2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6B328CB0" w14:textId="77777777" w:rsidR="0033595E" w:rsidRPr="00B70DC7" w:rsidRDefault="0033595E" w:rsidP="0033595E">
      <w:pPr>
        <w:shd w:val="clear" w:color="auto" w:fill="EAF1F5"/>
        <w:spacing w:after="24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</w:pPr>
      <w:r w:rsidRPr="00B70DC7"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14:paraId="6A999C13" w14:textId="57DC6131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ա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միջնակարգ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կրթություն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220569AF" w14:textId="726E24B1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բ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ՀՀ Սահմանադրության, Վարչական իրավախախտումների վերաբերյալ ՀՀ օրենսգրքի, ՀՀ քաղաքացիական օրենսգրքի, ՀՀ հողային օրենսգրքի, &lt;&lt;Քաղաքաշինության մասին&gt;&gt;,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</w:t>
      </w:r>
      <w:r w:rsidRPr="00B70DC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Քաղաքաշինության բնագավառում իրավախախտումների համար պատասխանատվության մասին&gt;&gt;</w:t>
      </w:r>
      <w:r w:rsidRPr="00B70DC7">
        <w:rPr>
          <w:rFonts w:ascii="GHEA Grapalat" w:hAnsi="GHEA Grapalat" w:cs="Sylfaen"/>
          <w:sz w:val="20"/>
          <w:szCs w:val="20"/>
          <w:lang w:val="hy-AM"/>
        </w:rPr>
        <w:t>, &lt;&lt;Հրապարակային սակարկությունների մասին&gt;&gt;, &lt;&lt;</w:t>
      </w:r>
      <w:r w:rsidRPr="00B70DC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Գույքի նկատմամբ իրավունքների պետական գրանցման մասին&gt;&gt;,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 &lt;&lt;Տեղական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&lt;&lt;Հանրային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&lt;&lt;Համայնքային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&lt;&lt;Նորմատիվ իրավական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 կառավարության՝ իր իրավունքների և պարտականությունների կատարմանն առնչվող համապատասխան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 որոշումների, աշխատակազմի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կանոնադրության, ինչպես նաև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Վաղարշապատ համայնքի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B70DC7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կանոնադրության 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հետ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44B41DD0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գ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4CE89A17" w14:textId="0034D4DA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դ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>:</w:t>
      </w:r>
    </w:p>
    <w:p w14:paraId="126C42EB" w14:textId="77777777" w:rsidR="00ED26A1" w:rsidRPr="00B70DC7" w:rsidRDefault="00ED26A1" w:rsidP="00ED26A1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</w:p>
    <w:p w14:paraId="507544FB" w14:textId="4EAA0ECF" w:rsidR="0033595E" w:rsidRPr="00B70DC7" w:rsidRDefault="0033595E" w:rsidP="0033595E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Վերը նշված մրցույթը կկայանա 2022թ. օգոստոսի </w:t>
      </w:r>
      <w:r w:rsidR="00ED26A1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23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-ին  ժամը 1</w:t>
      </w:r>
      <w:r w:rsidR="00ED26A1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3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:00 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42, հեռ 023160042/:</w:t>
      </w:r>
    </w:p>
    <w:p w14:paraId="3DE42747" w14:textId="77777777" w:rsidR="0033595E" w:rsidRPr="00B70DC7" w:rsidRDefault="0033595E" w:rsidP="0033595E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</w:p>
    <w:p w14:paraId="74C39D51" w14:textId="7EE17CA1" w:rsidR="0033595E" w:rsidRPr="00B70DC7" w:rsidRDefault="0033595E" w:rsidP="0033595E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2019 թվականի փետրվարի  15-ի N 9</w:t>
      </w:r>
      <w:r w:rsidR="00781566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8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ը) անձնագրի պատճենը: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</w:p>
    <w:p w14:paraId="0F77140E" w14:textId="77777777" w:rsidR="0033595E" w:rsidRPr="00B70DC7" w:rsidRDefault="0033595E" w:rsidP="0033595E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lastRenderedPageBreak/>
        <w:t>Փաստաթղթերը ընդունվում են ամեն օր ժամը 09:00-18:00-ն, բացի շաբաթ, կիրակի և ոչ աշխատանքային օրերից: Դիմումների ընդունման վերջին ժամկետն է՝ 2022թ. օգոստոսի 8-ը մինչև ժամը 18:00-ն: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ՀՀ քաղաքացիական օրենսգիրք, ՀՀ հարկային օրենսգիրք, ՀՀ վարչական իրավախախտումների վերաբերյալ ՀՀ օրենսգիրք, &lt;&lt;Բյուջետային համակարգի մասին&gt;&gt;, &lt;&lt;Տեղական տուրքերի և վճարների մասին&gt;&gt;, &lt;&lt;Վարչարարության հիմունքների և վարչական վարույթի մասին&gt;&gt;, &lt;&lt; &lt;&lt;Հանրային ծառայության մասին&gt;&gt;, &lt;&lt;Նորմատիվ իրավական ակտերի մասին&gt;&gt; Հայաստանի Հանրապետության օրենքներ, ՀՀ կառավարության՝ իր իրավունքների և պարտականությունների կատարմանն առնչվող համապատասխան որոշումներ: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</w:p>
    <w:p w14:paraId="58968F91" w14:textId="230EA543" w:rsidR="0033595E" w:rsidRPr="00B70DC7" w:rsidRDefault="0033595E" w:rsidP="00492753">
      <w:pPr>
        <w:rPr>
          <w:sz w:val="20"/>
          <w:szCs w:val="20"/>
          <w:lang w:val="hy-AM"/>
        </w:rPr>
      </w:pPr>
    </w:p>
    <w:p w14:paraId="03E6D149" w14:textId="48F79E1C" w:rsidR="0033595E" w:rsidRPr="00B70DC7" w:rsidRDefault="0033595E" w:rsidP="00492753">
      <w:pPr>
        <w:rPr>
          <w:sz w:val="20"/>
          <w:szCs w:val="20"/>
          <w:lang w:val="hy-AM"/>
        </w:rPr>
      </w:pPr>
    </w:p>
    <w:sectPr w:rsidR="0033595E" w:rsidRPr="00B70DC7" w:rsidSect="00AF4F0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94482"/>
    <w:multiLevelType w:val="hybridMultilevel"/>
    <w:tmpl w:val="CA2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3A10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1"/>
    <w:rsid w:val="000D504D"/>
    <w:rsid w:val="001425E1"/>
    <w:rsid w:val="001607AB"/>
    <w:rsid w:val="00185B4B"/>
    <w:rsid w:val="001A3E0C"/>
    <w:rsid w:val="001A4CA1"/>
    <w:rsid w:val="002573D9"/>
    <w:rsid w:val="00280031"/>
    <w:rsid w:val="002C00E2"/>
    <w:rsid w:val="0030761E"/>
    <w:rsid w:val="00334E0F"/>
    <w:rsid w:val="0033595E"/>
    <w:rsid w:val="003448E2"/>
    <w:rsid w:val="00351FE5"/>
    <w:rsid w:val="00366176"/>
    <w:rsid w:val="003738C9"/>
    <w:rsid w:val="003831E6"/>
    <w:rsid w:val="003A006A"/>
    <w:rsid w:val="003B218A"/>
    <w:rsid w:val="003E49F9"/>
    <w:rsid w:val="004054D3"/>
    <w:rsid w:val="004148D7"/>
    <w:rsid w:val="00463483"/>
    <w:rsid w:val="00483395"/>
    <w:rsid w:val="00492753"/>
    <w:rsid w:val="004B25FB"/>
    <w:rsid w:val="00531CF5"/>
    <w:rsid w:val="005653A6"/>
    <w:rsid w:val="00583057"/>
    <w:rsid w:val="005F4E8D"/>
    <w:rsid w:val="006815F8"/>
    <w:rsid w:val="00706AED"/>
    <w:rsid w:val="00733E1E"/>
    <w:rsid w:val="00735CE7"/>
    <w:rsid w:val="00743CCC"/>
    <w:rsid w:val="00772315"/>
    <w:rsid w:val="00781566"/>
    <w:rsid w:val="007B7157"/>
    <w:rsid w:val="007E6620"/>
    <w:rsid w:val="00854D42"/>
    <w:rsid w:val="00887F4A"/>
    <w:rsid w:val="008F430F"/>
    <w:rsid w:val="0091431A"/>
    <w:rsid w:val="00915EF6"/>
    <w:rsid w:val="009D13CE"/>
    <w:rsid w:val="00A2649A"/>
    <w:rsid w:val="00A765C5"/>
    <w:rsid w:val="00AF4F02"/>
    <w:rsid w:val="00B32F5E"/>
    <w:rsid w:val="00B42B80"/>
    <w:rsid w:val="00B6492F"/>
    <w:rsid w:val="00B70DC7"/>
    <w:rsid w:val="00BA7BDC"/>
    <w:rsid w:val="00BB4CFF"/>
    <w:rsid w:val="00C045CC"/>
    <w:rsid w:val="00C64B54"/>
    <w:rsid w:val="00D0261D"/>
    <w:rsid w:val="00D17E39"/>
    <w:rsid w:val="00D436CE"/>
    <w:rsid w:val="00DC0621"/>
    <w:rsid w:val="00E42A5A"/>
    <w:rsid w:val="00E779D0"/>
    <w:rsid w:val="00E90B5B"/>
    <w:rsid w:val="00EC4FEA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DE2"/>
  <w15:docId w15:val="{6059CE3F-7B37-456F-BE7E-7F56EF0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rsid w:val="001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C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6CE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  <w:style w:type="paragraph" w:styleId="BlockText">
    <w:name w:val="Block Text"/>
    <w:basedOn w:val="Normal"/>
    <w:rsid w:val="00D436CE"/>
    <w:pPr>
      <w:shd w:val="clear" w:color="auto" w:fill="FFFFFF"/>
      <w:spacing w:before="10" w:after="0" w:line="360" w:lineRule="auto"/>
      <w:ind w:left="62" w:right="91" w:firstLine="283"/>
      <w:jc w:val="both"/>
    </w:pPr>
    <w:rPr>
      <w:rFonts w:ascii="Times Armenian" w:eastAsia="Times New Roman" w:hAnsi="Times Armenian" w:cs="Times New Roman"/>
      <w:bCs/>
      <w:i/>
      <w:sz w:val="24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436CE"/>
    <w:pPr>
      <w:widowControl w:val="0"/>
      <w:shd w:val="clear" w:color="auto" w:fill="FFFFFF"/>
      <w:tabs>
        <w:tab w:val="left" w:pos="442"/>
      </w:tabs>
      <w:spacing w:after="0" w:line="360" w:lineRule="auto"/>
      <w:ind w:left="851" w:hanging="793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rsid w:val="00D436CE"/>
    <w:pPr>
      <w:shd w:val="clear" w:color="auto" w:fill="FFFFFF"/>
      <w:spacing w:after="0" w:line="360" w:lineRule="auto"/>
      <w:ind w:left="851" w:hanging="779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D4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D4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436CE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36CE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D4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36CE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6CE"/>
    <w:rPr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D436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36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3A006A"/>
  </w:style>
  <w:style w:type="paragraph" w:customStyle="1" w:styleId="1">
    <w:name w:val="Обычный (веб)1"/>
    <w:basedOn w:val="Normal"/>
    <w:uiPriority w:val="99"/>
    <w:rsid w:val="0033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89A1-1025-4EB9-BEF1-5E263B8D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3</cp:revision>
  <cp:lastPrinted>2022-07-07T12:24:00Z</cp:lastPrinted>
  <dcterms:created xsi:type="dcterms:W3CDTF">2022-07-14T11:18:00Z</dcterms:created>
  <dcterms:modified xsi:type="dcterms:W3CDTF">2022-07-15T05:32:00Z</dcterms:modified>
</cp:coreProperties>
</file>