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9F" w:rsidRPr="00AC6B42" w:rsidRDefault="00E13D9F" w:rsidP="00E13D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:rsidR="00E13D9F" w:rsidRPr="00AC6B42" w:rsidRDefault="00E13D9F" w:rsidP="00E13D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3D9F" w:rsidRPr="00AC6B42" w:rsidRDefault="00E13D9F" w:rsidP="00E13D9F">
      <w:pPr>
        <w:spacing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ԱՐՄԱՎԻՐԻ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ՄԱՐԶԻ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ԽՈՅԻ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ՀԱՄԱՅՆՔԱՊԵՏԱՐԱՆԸ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ՄՐՑՈՒՅԹ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ԲՅՈՒՋԵՏԱՅԻՆ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ՄՈՒՏՔԵՐԻ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ԱՊԱՀՈՎՄԱՆ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 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ՊԵՏԻ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 </w:t>
      </w:r>
      <w:r w:rsidRPr="00E13D9F">
        <w:rPr>
          <w:rFonts w:ascii="GHEA Grapalat" w:hAnsi="GHEA Grapalat" w:cs="Arial LatArm"/>
          <w:b/>
          <w:sz w:val="24"/>
          <w:szCs w:val="24"/>
          <w:lang w:val="hy-AM"/>
        </w:rPr>
        <w:t xml:space="preserve">           </w:t>
      </w:r>
      <w:bookmarkStart w:id="0" w:name="_GoBack"/>
      <w:bookmarkEnd w:id="0"/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 /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ԾԱԾԿԱԳԻՐ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Sylfaen"/>
          <w:b/>
          <w:sz w:val="24"/>
          <w:szCs w:val="24"/>
          <w:lang w:val="hy-AM"/>
        </w:rPr>
        <w:t>2.1-4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/ 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ՊԱՇՏՈՆԸ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:rsidR="00E13D9F" w:rsidRPr="00AC6B42" w:rsidRDefault="00E13D9F" w:rsidP="00E13D9F">
      <w:pPr>
        <w:spacing w:after="0" w:line="240" w:lineRule="auto"/>
        <w:ind w:firstLine="284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  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պետի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իրավունքները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en-US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ա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անշարժ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վարձավճարների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հաշվառումն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հավաքագրումը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վարումը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ծրագրային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համակարգչային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անխափան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արդիականացումը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հավաքագրող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աշխատակիցների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AC6B42">
        <w:rPr>
          <w:rFonts w:ascii="GHEA Grapalat" w:hAnsi="GHEA Grapalat" w:cs="Times Armenian"/>
          <w:color w:val="FF0000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հարկատու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իրավաբանական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հաշվառում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զ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անշարժ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վարձավճարների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գանձումը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մուտքագրումն</w:t>
      </w:r>
      <w:r w:rsidRPr="00AC6B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Courier New" w:hAnsi="Courier New" w:cs="Courier New"/>
          <w:sz w:val="24"/>
          <w:szCs w:val="24"/>
          <w:lang w:val="hy-AM"/>
        </w:rPr>
        <w:t> 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վճարների՝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տեսակներն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դրույքաչափերը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նախագծերի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կազմմանը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ը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առանց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տնտեսվարողների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հայտնաբերում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իրավախախտման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արձանագրությունների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թ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պարբերաբար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հաշվետվություն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գանձումների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պարբերաբար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ենթակաների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դիտարկումներ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ստուգումներ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ժա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բացահայտում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հարկերը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տուրքերը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վճարները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չվճարող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իրավաբանական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ցանկը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ժբ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շենք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շինությունների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փոխադրամիջոցների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հողամասերի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դրանց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սեփականատերերի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փոփոխությունների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գրանցումը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ժգ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անշարժ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հարկման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ենթակա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սեփականություն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ունեցող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ֆիզիկական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իրավաբանական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անձանց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հիշեցումների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տրամադրումը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կատարում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Խոյի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համայնքապետարանի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անշարժ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գույքի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հարկի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փոխադրամիջոցի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հարկի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բազայի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վարում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/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սխալների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հայտնաբերում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հայտերի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լրացում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/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վերջիններիս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ըստ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պահանջի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տրամադրում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/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տեղեկանքներ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/.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ժե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տարածքում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համաձայն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արտաքին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գովազդի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տեղաբաշխման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տեղադրման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կանոնների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չափորոշիչների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համապատասխանությունը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պահպանումը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գովազդային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վահանակների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տեղադրման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գործընթացը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. 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ժզ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ապահովում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տուրքերի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վճարների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թույլտվությունների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նախագծերի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կազմումը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տրամադրումը</w:t>
      </w:r>
      <w:r w:rsidRPr="00AC6B4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արտոնությունների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գործընթացը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 w:cs="Times LatArm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իրավասության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շրջանակներում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տալիս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հանձնարարականներ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աշխատակիցներին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դրանց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ժամանակին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պատշաճ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որակով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կատարումը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hd w:val="clear" w:color="auto" w:fill="FFFFFF"/>
        <w:ind w:right="-13" w:firstLine="425"/>
        <w:contextualSpacing/>
        <w:jc w:val="both"/>
        <w:rPr>
          <w:rFonts w:ascii="GHEA Grapalat" w:hAnsi="GHEA Grapalat" w:cs="Times LatArm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ժթ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ծրագրերը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դեպքում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նախապատրաստում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տեղեկանքներ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հաշվետվություններ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զեկուցագրեր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միջնորդագրեր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գրություններ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անունից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պատրաստվող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փաստաթղթերը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իա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ծառայողներին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օրենսդրությամբ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ատեստավորելու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վերապատրաստելու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խրախուսելու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կարգապահական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տույժի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ենթարկելու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ինչպես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ատեստավորումից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շաբաթ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ծառայողների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ծառայողական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բնութագրերը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իբ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քաղաքացիների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դիմում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բողոքների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քննարկումը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արդյունքները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 w:cs="Times LatArm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իգ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)    </w:t>
      </w:r>
      <w:r w:rsidRPr="00AC6B42">
        <w:rPr>
          <w:rFonts w:ascii="GHEA Grapalat" w:hAnsi="GHEA Grapalat" w:cs="Arial"/>
          <w:sz w:val="24"/>
          <w:szCs w:val="24"/>
          <w:lang w:val="af-ZA"/>
        </w:rPr>
        <w:t>կատարում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է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համայնքի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ղեկավարի</w:t>
      </w:r>
      <w:r w:rsidRPr="00AC6B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af-ZA"/>
        </w:rPr>
        <w:t>հանձնարարականները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իդ</w:t>
      </w:r>
      <w:r w:rsidRPr="00AC6B42">
        <w:rPr>
          <w:rFonts w:ascii="GHEA Grapalat" w:hAnsi="GHEA Grapalat"/>
          <w:sz w:val="24"/>
          <w:szCs w:val="24"/>
          <w:lang w:val="hy-AM"/>
        </w:rPr>
        <w:t>)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նշանակվելիս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ծանոթանում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իե</w:t>
      </w:r>
      <w:r w:rsidRPr="00AC6B42">
        <w:rPr>
          <w:rFonts w:ascii="GHEA Grapalat" w:hAnsi="GHEA Grapalat"/>
          <w:sz w:val="24"/>
          <w:szCs w:val="24"/>
          <w:lang w:val="hy-AM"/>
        </w:rPr>
        <w:t>)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անհամատեղելիության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շահերի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բախմանն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կարգավորումներին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կիրառվող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իզ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սկզբունքներին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նվերներ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արգելքին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E13D9F" w:rsidRPr="00AC6B42" w:rsidRDefault="00E13D9F" w:rsidP="00E13D9F">
      <w:pPr>
        <w:ind w:right="-13" w:firstLine="425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պետն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օրենքով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իրավական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ակտերով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իրավունքներ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կրում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այդ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ակտերով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պարտականություններ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:</w:t>
      </w:r>
    </w:p>
    <w:p w:rsidR="00E13D9F" w:rsidRPr="00AC6B42" w:rsidRDefault="00E13D9F" w:rsidP="00E13D9F">
      <w:pPr>
        <w:spacing w:after="0" w:line="240" w:lineRule="auto"/>
        <w:ind w:right="-11" w:firstLine="284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:rsidR="00E13D9F" w:rsidRPr="00AC6B42" w:rsidRDefault="00E13D9F" w:rsidP="00E13D9F">
      <w:pPr>
        <w:spacing w:line="240" w:lineRule="auto"/>
        <w:ind w:firstLine="425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հայեցողական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ինքնավար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մեկ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վերջին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ութ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անդամի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փորձ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երեք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ստաժ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pacing w:line="240" w:lineRule="auto"/>
        <w:ind w:right="-13" w:firstLine="425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իրավախախտումների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0A95">
        <w:rPr>
          <w:rFonts w:ascii="GHEA Grapalat" w:hAnsi="GHEA Grapalat" w:cs="Sylfaen"/>
          <w:b/>
          <w:sz w:val="24"/>
          <w:szCs w:val="24"/>
          <w:lang w:val="hy-AM"/>
        </w:rPr>
        <w:t>&lt;&lt;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Վարչարարության</w:t>
      </w:r>
      <w:r w:rsidRPr="00740A95">
        <w:rPr>
          <w:rStyle w:val="apple-converted-space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հիմունքների</w:t>
      </w:r>
      <w:r w:rsidRPr="00740A95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և</w:t>
      </w:r>
      <w:r w:rsidRPr="00740A95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վարչական</w:t>
      </w:r>
      <w:r w:rsidRPr="00740A95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վարույթի</w:t>
      </w:r>
      <w:r w:rsidRPr="00740A95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40A95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մասին</w:t>
      </w:r>
      <w:r w:rsidRPr="00740A95">
        <w:rPr>
          <w:rStyle w:val="a5"/>
          <w:rFonts w:ascii="GHEA Grapalat" w:hAnsi="GHEA Grapalat"/>
          <w:b w:val="0"/>
          <w:sz w:val="24"/>
          <w:szCs w:val="24"/>
          <w:lang w:val="hy-AM"/>
        </w:rPr>
        <w:t>&gt;&gt;</w:t>
      </w:r>
      <w:r w:rsidRPr="00AC6B42">
        <w:rPr>
          <w:rStyle w:val="a5"/>
          <w:rFonts w:ascii="GHEA Grapalat" w:hAnsi="GHEA Grapalat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կառավարության՝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իրավունքների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պարտականությունների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կատարմանն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առնչվող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որոշումների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կանոնադրության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իմացություն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տրամաբանելու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կողմնորոշվելու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տեղեկատվությանը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ind w:right="-13"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ունի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համակարգչով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ժամանակակից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միջոցներով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աշխատելու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.</w:t>
      </w:r>
    </w:p>
    <w:p w:rsidR="00E13D9F" w:rsidRPr="00AC6B42" w:rsidRDefault="00E13D9F" w:rsidP="00E13D9F">
      <w:pPr>
        <w:spacing w:line="240" w:lineRule="auto"/>
        <w:ind w:right="-13"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ե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ռուսերենին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ազատ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մեկ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օտար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կարդում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կարողանում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բացատրվել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լեզվին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):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Խոյի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502D7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02D71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02D71">
        <w:rPr>
          <w:rFonts w:ascii="GHEA Grapalat" w:hAnsi="GHEA Grapalat" w:cs="Arial"/>
          <w:sz w:val="24"/>
          <w:szCs w:val="24"/>
          <w:lang w:val="hy-AM"/>
        </w:rPr>
        <w:t>ք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.</w:t>
      </w:r>
      <w:r w:rsidRPr="00502D71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պետք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`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ա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502D71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այն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502D71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բ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այդ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գ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այն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ինքը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չի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</w:t>
      </w:r>
      <w:r w:rsidRPr="00F911EE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502D71">
        <w:rPr>
          <w:rFonts w:ascii="GHEA Grapalat" w:hAnsi="GHEA Grapalat" w:cs="Arial"/>
          <w:sz w:val="24"/>
          <w:szCs w:val="24"/>
          <w:lang w:val="hy-AM"/>
        </w:rPr>
        <w:t>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որևէ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դ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այն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ինքը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չի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ե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օտար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502D71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զ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502D71">
        <w:rPr>
          <w:rFonts w:ascii="GHEA Grapalat" w:hAnsi="GHEA Grapalat" w:cs="Arial"/>
          <w:sz w:val="24"/>
          <w:szCs w:val="24"/>
          <w:lang w:val="hy-AM"/>
        </w:rPr>
        <w:t>ե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կետի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սեռի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նաև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դրան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մեկ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սմ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502D7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502D7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թ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502D7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ետ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չեն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lastRenderedPageBreak/>
        <w:t>Նշված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անձը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պետք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լինի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502D71">
        <w:rPr>
          <w:rFonts w:ascii="GHEA Grapalat" w:hAnsi="GHEA Grapalat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՝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502D71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502D71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502D71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ՀՀ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օրենսգրքերի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502D71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502D71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502D7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502D71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02D71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Sylfaen"/>
          <w:b/>
          <w:sz w:val="24"/>
          <w:szCs w:val="24"/>
          <w:lang w:val="hy-AM"/>
        </w:rPr>
        <w:t>&lt;&lt;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Վարչարարության</w:t>
      </w:r>
      <w:r w:rsidRPr="00502D71">
        <w:rPr>
          <w:rStyle w:val="apple-converted-space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հիմունքների</w:t>
      </w:r>
      <w:r w:rsidRPr="00502D71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և</w:t>
      </w:r>
      <w:r w:rsidRPr="00502D71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վարչական</w:t>
      </w:r>
      <w:r w:rsidRPr="00502D71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վարույթի</w:t>
      </w:r>
      <w:r w:rsidRPr="00502D71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02D71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մասին</w:t>
      </w:r>
      <w:r w:rsidRPr="00502D71">
        <w:rPr>
          <w:rStyle w:val="a5"/>
          <w:rFonts w:ascii="GHEA Grapalat" w:hAnsi="GHEA Grapalat"/>
          <w:b w:val="0"/>
          <w:sz w:val="24"/>
          <w:szCs w:val="24"/>
          <w:lang w:val="hy-AM"/>
        </w:rPr>
        <w:t>&gt;&gt;,</w:t>
      </w:r>
      <w:r w:rsidRPr="00502D71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այլ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502D71">
        <w:rPr>
          <w:rFonts w:ascii="GHEA Grapalat" w:hAnsi="GHEA Grapalat" w:cs="Sylfaen"/>
          <w:sz w:val="24"/>
          <w:szCs w:val="24"/>
          <w:lang w:val="hy-AM"/>
        </w:rPr>
        <w:t>,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502D71">
        <w:rPr>
          <w:rFonts w:ascii="GHEA Grapalat" w:hAnsi="GHEA Grapalat" w:cs="Sylfaen"/>
          <w:sz w:val="24"/>
          <w:szCs w:val="24"/>
          <w:lang w:val="hy-AM"/>
        </w:rPr>
        <w:t>: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սեպտեմբերի 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14:30-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 22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502D71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502D7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ամեն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ժամը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14:00 - 18: 00-</w:t>
      </w:r>
      <w:r w:rsidRPr="00502D71">
        <w:rPr>
          <w:rFonts w:ascii="GHEA Grapalat" w:hAnsi="GHEA Grapalat" w:cs="Arial"/>
          <w:sz w:val="24"/>
          <w:szCs w:val="24"/>
          <w:lang w:val="hy-AM"/>
        </w:rPr>
        <w:t>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բացի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502D71">
        <w:rPr>
          <w:rFonts w:ascii="GHEA Grapalat" w:hAnsi="GHEA Grapalat" w:cs="Sylfaen"/>
          <w:sz w:val="24"/>
          <w:szCs w:val="24"/>
          <w:lang w:val="hy-AM"/>
        </w:rPr>
        <w:t>,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ոչ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502D71">
        <w:rPr>
          <w:rFonts w:ascii="GHEA Grapalat" w:hAnsi="GHEA Grapalat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Եթե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օրը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ոչ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ապա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է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դրան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502D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օրը</w:t>
      </w:r>
      <w:r w:rsidRPr="00502D71">
        <w:rPr>
          <w:rFonts w:ascii="GHEA Grapalat" w:hAnsi="GHEA Grapalat"/>
          <w:sz w:val="24"/>
          <w:szCs w:val="24"/>
          <w:lang w:val="hy-AM"/>
        </w:rPr>
        <w:t>:</w:t>
      </w:r>
    </w:p>
    <w:p w:rsidR="00E13D9F" w:rsidRPr="00502D71" w:rsidRDefault="00E13D9F" w:rsidP="00E13D9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02D7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502D7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նաև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և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են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Խոյի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502D71">
        <w:rPr>
          <w:rFonts w:ascii="GHEA Grapalat" w:hAnsi="GHEA Grapalat" w:cs="Arial"/>
          <w:sz w:val="24"/>
          <w:szCs w:val="24"/>
          <w:lang w:val="hy-AM"/>
        </w:rPr>
        <w:t>մ</w:t>
      </w:r>
      <w:r w:rsidRPr="00502D7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02D71">
        <w:rPr>
          <w:rFonts w:ascii="GHEA Grapalat" w:hAnsi="GHEA Grapalat" w:cs="Arial"/>
          <w:sz w:val="24"/>
          <w:szCs w:val="24"/>
          <w:lang w:val="hy-AM"/>
        </w:rPr>
        <w:t xml:space="preserve"> Արմավիր համայնք  Խոյ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502D71">
        <w:rPr>
          <w:rFonts w:ascii="GHEA Grapalat" w:hAnsi="GHEA Grapalat" w:cs="Arial"/>
          <w:sz w:val="24"/>
          <w:szCs w:val="24"/>
          <w:lang w:val="hy-AM"/>
        </w:rPr>
        <w:t xml:space="preserve">  գյուղ  Գեղակերտ   Մ</w:t>
      </w:r>
      <w:r w:rsidRPr="00502D7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02D71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502D71">
        <w:rPr>
          <w:rFonts w:ascii="GHEA Grapalat" w:hAnsi="GHEA Grapalat" w:cs="Arial"/>
          <w:sz w:val="24"/>
          <w:szCs w:val="24"/>
          <w:lang w:val="hy-AM"/>
        </w:rPr>
        <w:t>հեռ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502D71">
        <w:rPr>
          <w:rFonts w:ascii="GHEA Grapalat" w:hAnsi="GHEA Grapalat" w:cs="Arial"/>
          <w:sz w:val="24"/>
          <w:szCs w:val="24"/>
          <w:lang w:val="hy-AM"/>
        </w:rPr>
        <w:t>կամ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502D71">
        <w:rPr>
          <w:rFonts w:ascii="GHEA Grapalat" w:hAnsi="GHEA Grapalat" w:cs="Arial"/>
          <w:sz w:val="24"/>
          <w:szCs w:val="24"/>
          <w:lang w:val="hy-AM"/>
        </w:rPr>
        <w:t>ք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.</w:t>
      </w:r>
      <w:r w:rsidRPr="00502D71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2D71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502D71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502D71">
        <w:rPr>
          <w:rFonts w:ascii="GHEA Grapalat" w:hAnsi="GHEA Grapalat" w:cs="Arial LatArm"/>
          <w:sz w:val="24"/>
          <w:szCs w:val="24"/>
          <w:lang w:val="hy-AM"/>
        </w:rPr>
        <w:t>/:</w:t>
      </w:r>
    </w:p>
    <w:p w:rsidR="00E13D9F" w:rsidRPr="00AC6B42" w:rsidRDefault="00E13D9F" w:rsidP="00E13D9F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:rsidR="00E13D9F" w:rsidRPr="00AC6B42" w:rsidRDefault="00E13D9F" w:rsidP="00E13D9F">
      <w:pPr>
        <w:rPr>
          <w:rFonts w:ascii="GHEA Grapalat" w:hAnsi="GHEA Grapalat"/>
          <w:sz w:val="24"/>
          <w:szCs w:val="24"/>
          <w:lang w:val="hy-AM"/>
        </w:rPr>
      </w:pPr>
    </w:p>
    <w:p w:rsidR="00E13D9F" w:rsidRPr="00AC6B42" w:rsidRDefault="00E13D9F" w:rsidP="00E13D9F">
      <w:pPr>
        <w:rPr>
          <w:rFonts w:ascii="GHEA Grapalat" w:hAnsi="GHEA Grapalat"/>
          <w:sz w:val="24"/>
          <w:szCs w:val="24"/>
          <w:lang w:val="hy-AM"/>
        </w:rPr>
      </w:pPr>
    </w:p>
    <w:p w:rsidR="00E13D9F" w:rsidRPr="00AC6B42" w:rsidRDefault="00E13D9F" w:rsidP="00E13D9F">
      <w:pPr>
        <w:rPr>
          <w:rFonts w:ascii="GHEA Grapalat" w:hAnsi="GHEA Grapalat"/>
          <w:sz w:val="24"/>
          <w:szCs w:val="24"/>
          <w:lang w:val="hy-AM"/>
        </w:rPr>
      </w:pPr>
    </w:p>
    <w:p w:rsidR="00E13D9F" w:rsidRPr="00AC6B42" w:rsidRDefault="00E13D9F" w:rsidP="00E13D9F">
      <w:pPr>
        <w:rPr>
          <w:rFonts w:ascii="GHEA Grapalat" w:hAnsi="GHEA Grapalat"/>
          <w:sz w:val="24"/>
          <w:szCs w:val="24"/>
          <w:lang w:val="hy-AM"/>
        </w:rPr>
      </w:pPr>
    </w:p>
    <w:p w:rsidR="00442A02" w:rsidRPr="00E13D9F" w:rsidRDefault="00442A02">
      <w:pPr>
        <w:rPr>
          <w:lang w:val="hy-AM"/>
        </w:rPr>
      </w:pPr>
    </w:p>
    <w:sectPr w:rsidR="00442A02" w:rsidRPr="00E13D9F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44"/>
    <w:rsid w:val="00363B44"/>
    <w:rsid w:val="00442A02"/>
    <w:rsid w:val="00E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0D53-AD2B-45B6-9828-71FB5E3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D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1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13D9F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13D9F"/>
  </w:style>
  <w:style w:type="character" w:styleId="a5">
    <w:name w:val="Strong"/>
    <w:basedOn w:val="a0"/>
    <w:uiPriority w:val="22"/>
    <w:qFormat/>
    <w:rsid w:val="00E13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2022-08-03T18:47:00Z</dcterms:created>
  <dcterms:modified xsi:type="dcterms:W3CDTF">2022-08-03T18:48:00Z</dcterms:modified>
</cp:coreProperties>
</file>