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36FB0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Տ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Յ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Ո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Ն</w:t>
      </w:r>
    </w:p>
    <w:p w14:paraId="5FD096BE" w14:textId="77777777" w:rsidR="008A073E" w:rsidRPr="004D32E1" w:rsidRDefault="008A073E" w:rsidP="008A073E">
      <w:pPr>
        <w:spacing w:after="0" w:line="240" w:lineRule="auto"/>
        <w:ind w:left="180" w:right="-324" w:hanging="90"/>
        <w:jc w:val="center"/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</w:pPr>
    </w:p>
    <w:p w14:paraId="6033CEC3" w14:textId="20851DBA" w:rsidR="008A073E" w:rsidRPr="004D32E1" w:rsidRDefault="008A073E" w:rsidP="008A073E">
      <w:pPr>
        <w:spacing w:line="360" w:lineRule="auto"/>
        <w:ind w:left="180" w:right="-324" w:hanging="90"/>
        <w:jc w:val="center"/>
        <w:rPr>
          <w:rFonts w:ascii="GHEA Grapalat" w:hAnsi="GHEA Grapalat" w:cs="Arial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ՄԱՐԶԻ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ՀԱՄԱՅՆՔԻ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ՂԵԿԱՎԱՐԸ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ՀԱՅՏԱՐԱՐՈՒՄ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ՄՐՑՈՒՅԹ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ԳՅՈՒՂԱՏՆՏԵՍ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 xml:space="preserve">ՈՒԹՅԱՆ ԵՎ ԲՆԱՊԱՀՊԱՆՈՒԹՅԱՆ 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ԲԱԺՆԻ 1-ԻՆ ԿԱՐԳԻ ՄԱՍՆԱԳԵՏԻ</w:t>
      </w:r>
      <w:r w:rsidRPr="004D32E1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.2-19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ՊԱՇՏՈՆ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ՀԱՄԱՐ</w:t>
      </w:r>
    </w:p>
    <w:p w14:paraId="3E900394" w14:textId="77777777" w:rsidR="008A073E" w:rsidRPr="004D32E1" w:rsidRDefault="008A073E" w:rsidP="008A073E">
      <w:pPr>
        <w:spacing w:after="0" w:line="240" w:lineRule="auto"/>
        <w:jc w:val="center"/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</w:pPr>
    </w:p>
    <w:p w14:paraId="35E61E75" w14:textId="326D12D2" w:rsidR="008A073E" w:rsidRPr="004D32E1" w:rsidRDefault="008A073E" w:rsidP="008A073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Աշխատակազմի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="00CA6802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>գյուղատնտեսության և բնապահպանության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բաժնի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1-ին կարգի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մասնագետը</w:t>
      </w:r>
      <w:r w:rsidRPr="004D32E1">
        <w:rPr>
          <w:rFonts w:ascii="GHEA Grapalat" w:eastAsia="Times New Roman" w:hAnsi="GHEA Grapalat" w:cs="Arial LatArm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/</w:t>
      </w:r>
      <w:r w:rsidRPr="004D32E1">
        <w:rPr>
          <w:rFonts w:ascii="GHEA Grapalat" w:hAnsi="GHEA Grapalat" w:cs="Arial"/>
          <w:bCs/>
          <w:color w:val="000000" w:themeColor="text1"/>
          <w:sz w:val="24"/>
          <w:szCs w:val="24"/>
          <w:lang w:val="hy-AM"/>
        </w:rPr>
        <w:t>ծածկագիր</w:t>
      </w:r>
      <w:r w:rsidRPr="004D32E1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3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.2-19</w:t>
      </w: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 xml:space="preserve">/ </w:t>
      </w:r>
    </w:p>
    <w:p w14:paraId="582B323D" w14:textId="3FDB4BD5" w:rsidR="008A073E" w:rsidRPr="004D32E1" w:rsidRDefault="008A073E" w:rsidP="008A073E">
      <w:pPr>
        <w:spacing w:after="0" w:line="240" w:lineRule="auto"/>
        <w:ind w:left="720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  <w:t>(Հայկավան բնակավայրի)</w:t>
      </w:r>
    </w:p>
    <w:p w14:paraId="0C332FCC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22BD4C39" w14:textId="77777777" w:rsidR="008A073E" w:rsidRPr="004D32E1" w:rsidRDefault="008A073E" w:rsidP="008A073E">
      <w:pPr>
        <w:pStyle w:val="ListParagraph"/>
        <w:spacing w:after="0" w:line="240" w:lineRule="auto"/>
        <w:jc w:val="both"/>
        <w:rPr>
          <w:rFonts w:ascii="GHEA Grapalat" w:hAnsi="GHEA Grapalat" w:cs="Arial LatArm"/>
          <w:bCs/>
          <w:color w:val="000000" w:themeColor="text1"/>
          <w:sz w:val="24"/>
          <w:szCs w:val="24"/>
          <w:lang w:val="hy-AM"/>
        </w:rPr>
      </w:pPr>
    </w:p>
    <w:p w14:paraId="5321F98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ա)    Կատարում է աշխատակազմի քարտուղարի հանձնարարությունները ժամանակին պատշաճ և որակով</w:t>
      </w:r>
    </w:p>
    <w:p w14:paraId="596D98B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բ)   Ապահովում է  աշխատակազմի փաստաթղթային շրջանառությունը և լրացնում համապատասխան փաստաթղթերը </w:t>
      </w:r>
    </w:p>
    <w:p w14:paraId="5C87751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գ)  Հետևում է աշխատակազմի քարտուղարի հանձնարարականներին համապատասխան ժամկետներում կատարման ընթացքին, որոնց արդյունքների մասին զեկուցում է աշխատակազմի քարտուղարին .</w:t>
      </w:r>
    </w:p>
    <w:p w14:paraId="53A32B46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դ) Աշխատակազմի քարտուղարին ներկայացնում է իր աշխատանքային ծրագրերը՝ ամհրաժեշտության դեպքում, իր լիազորությունների սահմաններում </w:t>
      </w:r>
    </w:p>
    <w:p w14:paraId="35C0004F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ե) Աշխատակազմի քարտուղարի հանձնարարությամբ իրականացնում է աշխատակազմի առջև դրված գործառույթներից և խնդիրներից բխող իրավական ակտերի առաջարկությունների, եզրակացությունների և այլա փաստաթղթերի պահպանության և արխիվացման աշխատանքներ.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ab/>
      </w:r>
    </w:p>
    <w:p w14:paraId="21D8B569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զ) Աշխատակազմի քարտուղարի հանձնարարությամբ մասնակցում է աշխատակազմի աշխատանքային ծրագրերի մշակման աշխատանքներին .</w:t>
      </w:r>
    </w:p>
    <w:p w14:paraId="11B4476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է) Աշխատակազմի քարտուղարի  հանձնարարությամբ կատարոմ է համայնքային սեփականություն հանդիսացող ոռոգման ցանցերի շահագործումը, մասնակցում է դրանց շինարարության և վերանորոգման աշխատանքներին</w:t>
      </w:r>
      <w:r w:rsidRPr="004D32E1">
        <w:rPr>
          <w:rFonts w:ascii="Arial" w:hAnsi="Arial"/>
          <w:color w:val="000000" w:themeColor="text1"/>
          <w:sz w:val="24"/>
          <w:lang w:val="hy-AM"/>
        </w:rPr>
        <w:t xml:space="preserve"> </w:t>
      </w:r>
      <w:r w:rsidRPr="004D32E1">
        <w:rPr>
          <w:rFonts w:ascii="Arial LatArm" w:hAnsi="Arial LatArm"/>
          <w:color w:val="000000" w:themeColor="text1"/>
          <w:sz w:val="24"/>
          <w:lang w:val="hy-AM"/>
        </w:rPr>
        <w:t>.</w:t>
      </w:r>
    </w:p>
    <w:p w14:paraId="4C23EE1E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ը)  Աշխատակազմի քարտուղարի  հանձնարարությամբ իրականացնում է համայնքի տարածքում գյուղատնտեսական մշակաբույսերի հիվանդությունների վնասատուների և մոլախոտերի դեմ պայքարի աշխատանքները </w:t>
      </w:r>
    </w:p>
    <w:p w14:paraId="1972DB7A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թ)Աշխատակազմի քարտուղարի հանձնարարությամբ աջակցում է գյուղատնտեսական </w:t>
      </w:r>
    </w:p>
    <w:p w14:paraId="665AA45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աշխատանքների իրականացմանը.</w:t>
      </w:r>
    </w:p>
    <w:p w14:paraId="3E5FB9AE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ժ)  Աշխատակազմի քարտուղարի  հանձնարարությամբ ապահովում է հողերի պահպանությունը հողատարումից, ողողումներից, ճահճացումից, քիմիական ռադիոակտիվ նյութերով և արտադրական թափոններով աղտոտումից.</w:t>
      </w:r>
    </w:p>
    <w:p w14:paraId="79632FC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lastRenderedPageBreak/>
        <w:t>ի) Համայնքում /բնակավայրում/ իրականացնում է գյուղատնտեսական մշակաբույսերի հաշվառումը և սահմանված ժամկետներում վիճակագրական վարչություն է ներկայացնում հաշվետվություններ։</w:t>
      </w:r>
    </w:p>
    <w:p w14:paraId="6D2C26BA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իա)  Սահմանված կարգի համաձայն իրականացնում է բազմամյա տնկարկների հիմնման և քանդման ակտերի կազմման հետ կապված գործառույթներ  </w:t>
      </w:r>
    </w:p>
    <w:p w14:paraId="51D69425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լ)  Իրականացնում  է վերահսկողություն համայնքում /բնակավայրում/ հակակարկտային կայանների պահպանումը և շահագործումը     </w:t>
      </w:r>
    </w:p>
    <w:p w14:paraId="2FFE42E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խ) Աշխատակազմի քարտուղարի  հանձնարարությամբ ապահովում է համայնքում աղբահանության և սանիտարական մաքրման աշխատանքների իրականացումը                                                                                          </w:t>
      </w:r>
    </w:p>
    <w:p w14:paraId="48599499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ծ)  Իրականացնում է սույն պաշտոնի անձնագրով սահմանված այլ լիազորություններ </w:t>
      </w:r>
    </w:p>
    <w:p w14:paraId="2FA69503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rPr>
          <w:rFonts w:ascii="Arial LatArm" w:hAnsi="Arial LatArm"/>
          <w:color w:val="000000" w:themeColor="text1"/>
          <w:sz w:val="24"/>
          <w:lang w:val="hy-AM"/>
        </w:rPr>
      </w:pPr>
      <w:r w:rsidRPr="004D32E1">
        <w:rPr>
          <w:rFonts w:ascii="Arial LatArm" w:hAnsi="Arial LatArm"/>
          <w:color w:val="000000" w:themeColor="text1"/>
          <w:sz w:val="24"/>
          <w:lang w:val="hy-AM"/>
        </w:rPr>
        <w:t xml:space="preserve">              </w:t>
      </w:r>
    </w:p>
    <w:p w14:paraId="24AF6F5B" w14:textId="77777777" w:rsidR="008A073E" w:rsidRPr="004D32E1" w:rsidRDefault="008A073E" w:rsidP="008A073E">
      <w:pPr>
        <w:spacing w:after="0" w:line="240" w:lineRule="auto"/>
        <w:ind w:right="-11" w:firstLine="284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1-ին կարգի մասնագետն ունի օրենքով, իրավական այլ ակտերով նախատեսված այլ իրավունքներ  և կրում է այդ ակտերով նախատեսված այլ պարտականություններ</w:t>
      </w:r>
    </w:p>
    <w:p w14:paraId="794FB2AC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highlight w:val="yellow"/>
          <w:lang w:val="hy-AM"/>
        </w:rPr>
      </w:pPr>
    </w:p>
    <w:p w14:paraId="01866EAB" w14:textId="77777777" w:rsidR="008A073E" w:rsidRPr="004D32E1" w:rsidRDefault="008A073E" w:rsidP="008A073E">
      <w:pPr>
        <w:spacing w:after="0" w:line="240" w:lineRule="auto"/>
        <w:ind w:right="-11" w:firstLine="284"/>
        <w:jc w:val="both"/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2.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պահանջվում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/>
          <w:bCs/>
          <w:color w:val="000000" w:themeColor="text1"/>
          <w:sz w:val="24"/>
          <w:szCs w:val="24"/>
          <w:lang w:val="hy-AM"/>
        </w:rPr>
        <w:t>`</w:t>
      </w:r>
    </w:p>
    <w:p w14:paraId="1D50451B" w14:textId="77777777" w:rsidR="008A073E" w:rsidRPr="004D32E1" w:rsidRDefault="008A073E" w:rsidP="008A073E">
      <w:pPr>
        <w:spacing w:after="0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</w:p>
    <w:p w14:paraId="2B77CC04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0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առնվազն միջնակարգ կրթություն.</w:t>
      </w:r>
    </w:p>
    <w:p w14:paraId="2DDA8511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բ)Հայաստանի Հանրապետության Սահմանադրության,  Հայաստանի Հանրապետության Հողային օրենսգրքի, Հայաստանի Հանրապետության Ջրային  օրենսգրքի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աշխատակազմի կանոնադրության և իր լիազորությունների հետ կապված իրավական ակտերի անհրաժեշտ իմացություն ինչպես նաև տրամաբանելու տարբեր իրավիճակներում կողմնորոշվելու ունակություն .</w:t>
      </w:r>
    </w:p>
    <w:p w14:paraId="332FA392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գ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տիրապետում է անհրաժեշտ տեղեկատվությանը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.</w:t>
      </w:r>
    </w:p>
    <w:p w14:paraId="45A2F7AF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դ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ունի համակարգչով և ժամանակակից այլ տեխնիկական միջոցներով աշխատելու ունակություն</w:t>
      </w:r>
    </w:p>
    <w:p w14:paraId="1804DC64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</w:p>
    <w:p w14:paraId="0D87A207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  <w:tab w:val="left" w:pos="3192"/>
        </w:tabs>
        <w:spacing w:line="240" w:lineRule="auto"/>
        <w:ind w:left="33" w:firstLine="24"/>
        <w:jc w:val="both"/>
        <w:rPr>
          <w:rFonts w:ascii="GHEA Grapalat" w:hAnsi="GHEA Grapalat" w:cs="Arial LatArm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>Դիմող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Մեծամորի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համայնքապետարան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Մեծամոր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վարչական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կենտրոն</w:t>
      </w:r>
      <w:r w:rsidRPr="004D32E1">
        <w:rPr>
          <w:rFonts w:ascii="GHEA Grapalat" w:hAnsi="GHEA Grapalat" w:cs="Sylfaen"/>
          <w:bCs/>
          <w:color w:val="000000" w:themeColor="text1"/>
          <w:sz w:val="24"/>
          <w:lang w:val="hy-AM"/>
        </w:rPr>
        <w:t xml:space="preserve"> 1</w:t>
      </w:r>
      <w:r w:rsidRPr="004D32E1">
        <w:rPr>
          <w:rFonts w:ascii="GHEA Grapalat" w:hAnsi="GHEA Grapalat"/>
          <w:bCs/>
          <w:color w:val="000000" w:themeColor="text1"/>
          <w:sz w:val="24"/>
          <w:lang w:val="hy-AM"/>
        </w:rPr>
        <w:t>շ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Արմավիրի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մարզպետարան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(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.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,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71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)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պետք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է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ներկայացնեն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հետևյալ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lang w:val="hy-AM"/>
        </w:rPr>
        <w:t>`</w:t>
      </w:r>
    </w:p>
    <w:p w14:paraId="275F94C7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(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տրվում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հանձնաժողովի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անունով՝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նշելով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դիմողը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).</w:t>
      </w:r>
    </w:p>
    <w:p w14:paraId="18DB4C8B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տվյալ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զբաղեցնելու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մասնագիտական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գիտելիքների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տիրապետմանը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ներկայացվող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բավարարումը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հավաստող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30143774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տառապում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Հայաստանի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Հանրապետության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կառավարության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2019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թվականի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փետրվարի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15-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N 98-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որոշմամբ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ընդգրկված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հիվանդություններից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որևէ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հանրային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ծառայության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lastRenderedPageBreak/>
        <w:t>նշանակվելու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դեպքում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խոչընդոտել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ծառայողական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պարտականությունների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կատարմանն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լիազորությունների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իրականացմանը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12A0378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հայտարարություն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այն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ինքը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դատական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ճանաչվել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սահմանափակ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գործունակ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277E2BF4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օրենքի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12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հոդվածի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«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»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կետի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բավարարելու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նպատակով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սեռի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ներկայացնում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զինվորական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գրքույկի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փոխարինող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ժամանակավոր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զորակոչային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տեղամասին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կցագրման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վկայականի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տեղեկանք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2E68EC2F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մեկ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լուսանկար՝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3 X 4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չափսի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</w:p>
    <w:p w14:paraId="0A3997ED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Sylfaen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E861232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)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սոցիալական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քարտի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:</w:t>
      </w:r>
    </w:p>
    <w:p w14:paraId="587503B8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անձնագրով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սահմանված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պահանջներին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համապատասխանող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18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տարին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ՀՀ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–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փախստականի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կարգավիճակ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ունեցող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անձիք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1C1C97D7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հանձնում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անձամբ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`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ներկայացնելով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անձնագիրը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հաստատող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փաստաթուղթը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0FF9DF76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Մրցույթներին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ներկայացրած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փաստաթղթերի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պատճեները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ետ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չեն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վերադարձվում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>:</w:t>
      </w:r>
    </w:p>
    <w:p w14:paraId="7FFE68DC" w14:textId="77777777" w:rsidR="008A073E" w:rsidRPr="004D32E1" w:rsidRDefault="008A073E" w:rsidP="008A073E">
      <w:pPr>
        <w:spacing w:after="0" w:line="240" w:lineRule="auto"/>
        <w:ind w:firstLine="284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Նշված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հավակնող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պետք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լինի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բարեկիրթ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պարտաճանաչ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հավասարակշռված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գործնական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ունենա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նախաձեռնելու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ունակություն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պատասխանատվության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զգացում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5E09CC90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 w:cs="Times New Roman"/>
          <w:color w:val="000000" w:themeColor="text1"/>
          <w:sz w:val="24"/>
          <w:lang w:val="hy-AM"/>
        </w:rPr>
      </w:pP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   Թեստում և բանավոր հարցաշարում ընդգրկվող մասնագիտական գիտելիքների վերաբերյալ թեստային առաջադրանքները կազմված են հետևյալ բնագավառներից՝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Հայաստանի Հանրապետության Սահմանադրության, Հայաստանի Հանրապետության </w:t>
      </w:r>
    </w:p>
    <w:p w14:paraId="38F987E8" w14:textId="77777777" w:rsidR="008A073E" w:rsidRPr="004D32E1" w:rsidRDefault="008A073E" w:rsidP="008A073E">
      <w:pPr>
        <w:pStyle w:val="BlockText"/>
        <w:tabs>
          <w:tab w:val="left" w:pos="741"/>
          <w:tab w:val="left" w:pos="912"/>
          <w:tab w:val="left" w:pos="3078"/>
        </w:tabs>
        <w:spacing w:line="240" w:lineRule="auto"/>
        <w:ind w:left="33" w:firstLine="24"/>
        <w:jc w:val="both"/>
        <w:rPr>
          <w:rFonts w:ascii="GHEA Grapalat" w:hAnsi="GHEA Grapalat"/>
          <w:color w:val="000000" w:themeColor="text1"/>
          <w:sz w:val="24"/>
          <w:lang w:val="hy-AM"/>
        </w:rPr>
      </w:pP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Հողային օրենսգրքից, Հայաստանի Հանրապետության Ջրային  օրենսգրքից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Համայնքային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Տեղական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ինքնակառավարման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Նորմատիվ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իրավական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ակտերի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»,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Հանրային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ծառայության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», «Ջրօգտագործողների  և ջրօգտագործողների ընկերությունների միությունների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 xml:space="preserve"> 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>» «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Աղբահանության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սանիտարական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մաքրման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մասին</w:t>
      </w:r>
      <w:r w:rsidRPr="004D32E1">
        <w:rPr>
          <w:rFonts w:ascii="GHEA Grapalat" w:hAnsi="GHEA Grapalat"/>
          <w:color w:val="000000" w:themeColor="text1"/>
          <w:sz w:val="24"/>
          <w:lang w:val="hy-AM"/>
        </w:rPr>
        <w:t xml:space="preserve">»  </w:t>
      </w:r>
      <w:r w:rsidRPr="004D32E1">
        <w:rPr>
          <w:rFonts w:ascii="GHEA Grapalat" w:hAnsi="GHEA Grapalat" w:cs="Times New Roman"/>
          <w:color w:val="000000" w:themeColor="text1"/>
          <w:sz w:val="24"/>
          <w:lang w:val="hy-AM"/>
        </w:rPr>
        <w:t>Հայաստանի Հանրապետության օրենքներից</w:t>
      </w:r>
      <w:r w:rsidRPr="004D32E1">
        <w:rPr>
          <w:rFonts w:ascii="GHEA Grapalat" w:hAnsi="GHEA Grapalat" w:cs="Sylfaen"/>
          <w:color w:val="000000" w:themeColor="text1"/>
          <w:sz w:val="24"/>
          <w:lang w:val="hy-AM"/>
        </w:rPr>
        <w:t>:</w:t>
      </w:r>
    </w:p>
    <w:p w14:paraId="57DF8FB8" w14:textId="5286A276" w:rsidR="008A073E" w:rsidRPr="004D32E1" w:rsidRDefault="008A073E" w:rsidP="008A073E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Թափուր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նշանակված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կկայանա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սեպտեմբերի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7-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15:30-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ին՝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շենքում՝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Cambria Math" w:eastAsia="Times New Roman" w:hAnsi="Cambria Math" w:cs="Cambria Math"/>
          <w:bCs/>
          <w:color w:val="000000" w:themeColor="text1"/>
          <w:sz w:val="24"/>
          <w:szCs w:val="24"/>
          <w:lang w:val="hy-AM"/>
        </w:rPr>
        <w:t>․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հասցեում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369967C7" w14:textId="77777777" w:rsidR="008A073E" w:rsidRPr="004D32E1" w:rsidRDefault="008A073E" w:rsidP="008A073E">
      <w:pPr>
        <w:spacing w:after="0" w:line="240" w:lineRule="auto"/>
        <w:jc w:val="both"/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մասնակցելու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դիմումների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ընդունման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վերջնաժամկետն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է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2022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թ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.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օգոստոսի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23-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մինչև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eastAsia="Times New Roman" w:hAnsi="GHEA Grapalat" w:cs="Arial"/>
          <w:bCs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eastAsia="Times New Roman" w:hAnsi="GHEA Grapalat" w:cs="Sylfaen"/>
          <w:bCs/>
          <w:color w:val="000000" w:themeColor="text1"/>
          <w:sz w:val="24"/>
          <w:szCs w:val="24"/>
          <w:lang w:val="hy-AM"/>
        </w:rPr>
        <w:t>:</w:t>
      </w:r>
    </w:p>
    <w:p w14:paraId="362F0048" w14:textId="77777777" w:rsidR="008A073E" w:rsidRPr="004D32E1" w:rsidRDefault="008A073E" w:rsidP="008A073E">
      <w:pPr>
        <w:spacing w:after="0" w:line="240" w:lineRule="auto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Փաստաթղթերը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ընդունվում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ամեն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ժամը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09:00-13:00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14:00-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18:00-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բացի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շաբաթ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,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կիրակի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ոչ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աշխատանքային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օրերից</w:t>
      </w:r>
      <w:r w:rsidRPr="004D32E1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</w:p>
    <w:p w14:paraId="6785C980" w14:textId="29F669B2" w:rsidR="008A073E" w:rsidRPr="004D32E1" w:rsidRDefault="008A073E" w:rsidP="008A073E">
      <w:pPr>
        <w:spacing w:after="0" w:line="240" w:lineRule="auto"/>
        <w:jc w:val="both"/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Մրցույթին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մասնակցել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ցանկացող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քաղաքացիները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լրացուցիչ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տեղեկություններ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ստանալու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ինչպես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նաև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պաշտոնի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անձնագրին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և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հարցաշարերին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ծանոթանալու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կարող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են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դիմել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համայնքապետարանի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աշխատակազմ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Մեծամոր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վարչական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կենտրոն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1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շ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հեռ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.  0237-3-48-55/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կամ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Արմավիրի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մարզպետարան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  /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ք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.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Արմավիր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4D32E1">
        <w:rPr>
          <w:rFonts w:ascii="GHEA Grapalat" w:hAnsi="GHEA Grapalat" w:cs="Arial"/>
          <w:color w:val="000000" w:themeColor="text1"/>
          <w:sz w:val="24"/>
          <w:szCs w:val="24"/>
          <w:lang w:val="hy-AM"/>
        </w:rPr>
        <w:t>Աբովյան</w:t>
      </w:r>
      <w:r w:rsidRPr="004D32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71/:           </w:t>
      </w:r>
      <w:r w:rsidRPr="004D32E1"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  <w:t xml:space="preserve">                   </w:t>
      </w:r>
    </w:p>
    <w:p w14:paraId="3228FB75" w14:textId="69438BA5" w:rsidR="008A073E" w:rsidRPr="004D32E1" w:rsidRDefault="008A073E" w:rsidP="008A073E">
      <w:pPr>
        <w:rPr>
          <w:rFonts w:ascii="GHEA Grapalat" w:hAnsi="GHEA Grapalat" w:cs="Arial LatArm"/>
          <w:color w:val="000000" w:themeColor="text1"/>
          <w:sz w:val="24"/>
          <w:szCs w:val="24"/>
          <w:lang w:val="hy-AM"/>
        </w:rPr>
      </w:pPr>
    </w:p>
    <w:sectPr w:rsidR="008A073E" w:rsidRPr="004D32E1" w:rsidSect="00610E18">
      <w:footerReference w:type="default" r:id="rId7"/>
      <w:pgSz w:w="12240" w:h="15840"/>
      <w:pgMar w:top="993" w:right="1183" w:bottom="709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922FE" w14:textId="77777777" w:rsidR="009036F6" w:rsidRDefault="009036F6" w:rsidP="008A073E">
      <w:pPr>
        <w:spacing w:after="0" w:line="240" w:lineRule="auto"/>
      </w:pPr>
      <w:r>
        <w:separator/>
      </w:r>
    </w:p>
  </w:endnote>
  <w:endnote w:type="continuationSeparator" w:id="0">
    <w:p w14:paraId="3C7B4511" w14:textId="77777777" w:rsidR="009036F6" w:rsidRDefault="009036F6" w:rsidP="008A0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D00E" w14:textId="07C3F6C1" w:rsidR="008A073E" w:rsidRDefault="008A073E">
    <w:pPr>
      <w:pStyle w:val="Footer"/>
      <w:rPr>
        <w:lang w:val="hy-AM"/>
      </w:rPr>
    </w:pPr>
  </w:p>
  <w:p w14:paraId="5BC92CF4" w14:textId="77777777" w:rsidR="008A073E" w:rsidRPr="008A073E" w:rsidRDefault="008A073E">
    <w:pPr>
      <w:pStyle w:val="Foo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94E0F" w14:textId="77777777" w:rsidR="009036F6" w:rsidRDefault="009036F6" w:rsidP="008A073E">
      <w:pPr>
        <w:spacing w:after="0" w:line="240" w:lineRule="auto"/>
      </w:pPr>
      <w:r>
        <w:separator/>
      </w:r>
    </w:p>
  </w:footnote>
  <w:footnote w:type="continuationSeparator" w:id="0">
    <w:p w14:paraId="799D1D6F" w14:textId="77777777" w:rsidR="009036F6" w:rsidRDefault="009036F6" w:rsidP="008A0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3CD7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D012F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61D83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62711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9D2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B6A44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66F00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0FA"/>
    <w:multiLevelType w:val="hybridMultilevel"/>
    <w:tmpl w:val="FC7E2E7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7783C"/>
    <w:multiLevelType w:val="hybridMultilevel"/>
    <w:tmpl w:val="FC7E2E78"/>
    <w:lvl w:ilvl="0" w:tplc="34FABD3A">
      <w:start w:val="1"/>
      <w:numFmt w:val="decimal"/>
      <w:lvlText w:val="%1."/>
      <w:lvlJc w:val="left"/>
      <w:pPr>
        <w:ind w:left="720" w:hanging="360"/>
      </w:pPr>
      <w:rPr>
        <w:rFonts w:eastAsia="Times New Roman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2742865">
    <w:abstractNumId w:val="6"/>
  </w:num>
  <w:num w:numId="2" w16cid:durableId="950357355">
    <w:abstractNumId w:val="1"/>
  </w:num>
  <w:num w:numId="3" w16cid:durableId="1654676461">
    <w:abstractNumId w:val="4"/>
  </w:num>
  <w:num w:numId="4" w16cid:durableId="1121653605">
    <w:abstractNumId w:val="7"/>
  </w:num>
  <w:num w:numId="5" w16cid:durableId="1991059676">
    <w:abstractNumId w:val="2"/>
  </w:num>
  <w:num w:numId="6" w16cid:durableId="338627654">
    <w:abstractNumId w:val="0"/>
  </w:num>
  <w:num w:numId="7" w16cid:durableId="1839348852">
    <w:abstractNumId w:val="8"/>
  </w:num>
  <w:num w:numId="8" w16cid:durableId="804392333">
    <w:abstractNumId w:val="5"/>
  </w:num>
  <w:num w:numId="9" w16cid:durableId="1653214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C5E"/>
    <w:rsid w:val="002F557C"/>
    <w:rsid w:val="00366C5E"/>
    <w:rsid w:val="004D32E1"/>
    <w:rsid w:val="00553639"/>
    <w:rsid w:val="006508D9"/>
    <w:rsid w:val="00691803"/>
    <w:rsid w:val="008A073E"/>
    <w:rsid w:val="009036F6"/>
    <w:rsid w:val="00934DBE"/>
    <w:rsid w:val="00BE1DE0"/>
    <w:rsid w:val="00C75045"/>
    <w:rsid w:val="00CA6802"/>
    <w:rsid w:val="00D86D8F"/>
    <w:rsid w:val="00FC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6156"/>
  <w15:docId w15:val="{8D5E5251-4425-46B3-AF7B-4978C42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045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045"/>
    <w:pPr>
      <w:ind w:left="720"/>
      <w:contextualSpacing/>
    </w:pPr>
  </w:style>
  <w:style w:type="paragraph" w:styleId="BlockText">
    <w:name w:val="Block Text"/>
    <w:basedOn w:val="Normal"/>
    <w:semiHidden/>
    <w:rsid w:val="00C75045"/>
    <w:pPr>
      <w:spacing w:after="0" w:line="360" w:lineRule="auto"/>
      <w:ind w:left="57" w:right="57"/>
    </w:pPr>
    <w:rPr>
      <w:rFonts w:ascii="Arial Armenian" w:eastAsia="Times New Roman" w:hAnsi="Arial Armenian" w:cs="Arial"/>
      <w:sz w:val="20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73E"/>
    <w:rPr>
      <w:rFonts w:eastAsiaTheme="minorEastAsia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8A0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73E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Metsamor Armavir</dc:creator>
  <cp:keywords/>
  <dc:description/>
  <cp:lastModifiedBy>Metsamor Armavir</cp:lastModifiedBy>
  <cp:revision>14</cp:revision>
  <dcterms:created xsi:type="dcterms:W3CDTF">2022-08-04T13:24:00Z</dcterms:created>
  <dcterms:modified xsi:type="dcterms:W3CDTF">2022-08-05T12:32:00Z</dcterms:modified>
</cp:coreProperties>
</file>