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22" w:rsidRDefault="00CF5622" w:rsidP="00CF5622">
      <w:pPr>
        <w:tabs>
          <w:tab w:val="left" w:pos="567"/>
          <w:tab w:val="left" w:pos="709"/>
        </w:tabs>
        <w:spacing w:after="0"/>
        <w:ind w:firstLine="284"/>
        <w:jc w:val="right"/>
        <w:rPr>
          <w:rFonts w:ascii="GHEA Grapalat" w:hAnsi="GHEA Grapalat"/>
          <w:sz w:val="16"/>
          <w:szCs w:val="16"/>
        </w:rPr>
      </w:pPr>
      <w:r>
        <w:rPr>
          <w:rFonts w:ascii="GHEA Grapalat" w:hAnsi="GHEA Grapalat"/>
          <w:sz w:val="24"/>
          <w:szCs w:val="24"/>
        </w:rPr>
        <w:tab/>
      </w:r>
      <w:r>
        <w:rPr>
          <w:rFonts w:ascii="GHEA Grapalat" w:hAnsi="GHEA Grapalat"/>
          <w:sz w:val="24"/>
          <w:szCs w:val="24"/>
        </w:rPr>
        <w:tab/>
      </w:r>
      <w:r>
        <w:rPr>
          <w:rFonts w:ascii="GHEA Grapalat" w:hAnsi="GHEA Grapalat"/>
          <w:sz w:val="16"/>
          <w:szCs w:val="16"/>
        </w:rPr>
        <w:t>Հավելված N 44</w:t>
      </w:r>
    </w:p>
    <w:p w:rsidR="00CF5622" w:rsidRDefault="00CF5622" w:rsidP="00CF5622">
      <w:pPr>
        <w:spacing w:after="0"/>
        <w:jc w:val="right"/>
        <w:rPr>
          <w:rFonts w:ascii="GHEA Grapalat" w:hAnsi="GHEA Grapalat"/>
          <w:sz w:val="16"/>
          <w:szCs w:val="16"/>
        </w:rPr>
      </w:pPr>
      <w:r>
        <w:rPr>
          <w:rFonts w:ascii="GHEA Grapalat" w:hAnsi="GHEA Grapalat"/>
          <w:sz w:val="16"/>
          <w:szCs w:val="16"/>
        </w:rPr>
        <w:t xml:space="preserve">Արդարադատության  նախարարության </w:t>
      </w:r>
    </w:p>
    <w:p w:rsidR="00CF5622" w:rsidRDefault="00CF5622" w:rsidP="00CF5622">
      <w:pPr>
        <w:spacing w:after="0"/>
        <w:jc w:val="right"/>
        <w:rPr>
          <w:rFonts w:ascii="GHEA Grapalat" w:hAnsi="GHEA Grapalat"/>
          <w:sz w:val="16"/>
          <w:szCs w:val="16"/>
        </w:rPr>
      </w:pPr>
      <w:r>
        <w:rPr>
          <w:rFonts w:ascii="GHEA Grapalat" w:hAnsi="GHEA Grapalat"/>
          <w:sz w:val="16"/>
          <w:szCs w:val="16"/>
        </w:rPr>
        <w:t>գլխավոր քարտուղարի</w:t>
      </w:r>
    </w:p>
    <w:p w:rsidR="00CF5622" w:rsidRDefault="00CF5622" w:rsidP="00CF5622">
      <w:pPr>
        <w:tabs>
          <w:tab w:val="left" w:pos="567"/>
        </w:tabs>
        <w:spacing w:after="0"/>
        <w:ind w:firstLine="284"/>
        <w:jc w:val="right"/>
        <w:rPr>
          <w:rFonts w:ascii="GHEA Grapalat" w:hAnsi="GHEA Grapalat"/>
          <w:sz w:val="16"/>
          <w:szCs w:val="16"/>
        </w:rPr>
      </w:pPr>
      <w:r>
        <w:rPr>
          <w:rFonts w:ascii="GHEA Grapalat" w:hAnsi="GHEA Grapalat"/>
          <w:sz w:val="16"/>
          <w:szCs w:val="16"/>
        </w:rPr>
        <w:t xml:space="preserve">2020 թվականի </w:t>
      </w:r>
      <w:r>
        <w:rPr>
          <w:rFonts w:ascii="GHEA Grapalat" w:hAnsi="GHEA Grapalat"/>
          <w:sz w:val="16"/>
          <w:szCs w:val="16"/>
          <w:lang w:val="hy-AM"/>
        </w:rPr>
        <w:t>ապրիլի 6</w:t>
      </w:r>
      <w:r>
        <w:rPr>
          <w:rFonts w:ascii="GHEA Grapalat" w:hAnsi="GHEA Grapalat"/>
          <w:sz w:val="16"/>
          <w:szCs w:val="16"/>
        </w:rPr>
        <w:t>-ի N 273-Ա հրամանի</w:t>
      </w:r>
    </w:p>
    <w:p w:rsidR="00A95DB5" w:rsidRPr="003A6E27" w:rsidRDefault="00A95DB5" w:rsidP="00DE7DAB">
      <w:pPr>
        <w:tabs>
          <w:tab w:val="left" w:pos="567"/>
        </w:tabs>
        <w:spacing w:after="0"/>
        <w:ind w:firstLine="284"/>
        <w:rPr>
          <w:rFonts w:ascii="GHEA Grapalat" w:hAnsi="GHEA Grapalat"/>
          <w:sz w:val="24"/>
          <w:szCs w:val="24"/>
        </w:rPr>
      </w:pPr>
    </w:p>
    <w:p w:rsidR="00CF5622" w:rsidRDefault="00CF5622" w:rsidP="00DE7DAB">
      <w:pPr>
        <w:tabs>
          <w:tab w:val="left" w:pos="567"/>
        </w:tabs>
        <w:spacing w:after="0"/>
        <w:ind w:firstLine="284"/>
        <w:jc w:val="center"/>
        <w:rPr>
          <w:rFonts w:ascii="GHEA Grapalat" w:hAnsi="GHEA Grapalat"/>
          <w:b/>
          <w:sz w:val="24"/>
          <w:szCs w:val="24"/>
        </w:rPr>
      </w:pPr>
    </w:p>
    <w:p w:rsidR="00A95DB5" w:rsidRPr="003A6E27" w:rsidRDefault="00A95DB5" w:rsidP="00DE7DAB">
      <w:pPr>
        <w:tabs>
          <w:tab w:val="left" w:pos="567"/>
        </w:tabs>
        <w:spacing w:after="0"/>
        <w:ind w:firstLine="284"/>
        <w:jc w:val="center"/>
        <w:rPr>
          <w:rFonts w:ascii="GHEA Grapalat" w:hAnsi="GHEA Grapalat"/>
          <w:b/>
          <w:sz w:val="24"/>
          <w:szCs w:val="24"/>
        </w:rPr>
      </w:pPr>
      <w:r w:rsidRPr="003A6E27">
        <w:rPr>
          <w:rFonts w:ascii="GHEA Grapalat" w:hAnsi="GHEA Grapalat"/>
          <w:b/>
          <w:sz w:val="24"/>
          <w:szCs w:val="24"/>
        </w:rPr>
        <w:t>ՔԱՂԱՔԱՑԻԱԿԱՆ ԾԱՌԱՅՈՒԹՅԱՆ ՊԱՇՏՈՆԻ ԱՆՁՆԱԳԻՐ</w:t>
      </w:r>
    </w:p>
    <w:p w:rsidR="00A95DB5" w:rsidRPr="003A6E27" w:rsidRDefault="00A95DB5" w:rsidP="00DE7DAB">
      <w:pPr>
        <w:tabs>
          <w:tab w:val="left" w:pos="567"/>
        </w:tabs>
        <w:spacing w:after="0"/>
        <w:ind w:firstLine="284"/>
        <w:jc w:val="center"/>
        <w:rPr>
          <w:rFonts w:ascii="GHEA Grapalat" w:hAnsi="GHEA Grapalat"/>
          <w:b/>
          <w:sz w:val="24"/>
          <w:szCs w:val="24"/>
        </w:rPr>
      </w:pPr>
    </w:p>
    <w:p w:rsidR="001A336C" w:rsidRDefault="00B67BEF" w:rsidP="00DE7DAB">
      <w:pPr>
        <w:tabs>
          <w:tab w:val="left" w:pos="567"/>
        </w:tabs>
        <w:spacing w:after="0"/>
        <w:ind w:firstLine="284"/>
        <w:jc w:val="center"/>
        <w:rPr>
          <w:rFonts w:ascii="GHEA Grapalat" w:hAnsi="GHEA Grapalat"/>
          <w:b/>
          <w:color w:val="000000" w:themeColor="text1"/>
          <w:sz w:val="24"/>
          <w:szCs w:val="24"/>
        </w:rPr>
      </w:pPr>
      <w:r w:rsidRPr="00CA4AB0">
        <w:rPr>
          <w:rFonts w:ascii="GHEA Grapalat" w:hAnsi="GHEA Grapalat"/>
          <w:b/>
          <w:sz w:val="24"/>
          <w:szCs w:val="24"/>
        </w:rPr>
        <w:t>ԱՐԴԱՐԱԴԱՏՈՒԹՅԱՆ ՆԱԽԱՐԱՐՈՒԹՅԱՆ</w:t>
      </w:r>
      <w:r w:rsidRPr="00CA4AB0">
        <w:rPr>
          <w:rFonts w:ascii="GHEA Grapalat" w:hAnsi="GHEA Grapalat"/>
          <w:b/>
          <w:sz w:val="24"/>
          <w:szCs w:val="24"/>
          <w:lang w:val="hy-AM"/>
        </w:rPr>
        <w:t xml:space="preserve"> ԻՐԱՎԱԲԱՆԱԿԱՆ ԱՆՁԱՆՑ ՊԵՏԱԿԱՆ ՌԵԳԻՍՏՐԻ ԳՈՐԾԱԿԱԼՈՒԹՅԱՆ</w:t>
      </w:r>
      <w:r w:rsidRPr="00CA4AB0">
        <w:rPr>
          <w:rFonts w:ascii="GHEA Grapalat" w:hAnsi="GHEA Grapalat"/>
          <w:b/>
          <w:sz w:val="24"/>
          <w:szCs w:val="24"/>
        </w:rPr>
        <w:t xml:space="preserve"> </w:t>
      </w:r>
      <w:r w:rsidR="0050392D" w:rsidRPr="0050392D">
        <w:rPr>
          <w:rFonts w:ascii="GHEA Grapalat" w:hAnsi="GHEA Grapalat" w:cs="Sylfaen"/>
          <w:b/>
          <w:sz w:val="24"/>
          <w:szCs w:val="24"/>
          <w:lang w:val="hy-AM"/>
        </w:rPr>
        <w:t>ՏԱՐԱԾՔԱՅԻՆ ՍՊԱՍԱՐԿՄԱՆ ԳՐԱՍԵՆՅԱԿՆԵՐԻ ՀԱՄԱԿԱՐԳՄԱ</w:t>
      </w:r>
      <w:r w:rsidR="0050392D" w:rsidRPr="0050392D">
        <w:rPr>
          <w:rFonts w:ascii="GHEA Grapalat" w:hAnsi="GHEA Grapalat" w:cs="Sylfaen"/>
          <w:b/>
          <w:sz w:val="24"/>
          <w:szCs w:val="24"/>
        </w:rPr>
        <w:t>Ն</w:t>
      </w:r>
      <w:r w:rsidR="0050392D">
        <w:rPr>
          <w:rFonts w:ascii="GHEA Grapalat" w:hAnsi="GHEA Grapalat"/>
          <w:b/>
          <w:sz w:val="24"/>
          <w:szCs w:val="24"/>
        </w:rPr>
        <w:t xml:space="preserve"> </w:t>
      </w:r>
      <w:r>
        <w:rPr>
          <w:rFonts w:ascii="GHEA Grapalat" w:hAnsi="GHEA Grapalat"/>
          <w:b/>
          <w:sz w:val="24"/>
          <w:szCs w:val="24"/>
        </w:rPr>
        <w:t xml:space="preserve">ԲԱԺՆԻ </w:t>
      </w:r>
      <w:r w:rsidRPr="00CA4AB0">
        <w:rPr>
          <w:rFonts w:ascii="GHEA Grapalat" w:hAnsi="GHEA Grapalat"/>
          <w:b/>
          <w:color w:val="000000" w:themeColor="text1"/>
          <w:sz w:val="24"/>
          <w:szCs w:val="24"/>
        </w:rPr>
        <w:t>ԳԼԽԱՎՈՐ ՄԱՍՆԱԳԵՏ</w:t>
      </w:r>
    </w:p>
    <w:p w:rsidR="00B67BEF" w:rsidRPr="003A6E27" w:rsidRDefault="00B67BEF" w:rsidP="00DE7DAB">
      <w:pPr>
        <w:tabs>
          <w:tab w:val="left" w:pos="567"/>
        </w:tabs>
        <w:spacing w:after="0"/>
        <w:ind w:firstLine="284"/>
        <w:jc w:val="center"/>
        <w:rPr>
          <w:rFonts w:ascii="GHEA Grapalat" w:hAnsi="GHEA Grapalat"/>
          <w:b/>
          <w:sz w:val="24"/>
          <w:szCs w:val="24"/>
        </w:rPr>
      </w:pPr>
    </w:p>
    <w:tbl>
      <w:tblPr>
        <w:tblStyle w:val="TableGrid"/>
        <w:tblW w:w="0" w:type="auto"/>
        <w:tblInd w:w="108" w:type="dxa"/>
        <w:tblLook w:val="04A0"/>
      </w:tblPr>
      <w:tblGrid>
        <w:gridCol w:w="9468"/>
      </w:tblGrid>
      <w:tr w:rsidR="00A95DB5" w:rsidRPr="003A6E27" w:rsidTr="00883147">
        <w:tc>
          <w:tcPr>
            <w:tcW w:w="9468" w:type="dxa"/>
          </w:tcPr>
          <w:p w:rsidR="00A95DB5" w:rsidRDefault="00A95DB5" w:rsidP="00DE7DAB">
            <w:pPr>
              <w:pStyle w:val="ListParagraph"/>
              <w:numPr>
                <w:ilvl w:val="0"/>
                <w:numId w:val="1"/>
              </w:numPr>
              <w:tabs>
                <w:tab w:val="left" w:pos="567"/>
              </w:tabs>
              <w:spacing w:line="276" w:lineRule="auto"/>
              <w:ind w:left="0" w:firstLine="284"/>
              <w:jc w:val="center"/>
              <w:rPr>
                <w:rFonts w:ascii="GHEA Grapalat" w:hAnsi="GHEA Grapalat"/>
                <w:b/>
                <w:sz w:val="24"/>
                <w:szCs w:val="24"/>
              </w:rPr>
            </w:pPr>
            <w:r w:rsidRPr="003A6E27">
              <w:rPr>
                <w:rFonts w:ascii="GHEA Grapalat" w:hAnsi="GHEA Grapalat"/>
                <w:b/>
                <w:sz w:val="24"/>
                <w:szCs w:val="24"/>
              </w:rPr>
              <w:t>Ընդհանուր դրույթներ</w:t>
            </w:r>
          </w:p>
          <w:p w:rsidR="00883147" w:rsidRPr="003A6E27" w:rsidRDefault="00883147" w:rsidP="00DE7DAB">
            <w:pPr>
              <w:pStyle w:val="ListParagraph"/>
              <w:tabs>
                <w:tab w:val="left" w:pos="567"/>
              </w:tabs>
              <w:spacing w:line="276" w:lineRule="auto"/>
              <w:ind w:left="284"/>
              <w:rPr>
                <w:rFonts w:ascii="GHEA Grapalat" w:hAnsi="GHEA Grapalat"/>
                <w:b/>
                <w:sz w:val="24"/>
                <w:szCs w:val="24"/>
              </w:rPr>
            </w:pPr>
          </w:p>
        </w:tc>
      </w:tr>
      <w:tr w:rsidR="00A95DB5" w:rsidRPr="003A6E27" w:rsidTr="00883147">
        <w:tc>
          <w:tcPr>
            <w:tcW w:w="9468" w:type="dxa"/>
          </w:tcPr>
          <w:p w:rsidR="00A95DB5" w:rsidRPr="003A6E27" w:rsidRDefault="00A95DB5" w:rsidP="00DE7DAB">
            <w:pPr>
              <w:pStyle w:val="ListParagraph"/>
              <w:numPr>
                <w:ilvl w:val="1"/>
                <w:numId w:val="1"/>
              </w:numPr>
              <w:tabs>
                <w:tab w:val="left" w:pos="567"/>
              </w:tabs>
              <w:spacing w:line="276" w:lineRule="auto"/>
              <w:ind w:left="0" w:firstLine="284"/>
              <w:jc w:val="both"/>
              <w:rPr>
                <w:rFonts w:ascii="GHEA Grapalat" w:hAnsi="GHEA Grapalat"/>
                <w:b/>
                <w:sz w:val="24"/>
                <w:szCs w:val="24"/>
              </w:rPr>
            </w:pPr>
            <w:r w:rsidRPr="003A6E27">
              <w:rPr>
                <w:rFonts w:ascii="GHEA Grapalat" w:hAnsi="GHEA Grapalat"/>
                <w:b/>
                <w:sz w:val="24"/>
                <w:szCs w:val="24"/>
              </w:rPr>
              <w:t>Պաշտոնի անվանումը, ծածկագիրը</w:t>
            </w:r>
          </w:p>
          <w:p w:rsidR="00A95DB5" w:rsidRPr="001A336C" w:rsidRDefault="00816F0A" w:rsidP="00DE7DAB">
            <w:pPr>
              <w:spacing w:line="276" w:lineRule="auto"/>
              <w:ind w:right="9" w:firstLine="567"/>
              <w:jc w:val="both"/>
              <w:rPr>
                <w:rFonts w:ascii="GHEA Grapalat" w:hAnsi="GHEA Grapalat"/>
                <w:color w:val="000000" w:themeColor="text1"/>
                <w:sz w:val="24"/>
                <w:szCs w:val="24"/>
              </w:rPr>
            </w:pPr>
            <w:r>
              <w:rPr>
                <w:rFonts w:ascii="GHEA Grapalat" w:hAnsi="GHEA Grapalat"/>
                <w:sz w:val="24"/>
                <w:szCs w:val="24"/>
              </w:rPr>
              <w:t>Ա</w:t>
            </w:r>
            <w:r w:rsidR="00A95DB5" w:rsidRPr="003A6E27">
              <w:rPr>
                <w:rFonts w:ascii="GHEA Grapalat" w:hAnsi="GHEA Grapalat"/>
                <w:sz w:val="24"/>
                <w:szCs w:val="24"/>
              </w:rPr>
              <w:t>րդարադատության նախարարության</w:t>
            </w:r>
            <w:r w:rsidR="001649A9">
              <w:rPr>
                <w:rFonts w:ascii="GHEA Grapalat" w:hAnsi="GHEA Grapalat"/>
                <w:sz w:val="24"/>
                <w:szCs w:val="24"/>
              </w:rPr>
              <w:t xml:space="preserve"> </w:t>
            </w:r>
            <w:r w:rsidR="001649A9">
              <w:rPr>
                <w:rFonts w:ascii="GHEA Grapalat" w:hAnsi="GHEA Grapalat"/>
                <w:sz w:val="24"/>
                <w:szCs w:val="24"/>
                <w:lang w:val="hy-AM"/>
              </w:rPr>
              <w:t xml:space="preserve">(այսուհետ՝ </w:t>
            </w:r>
            <w:r w:rsidR="001649A9">
              <w:rPr>
                <w:rFonts w:ascii="GHEA Grapalat" w:hAnsi="GHEA Grapalat"/>
                <w:sz w:val="24"/>
                <w:szCs w:val="24"/>
              </w:rPr>
              <w:t>Նախարարու</w:t>
            </w:r>
            <w:r w:rsidR="001649A9">
              <w:rPr>
                <w:rFonts w:ascii="GHEA Grapalat" w:hAnsi="GHEA Grapalat"/>
                <w:sz w:val="24"/>
                <w:szCs w:val="24"/>
                <w:lang w:val="hy-AM"/>
              </w:rPr>
              <w:t>թյուն)</w:t>
            </w:r>
            <w:r w:rsidR="00A95DB5" w:rsidRPr="003A6E27">
              <w:rPr>
                <w:rFonts w:ascii="GHEA Grapalat" w:hAnsi="GHEA Grapalat"/>
                <w:sz w:val="24"/>
                <w:szCs w:val="24"/>
              </w:rPr>
              <w:t xml:space="preserve"> </w:t>
            </w:r>
            <w:r w:rsidR="00CA2D9B" w:rsidRPr="00816F0A">
              <w:rPr>
                <w:rFonts w:ascii="GHEA Grapalat" w:hAnsi="GHEA Grapalat"/>
                <w:sz w:val="24"/>
                <w:szCs w:val="24"/>
                <w:lang w:val="hy-AM"/>
              </w:rPr>
              <w:t xml:space="preserve">իրավաբանական անձանց պետական ռեգիստրի գործակալության (այսուհետ՝ Գործակալություն) </w:t>
            </w:r>
            <w:r w:rsidR="00216DA5" w:rsidRPr="00816F0A">
              <w:rPr>
                <w:rFonts w:ascii="GHEA Grapalat" w:hAnsi="GHEA Grapalat" w:cs="Sylfaen"/>
                <w:sz w:val="24"/>
                <w:szCs w:val="24"/>
                <w:lang w:val="hy-AM"/>
              </w:rPr>
              <w:t>տարածքային սպասարկման գրասենյակների համակարգման</w:t>
            </w:r>
            <w:r w:rsidR="00216DA5" w:rsidRPr="00816F0A">
              <w:rPr>
                <w:rFonts w:ascii="GHEA Grapalat" w:hAnsi="GHEA Grapalat"/>
                <w:color w:val="000000" w:themeColor="text1"/>
                <w:sz w:val="24"/>
                <w:szCs w:val="24"/>
                <w:lang w:val="hy-AM"/>
              </w:rPr>
              <w:t xml:space="preserve"> </w:t>
            </w:r>
            <w:r w:rsidR="00CA2D9B" w:rsidRPr="00816F0A">
              <w:rPr>
                <w:rFonts w:ascii="GHEA Grapalat" w:hAnsi="GHEA Grapalat"/>
                <w:color w:val="000000" w:themeColor="text1"/>
                <w:sz w:val="24"/>
                <w:szCs w:val="24"/>
                <w:lang w:val="hy-AM"/>
              </w:rPr>
              <w:t xml:space="preserve">բաժնի (այսուհետ՝ Բաժին) </w:t>
            </w:r>
            <w:r w:rsidR="00CA2D9B" w:rsidRPr="00816F0A">
              <w:rPr>
                <w:rFonts w:ascii="GHEA Grapalat" w:hAnsi="GHEA Grapalat"/>
                <w:color w:val="000000" w:themeColor="text1"/>
                <w:sz w:val="24"/>
                <w:szCs w:val="24"/>
              </w:rPr>
              <w:t xml:space="preserve">գլխավոր մասնագետ </w:t>
            </w:r>
            <w:r w:rsidR="001A336C" w:rsidRPr="00816F0A">
              <w:rPr>
                <w:rFonts w:ascii="GHEA Grapalat" w:hAnsi="GHEA Grapalat"/>
                <w:color w:val="000000" w:themeColor="text1"/>
                <w:sz w:val="24"/>
                <w:szCs w:val="24"/>
              </w:rPr>
              <w:t xml:space="preserve">(այսուհետ՝ Գլխավոր </w:t>
            </w:r>
            <w:r w:rsidR="00CA2D9B" w:rsidRPr="00816F0A">
              <w:rPr>
                <w:rFonts w:ascii="GHEA Grapalat" w:hAnsi="GHEA Grapalat"/>
                <w:color w:val="000000" w:themeColor="text1"/>
                <w:sz w:val="24"/>
                <w:szCs w:val="24"/>
              </w:rPr>
              <w:t>մասնագետ</w:t>
            </w:r>
            <w:r w:rsidR="001A336C" w:rsidRPr="00816F0A">
              <w:rPr>
                <w:rFonts w:ascii="GHEA Grapalat" w:hAnsi="GHEA Grapalat"/>
                <w:color w:val="000000" w:themeColor="text1"/>
                <w:sz w:val="24"/>
                <w:szCs w:val="24"/>
              </w:rPr>
              <w:t xml:space="preserve">) </w:t>
            </w:r>
            <w:r w:rsidR="00A95DB5" w:rsidRPr="00816F0A">
              <w:rPr>
                <w:rFonts w:ascii="GHEA Grapalat" w:hAnsi="GHEA Grapalat"/>
                <w:sz w:val="24"/>
                <w:szCs w:val="24"/>
              </w:rPr>
              <w:t>(</w:t>
            </w:r>
            <w:r w:rsidR="00BF11E4" w:rsidRPr="00816F0A">
              <w:rPr>
                <w:rFonts w:ascii="GHEA Grapalat" w:hAnsi="GHEA Grapalat"/>
                <w:sz w:val="24"/>
                <w:szCs w:val="24"/>
              </w:rPr>
              <w:t>ծածկագիր՝ 12-</w:t>
            </w:r>
            <w:r w:rsidR="000259D1" w:rsidRPr="00816F0A">
              <w:rPr>
                <w:rFonts w:ascii="GHEA Grapalat" w:hAnsi="GHEA Grapalat"/>
                <w:sz w:val="24"/>
                <w:szCs w:val="24"/>
              </w:rPr>
              <w:t>34.2</w:t>
            </w:r>
            <w:r w:rsidR="00BF11E4" w:rsidRPr="00816F0A">
              <w:rPr>
                <w:rFonts w:ascii="GHEA Grapalat" w:hAnsi="GHEA Grapalat"/>
                <w:sz w:val="24"/>
                <w:szCs w:val="24"/>
              </w:rPr>
              <w:t>-Մ</w:t>
            </w:r>
            <w:r w:rsidR="00CF7EA4" w:rsidRPr="00816F0A">
              <w:rPr>
                <w:rFonts w:ascii="GHEA Grapalat" w:hAnsi="GHEA Grapalat"/>
                <w:sz w:val="24"/>
                <w:szCs w:val="24"/>
              </w:rPr>
              <w:t>2</w:t>
            </w:r>
            <w:r w:rsidR="003925FB">
              <w:rPr>
                <w:rFonts w:ascii="GHEA Grapalat" w:hAnsi="GHEA Grapalat"/>
                <w:sz w:val="24"/>
                <w:szCs w:val="24"/>
              </w:rPr>
              <w:t>-9</w:t>
            </w:r>
            <w:r w:rsidR="00BF11E4" w:rsidRPr="00816F0A">
              <w:rPr>
                <w:rFonts w:ascii="GHEA Grapalat" w:hAnsi="GHEA Grapalat"/>
                <w:sz w:val="24"/>
                <w:szCs w:val="24"/>
              </w:rPr>
              <w:t>):</w:t>
            </w:r>
          </w:p>
          <w:p w:rsidR="00E42FBF" w:rsidRPr="003A6E27" w:rsidRDefault="00E42FBF" w:rsidP="00DE7DAB">
            <w:pPr>
              <w:pStyle w:val="ListParagraph"/>
              <w:numPr>
                <w:ilvl w:val="1"/>
                <w:numId w:val="1"/>
              </w:numPr>
              <w:tabs>
                <w:tab w:val="left" w:pos="300"/>
                <w:tab w:val="left" w:pos="567"/>
              </w:tabs>
              <w:spacing w:line="276" w:lineRule="auto"/>
              <w:ind w:left="0" w:firstLine="284"/>
              <w:jc w:val="both"/>
              <w:rPr>
                <w:rFonts w:ascii="GHEA Grapalat" w:hAnsi="GHEA Grapalat"/>
                <w:b/>
                <w:sz w:val="24"/>
                <w:szCs w:val="24"/>
              </w:rPr>
            </w:pPr>
            <w:r w:rsidRPr="003A6E27">
              <w:rPr>
                <w:rFonts w:ascii="GHEA Grapalat" w:hAnsi="GHEA Grapalat"/>
                <w:b/>
                <w:sz w:val="24"/>
                <w:szCs w:val="24"/>
              </w:rPr>
              <w:t>Ենթակա և հաշվետու է</w:t>
            </w:r>
          </w:p>
          <w:p w:rsidR="0069591C" w:rsidRDefault="001A336C" w:rsidP="00DE7DAB">
            <w:pPr>
              <w:pStyle w:val="ListParagraph"/>
              <w:spacing w:line="276" w:lineRule="auto"/>
              <w:ind w:left="0" w:right="9" w:firstLine="426"/>
              <w:jc w:val="both"/>
              <w:rPr>
                <w:rFonts w:ascii="GHEA Grapalat" w:hAnsi="GHEA Grapalat"/>
                <w:sz w:val="24"/>
                <w:szCs w:val="24"/>
              </w:rPr>
            </w:pPr>
            <w:r>
              <w:rPr>
                <w:rFonts w:ascii="GHEA Grapalat" w:hAnsi="GHEA Grapalat"/>
                <w:sz w:val="24"/>
                <w:szCs w:val="24"/>
              </w:rPr>
              <w:t xml:space="preserve">Գլխավոր </w:t>
            </w:r>
            <w:r w:rsidR="00CA2D9B">
              <w:rPr>
                <w:rFonts w:ascii="GHEA Grapalat" w:hAnsi="GHEA Grapalat"/>
                <w:sz w:val="24"/>
                <w:szCs w:val="24"/>
              </w:rPr>
              <w:t>մասնագետ</w:t>
            </w:r>
            <w:r w:rsidR="003925FB">
              <w:rPr>
                <w:rFonts w:ascii="GHEA Grapalat" w:hAnsi="GHEA Grapalat"/>
                <w:sz w:val="24"/>
                <w:szCs w:val="24"/>
                <w:lang w:val="hy-AM"/>
              </w:rPr>
              <w:t>ն անմիջական</w:t>
            </w:r>
            <w:r w:rsidR="0069591C">
              <w:rPr>
                <w:rFonts w:ascii="GHEA Grapalat" w:hAnsi="GHEA Grapalat"/>
                <w:sz w:val="24"/>
                <w:szCs w:val="24"/>
              </w:rPr>
              <w:t xml:space="preserve"> ենթակա և հաշվետու է </w:t>
            </w:r>
            <w:r>
              <w:rPr>
                <w:rFonts w:ascii="GHEA Grapalat" w:hAnsi="GHEA Grapalat"/>
                <w:sz w:val="24"/>
                <w:szCs w:val="24"/>
              </w:rPr>
              <w:t xml:space="preserve">Բաժնի </w:t>
            </w:r>
            <w:r w:rsidR="0069591C">
              <w:rPr>
                <w:rFonts w:ascii="GHEA Grapalat" w:hAnsi="GHEA Grapalat"/>
                <w:sz w:val="24"/>
                <w:szCs w:val="24"/>
              </w:rPr>
              <w:t>պետին:</w:t>
            </w:r>
          </w:p>
          <w:p w:rsidR="00E42FBF" w:rsidRPr="003A6E27" w:rsidRDefault="00E42FBF" w:rsidP="00DE7DAB">
            <w:pPr>
              <w:pStyle w:val="ListParagraph"/>
              <w:numPr>
                <w:ilvl w:val="1"/>
                <w:numId w:val="1"/>
              </w:numPr>
              <w:tabs>
                <w:tab w:val="left" w:pos="225"/>
                <w:tab w:val="left" w:pos="510"/>
                <w:tab w:val="left" w:pos="567"/>
              </w:tabs>
              <w:spacing w:line="276" w:lineRule="auto"/>
              <w:ind w:left="0" w:right="9" w:firstLine="284"/>
              <w:jc w:val="both"/>
              <w:rPr>
                <w:rFonts w:ascii="GHEA Grapalat" w:hAnsi="GHEA Grapalat"/>
                <w:b/>
                <w:color w:val="000000" w:themeColor="text1"/>
                <w:sz w:val="24"/>
                <w:szCs w:val="24"/>
              </w:rPr>
            </w:pPr>
            <w:r w:rsidRPr="003A6E27">
              <w:rPr>
                <w:rFonts w:ascii="GHEA Grapalat" w:hAnsi="GHEA Grapalat"/>
                <w:b/>
                <w:color w:val="000000" w:themeColor="text1"/>
                <w:sz w:val="24"/>
                <w:szCs w:val="24"/>
              </w:rPr>
              <w:t>Փոխարինող պաշտոնի կամ պաշտոնների անվանումները</w:t>
            </w:r>
          </w:p>
          <w:p w:rsidR="00E42FBF" w:rsidRPr="003A6E27" w:rsidRDefault="00A66928" w:rsidP="00DE7DAB">
            <w:pPr>
              <w:pStyle w:val="ListParagraph"/>
              <w:tabs>
                <w:tab w:val="left" w:pos="225"/>
                <w:tab w:val="left" w:pos="510"/>
                <w:tab w:val="left" w:pos="567"/>
              </w:tabs>
              <w:spacing w:line="276" w:lineRule="auto"/>
              <w:ind w:left="0" w:right="9" w:firstLine="284"/>
              <w:jc w:val="both"/>
              <w:rPr>
                <w:rFonts w:ascii="GHEA Grapalat" w:hAnsi="GHEA Grapalat"/>
                <w:color w:val="000000" w:themeColor="text1"/>
                <w:sz w:val="24"/>
                <w:szCs w:val="24"/>
              </w:rPr>
            </w:pPr>
            <w:r>
              <w:rPr>
                <w:rFonts w:ascii="GHEA Grapalat" w:hAnsi="GHEA Grapalat"/>
                <w:color w:val="000000" w:themeColor="text1"/>
                <w:sz w:val="24"/>
                <w:szCs w:val="24"/>
              </w:rPr>
              <w:t xml:space="preserve">Գլխավոր </w:t>
            </w:r>
            <w:r w:rsidR="00CA2D9B">
              <w:rPr>
                <w:rFonts w:ascii="GHEA Grapalat" w:hAnsi="GHEA Grapalat"/>
                <w:sz w:val="24"/>
                <w:szCs w:val="24"/>
              </w:rPr>
              <w:t>մասնագետ</w:t>
            </w:r>
            <w:r w:rsidR="001A336C">
              <w:rPr>
                <w:rFonts w:ascii="GHEA Grapalat" w:hAnsi="GHEA Grapalat"/>
                <w:color w:val="000000" w:themeColor="text1"/>
                <w:sz w:val="24"/>
                <w:szCs w:val="24"/>
              </w:rPr>
              <w:t>ի</w:t>
            </w:r>
            <w:r>
              <w:rPr>
                <w:rFonts w:ascii="GHEA Grapalat" w:hAnsi="GHEA Grapalat"/>
                <w:color w:val="000000" w:themeColor="text1"/>
                <w:sz w:val="24"/>
                <w:szCs w:val="24"/>
              </w:rPr>
              <w:t xml:space="preserve"> </w:t>
            </w:r>
            <w:r w:rsidR="00E42FBF" w:rsidRPr="003A6E27">
              <w:rPr>
                <w:rFonts w:ascii="GHEA Grapalat" w:hAnsi="GHEA Grapalat"/>
                <w:color w:val="000000" w:themeColor="text1"/>
                <w:sz w:val="24"/>
                <w:szCs w:val="24"/>
              </w:rPr>
              <w:t xml:space="preserve">բացակայության դեպքում նրան փոխարինում է </w:t>
            </w:r>
            <w:r w:rsidR="001A336C">
              <w:rPr>
                <w:rFonts w:ascii="GHEA Grapalat" w:hAnsi="GHEA Grapalat"/>
                <w:color w:val="000000" w:themeColor="text1"/>
                <w:sz w:val="24"/>
                <w:szCs w:val="24"/>
              </w:rPr>
              <w:t xml:space="preserve">Բաժնի Գլխավոր </w:t>
            </w:r>
            <w:r w:rsidR="00CA2D9B">
              <w:rPr>
                <w:rFonts w:ascii="GHEA Grapalat" w:hAnsi="GHEA Grapalat"/>
                <w:sz w:val="24"/>
                <w:szCs w:val="24"/>
              </w:rPr>
              <w:t xml:space="preserve">մասնագետներից </w:t>
            </w:r>
            <w:r w:rsidR="00216DA5">
              <w:rPr>
                <w:rFonts w:ascii="GHEA Grapalat" w:hAnsi="GHEA Grapalat"/>
                <w:sz w:val="24"/>
                <w:szCs w:val="24"/>
              </w:rPr>
              <w:t>մեկը:</w:t>
            </w:r>
          </w:p>
          <w:p w:rsidR="00E42FBF" w:rsidRPr="003A6E27" w:rsidRDefault="00E42FBF" w:rsidP="00DE7DAB">
            <w:pPr>
              <w:pStyle w:val="ListParagraph"/>
              <w:numPr>
                <w:ilvl w:val="1"/>
                <w:numId w:val="1"/>
              </w:numPr>
              <w:tabs>
                <w:tab w:val="left" w:pos="390"/>
                <w:tab w:val="left" w:pos="567"/>
              </w:tabs>
              <w:spacing w:line="276" w:lineRule="auto"/>
              <w:ind w:left="0" w:right="9" w:firstLine="284"/>
              <w:jc w:val="both"/>
              <w:rPr>
                <w:rFonts w:ascii="GHEA Grapalat" w:hAnsi="GHEA Grapalat"/>
                <w:b/>
                <w:color w:val="000000" w:themeColor="text1"/>
                <w:sz w:val="24"/>
                <w:szCs w:val="24"/>
              </w:rPr>
            </w:pPr>
            <w:r w:rsidRPr="003A6E27">
              <w:rPr>
                <w:rFonts w:ascii="GHEA Grapalat" w:hAnsi="GHEA Grapalat"/>
                <w:b/>
                <w:color w:val="000000" w:themeColor="text1"/>
                <w:sz w:val="24"/>
                <w:szCs w:val="24"/>
              </w:rPr>
              <w:t xml:space="preserve"> Աշխատավայրը</w:t>
            </w:r>
          </w:p>
          <w:p w:rsidR="00883147" w:rsidRPr="00773340" w:rsidRDefault="00E42FBF" w:rsidP="00DE7DAB">
            <w:pPr>
              <w:tabs>
                <w:tab w:val="left" w:pos="225"/>
                <w:tab w:val="left" w:pos="510"/>
                <w:tab w:val="left" w:pos="567"/>
              </w:tabs>
              <w:spacing w:line="276" w:lineRule="auto"/>
              <w:ind w:right="9" w:firstLine="284"/>
              <w:jc w:val="both"/>
              <w:rPr>
                <w:rFonts w:ascii="GHEA Grapalat" w:hAnsi="GHEA Grapalat"/>
                <w:color w:val="000000" w:themeColor="text1"/>
                <w:sz w:val="24"/>
                <w:szCs w:val="24"/>
              </w:rPr>
            </w:pPr>
            <w:r w:rsidRPr="003A6E27">
              <w:rPr>
                <w:rFonts w:ascii="GHEA Grapalat" w:hAnsi="GHEA Grapalat" w:cs="Sylfaen"/>
                <w:color w:val="000000" w:themeColor="text1"/>
                <w:sz w:val="24"/>
                <w:szCs w:val="24"/>
              </w:rPr>
              <w:t>Հայաստան</w:t>
            </w:r>
            <w:r w:rsidRPr="003A6E27">
              <w:rPr>
                <w:rFonts w:ascii="GHEA Grapalat" w:hAnsi="GHEA Grapalat"/>
                <w:color w:val="000000" w:themeColor="text1"/>
                <w:sz w:val="24"/>
                <w:szCs w:val="24"/>
              </w:rPr>
              <w:t xml:space="preserve">, </w:t>
            </w:r>
            <w:r w:rsidR="00990420">
              <w:rPr>
                <w:rFonts w:ascii="GHEA Grapalat" w:hAnsi="GHEA Grapalat"/>
                <w:color w:val="000000" w:themeColor="text1"/>
                <w:sz w:val="24"/>
                <w:szCs w:val="24"/>
              </w:rPr>
              <w:t>Շիրակի մարզ, ք. Արթիկ, Բաղրամյան 4</w:t>
            </w:r>
            <w:r w:rsidRPr="003A6E27">
              <w:rPr>
                <w:rFonts w:ascii="GHEA Grapalat" w:hAnsi="GHEA Grapalat"/>
                <w:color w:val="000000" w:themeColor="text1"/>
                <w:sz w:val="24"/>
                <w:szCs w:val="24"/>
              </w:rPr>
              <w:t>:</w:t>
            </w:r>
          </w:p>
        </w:tc>
      </w:tr>
      <w:tr w:rsidR="00002305" w:rsidRPr="00D54DA3" w:rsidTr="00883147">
        <w:tc>
          <w:tcPr>
            <w:tcW w:w="9468" w:type="dxa"/>
          </w:tcPr>
          <w:p w:rsidR="00DE7DAB" w:rsidRDefault="00DE7DAB" w:rsidP="00DE7DAB">
            <w:pPr>
              <w:pStyle w:val="ListParagraph"/>
              <w:tabs>
                <w:tab w:val="left" w:pos="567"/>
              </w:tabs>
              <w:spacing w:line="276" w:lineRule="auto"/>
              <w:ind w:left="284"/>
              <w:jc w:val="center"/>
              <w:rPr>
                <w:rFonts w:ascii="GHEA Grapalat" w:hAnsi="GHEA Grapalat"/>
                <w:b/>
                <w:sz w:val="24"/>
                <w:szCs w:val="24"/>
              </w:rPr>
            </w:pPr>
            <w:r>
              <w:rPr>
                <w:rFonts w:ascii="GHEA Grapalat" w:hAnsi="GHEA Grapalat"/>
                <w:b/>
                <w:sz w:val="24"/>
                <w:szCs w:val="24"/>
              </w:rPr>
              <w:t>2. Պաշտոնի բնութագիրը</w:t>
            </w:r>
          </w:p>
          <w:p w:rsidR="00DE7DAB" w:rsidRDefault="00DE7DAB" w:rsidP="00DE7DAB">
            <w:pPr>
              <w:pStyle w:val="ListParagraph"/>
              <w:tabs>
                <w:tab w:val="left" w:pos="567"/>
              </w:tabs>
              <w:spacing w:line="276" w:lineRule="auto"/>
              <w:ind w:left="0" w:firstLine="284"/>
              <w:rPr>
                <w:rFonts w:ascii="GHEA Grapalat" w:hAnsi="GHEA Grapalat"/>
                <w:b/>
                <w:sz w:val="24"/>
                <w:szCs w:val="24"/>
              </w:rPr>
            </w:pPr>
            <w:r>
              <w:rPr>
                <w:rFonts w:ascii="GHEA Grapalat" w:hAnsi="GHEA Grapalat"/>
                <w:b/>
                <w:sz w:val="24"/>
                <w:szCs w:val="24"/>
              </w:rPr>
              <w:t>2.1 Աշխատանքի բնույթը, իրավունքները, պարտականությունները</w:t>
            </w:r>
          </w:p>
          <w:p w:rsidR="00DE7DAB" w:rsidRDefault="00DE7DAB" w:rsidP="00DE7DAB">
            <w:pPr>
              <w:pStyle w:val="ListParagraph"/>
              <w:numPr>
                <w:ilvl w:val="0"/>
                <w:numId w:val="38"/>
              </w:numPr>
              <w:tabs>
                <w:tab w:val="left" w:pos="1047"/>
              </w:tabs>
              <w:spacing w:line="276" w:lineRule="auto"/>
              <w:ind w:left="0" w:right="9" w:firstLine="601"/>
              <w:jc w:val="both"/>
              <w:rPr>
                <w:rFonts w:ascii="GHEA Grapalat" w:hAnsi="GHEA Grapalat"/>
                <w:sz w:val="24"/>
                <w:szCs w:val="24"/>
                <w:lang w:val="hy-AM"/>
              </w:rPr>
            </w:pPr>
            <w:r>
              <w:rPr>
                <w:rFonts w:ascii="GHEA Grapalat" w:hAnsi="GHEA Grapalat" w:cs="Sylfaen"/>
                <w:sz w:val="24"/>
                <w:lang w:val="hy-AM"/>
              </w:rPr>
              <w:t>իրականացնում</w:t>
            </w:r>
            <w:r>
              <w:rPr>
                <w:rFonts w:ascii="GHEA Grapalat" w:hAnsi="GHEA Grapalat"/>
                <w:sz w:val="24"/>
                <w:lang w:val="hy-AM"/>
              </w:rPr>
              <w:t xml:space="preserve"> է նմուշային</w:t>
            </w:r>
            <w:r>
              <w:rPr>
                <w:rFonts w:ascii="GHEA Grapalat" w:hAnsi="GHEA Grapalat"/>
                <w:b/>
                <w:sz w:val="24"/>
                <w:lang w:val="hy-AM"/>
              </w:rPr>
              <w:t xml:space="preserve"> </w:t>
            </w:r>
            <w:r>
              <w:rPr>
                <w:rFonts w:ascii="GHEA Grapalat" w:hAnsi="GHEA Grapalat" w:cs="Sylfaen"/>
                <w:sz w:val="24"/>
                <w:szCs w:val="24"/>
                <w:lang w:val="hy-AM"/>
              </w:rPr>
              <w:t>կանոնադրությամբ իրավաբանական</w:t>
            </w:r>
            <w:r>
              <w:rPr>
                <w:rFonts w:ascii="GHEA Grapalat" w:hAnsi="GHEA Grapalat"/>
                <w:sz w:val="24"/>
                <w:szCs w:val="24"/>
                <w:lang w:val="hy-AM"/>
              </w:rPr>
              <w:t xml:space="preserve"> անձանց պետական գրանցման, պետական մարմինների, հիմնարկների և անհատ ձեռնարկատերերի պետական հաշվառում.</w:t>
            </w:r>
          </w:p>
          <w:p w:rsidR="00DE7DAB" w:rsidRDefault="00DE7DAB" w:rsidP="00DE7DAB">
            <w:pPr>
              <w:pStyle w:val="ListParagraph"/>
              <w:numPr>
                <w:ilvl w:val="0"/>
                <w:numId w:val="38"/>
              </w:numPr>
              <w:tabs>
                <w:tab w:val="left" w:pos="1047"/>
              </w:tabs>
              <w:spacing w:line="276" w:lineRule="auto"/>
              <w:ind w:left="0" w:right="9" w:firstLine="601"/>
              <w:jc w:val="both"/>
              <w:rPr>
                <w:rFonts w:ascii="GHEA Grapalat" w:hAnsi="GHEA Grapalat" w:cs="Sylfaen"/>
                <w:sz w:val="24"/>
                <w:szCs w:val="24"/>
                <w:lang w:val="hy-AM"/>
              </w:rPr>
            </w:pPr>
            <w:r>
              <w:rPr>
                <w:rFonts w:ascii="GHEA Grapalat" w:hAnsi="GHEA Grapalat"/>
                <w:sz w:val="24"/>
                <w:szCs w:val="24"/>
                <w:lang w:val="hy-AM"/>
              </w:rPr>
              <w:t xml:space="preserve">իրականացնում է </w:t>
            </w:r>
            <w:r>
              <w:rPr>
                <w:rFonts w:ascii="GHEA Grapalat" w:hAnsi="GHEA Grapalat" w:cs="Sylfaen"/>
                <w:sz w:val="24"/>
                <w:szCs w:val="24"/>
                <w:lang w:val="hy-AM"/>
              </w:rPr>
              <w:t>ոչ նմուշային կանոնադրությամբ իրավաբանական</w:t>
            </w:r>
            <w:r>
              <w:rPr>
                <w:rFonts w:ascii="GHEA Grapalat" w:hAnsi="GHEA Grapalat"/>
                <w:sz w:val="24"/>
                <w:szCs w:val="24"/>
                <w:lang w:val="hy-AM"/>
              </w:rPr>
              <w:t xml:space="preserve"> անձանց և դրանց փոփոխությունների պետական գրանցման, </w:t>
            </w:r>
            <w:r>
              <w:rPr>
                <w:rFonts w:ascii="GHEA Grapalat" w:hAnsi="GHEA Grapalat" w:cs="Sylfaen"/>
                <w:sz w:val="24"/>
                <w:szCs w:val="24"/>
                <w:lang w:val="hy-AM"/>
              </w:rPr>
              <w:t>իրավաբանական</w:t>
            </w:r>
            <w:r>
              <w:rPr>
                <w:rFonts w:ascii="GHEA Grapalat" w:hAnsi="GHEA Grapalat"/>
                <w:sz w:val="24"/>
                <w:szCs w:val="24"/>
                <w:lang w:val="hy-AM"/>
              </w:rPr>
              <w:t xml:space="preserve"> անձանց առանձնացված ստորաբաժանումների, հիմնարկների հաշվառման, շարժական գույքի նկատմամբ ապահովված իրավունքների գրանցման համար ներկայացվող անհրաժեշտ փաստաթղթերի՝ </w:t>
            </w:r>
            <w:r>
              <w:rPr>
                <w:rFonts w:ascii="GHEA Grapalat" w:hAnsi="GHEA Grapalat" w:cs="Sylfaen"/>
                <w:sz w:val="24"/>
                <w:szCs w:val="24"/>
                <w:lang w:val="hy-AM"/>
              </w:rPr>
              <w:t>էլեկտրոնային համակարգ մուտքագրման աշխատանքները.</w:t>
            </w:r>
          </w:p>
          <w:p w:rsidR="00DE7DAB" w:rsidRDefault="00DE7DAB" w:rsidP="00DE7DAB">
            <w:pPr>
              <w:pStyle w:val="ListParagraph"/>
              <w:numPr>
                <w:ilvl w:val="0"/>
                <w:numId w:val="38"/>
              </w:numPr>
              <w:tabs>
                <w:tab w:val="left" w:pos="1047"/>
              </w:tabs>
              <w:spacing w:line="276" w:lineRule="auto"/>
              <w:ind w:left="0" w:right="9" w:firstLine="601"/>
              <w:jc w:val="both"/>
              <w:rPr>
                <w:rFonts w:ascii="GHEA Grapalat" w:hAnsi="GHEA Grapalat"/>
                <w:sz w:val="24"/>
                <w:szCs w:val="24"/>
                <w:lang w:val="hy-AM"/>
              </w:rPr>
            </w:pPr>
            <w:r>
              <w:rPr>
                <w:rFonts w:ascii="GHEA Grapalat" w:hAnsi="GHEA Grapalat" w:cs="Sylfaen"/>
                <w:sz w:val="24"/>
                <w:szCs w:val="24"/>
                <w:lang w:val="hy-AM"/>
              </w:rPr>
              <w:lastRenderedPageBreak/>
              <w:t>իրականացնում է իրավաբանական</w:t>
            </w:r>
            <w:r>
              <w:rPr>
                <w:rFonts w:ascii="GHEA Grapalat" w:hAnsi="GHEA Grapalat"/>
                <w:sz w:val="24"/>
                <w:szCs w:val="24"/>
                <w:lang w:val="hy-AM"/>
              </w:rPr>
              <w:t xml:space="preserve"> անձանց պետական գրանցման, իրավաբանական անձանց առանձնացված ստորաբաժանումների,  պետական մարմինների, հիմնարկների և անհատ ձեռնարկատերերի պետական հաշվառման արդյունքում համապատասխան քաղվածքների, տեղեկանքների, ինչպես նաև գրանցումները մերժելու մասին որոշումների տրամադրման աշխատանքները.</w:t>
            </w:r>
          </w:p>
          <w:p w:rsidR="00DE7DAB" w:rsidRDefault="00DE7DAB" w:rsidP="00DE7DAB">
            <w:pPr>
              <w:pStyle w:val="ListParagraph"/>
              <w:numPr>
                <w:ilvl w:val="0"/>
                <w:numId w:val="38"/>
              </w:numPr>
              <w:tabs>
                <w:tab w:val="left" w:pos="1047"/>
              </w:tabs>
              <w:spacing w:line="276" w:lineRule="auto"/>
              <w:ind w:left="0" w:right="9" w:firstLine="601"/>
              <w:jc w:val="both"/>
              <w:rPr>
                <w:rFonts w:ascii="GHEA Grapalat" w:hAnsi="GHEA Grapalat"/>
                <w:sz w:val="24"/>
                <w:szCs w:val="24"/>
                <w:lang w:val="hy-AM"/>
              </w:rPr>
            </w:pPr>
            <w:r>
              <w:rPr>
                <w:rFonts w:ascii="GHEA Grapalat" w:hAnsi="GHEA Grapalat"/>
                <w:sz w:val="24"/>
                <w:szCs w:val="24"/>
                <w:lang w:val="hy-AM"/>
              </w:rPr>
              <w:t xml:space="preserve">իրականացնում է Գործակալությանն ուղղված </w:t>
            </w:r>
            <w:r>
              <w:rPr>
                <w:rFonts w:ascii="GHEA Grapalat" w:hAnsi="GHEA Grapalat" w:cs="Sylfaen"/>
                <w:sz w:val="24"/>
                <w:szCs w:val="24"/>
                <w:lang w:val="hy-AM"/>
              </w:rPr>
              <w:t>դիմումների ընդունման և համապատասխան բաժիններին փոխանցման, ինչպես նաև համապատասխան բաժինների կողմից տրված պատասխանների տրամադրման աշխատանքները</w:t>
            </w:r>
            <w:r>
              <w:rPr>
                <w:rFonts w:ascii="GHEA Grapalat" w:hAnsi="GHEA Grapalat" w:cs="Sylfaen"/>
                <w:sz w:val="24"/>
                <w:szCs w:val="24"/>
              </w:rPr>
              <w:t>:</w:t>
            </w:r>
          </w:p>
          <w:p w:rsidR="00DE7DAB" w:rsidRDefault="00DE7DAB" w:rsidP="00DE7DAB">
            <w:pPr>
              <w:pStyle w:val="ListParagraph"/>
              <w:tabs>
                <w:tab w:val="left" w:pos="240"/>
                <w:tab w:val="left" w:pos="390"/>
                <w:tab w:val="left" w:pos="567"/>
              </w:tabs>
              <w:spacing w:line="276" w:lineRule="auto"/>
              <w:ind w:left="0" w:firstLine="284"/>
              <w:jc w:val="both"/>
              <w:rPr>
                <w:rFonts w:ascii="GHEA Grapalat" w:hAnsi="GHEA Grapalat"/>
                <w:b/>
                <w:sz w:val="24"/>
                <w:szCs w:val="24"/>
                <w:lang w:val="hy-AM"/>
              </w:rPr>
            </w:pPr>
          </w:p>
          <w:p w:rsidR="00DE7DAB" w:rsidRDefault="00DE7DAB" w:rsidP="00DE7DAB">
            <w:pPr>
              <w:pStyle w:val="ListParagraph"/>
              <w:tabs>
                <w:tab w:val="left" w:pos="240"/>
                <w:tab w:val="left" w:pos="390"/>
                <w:tab w:val="left" w:pos="567"/>
              </w:tabs>
              <w:spacing w:line="276" w:lineRule="auto"/>
              <w:ind w:left="0" w:firstLine="284"/>
              <w:jc w:val="both"/>
              <w:rPr>
                <w:rFonts w:ascii="GHEA Grapalat" w:hAnsi="GHEA Grapalat"/>
                <w:b/>
                <w:sz w:val="24"/>
                <w:szCs w:val="24"/>
              </w:rPr>
            </w:pPr>
            <w:r>
              <w:rPr>
                <w:rFonts w:ascii="GHEA Grapalat" w:hAnsi="GHEA Grapalat"/>
                <w:b/>
                <w:sz w:val="24"/>
                <w:szCs w:val="24"/>
              </w:rPr>
              <w:t>Իրավունքները՝</w:t>
            </w:r>
          </w:p>
          <w:p w:rsidR="00DE7DAB" w:rsidRDefault="00DE7DAB" w:rsidP="00DE7DAB">
            <w:pPr>
              <w:pStyle w:val="BodyTextIndent"/>
              <w:numPr>
                <w:ilvl w:val="0"/>
                <w:numId w:val="39"/>
              </w:numPr>
              <w:tabs>
                <w:tab w:val="left" w:pos="965"/>
              </w:tabs>
              <w:spacing w:after="0" w:line="276" w:lineRule="auto"/>
              <w:ind w:left="0" w:right="9" w:firstLine="567"/>
              <w:contextualSpacing/>
              <w:jc w:val="both"/>
              <w:rPr>
                <w:rFonts w:ascii="GHEA Grapalat" w:hAnsi="GHEA Grapalat" w:cs="Sylfaen"/>
                <w:sz w:val="24"/>
                <w:szCs w:val="24"/>
                <w:lang w:val="hy-AM"/>
              </w:rPr>
            </w:pPr>
            <w:r>
              <w:rPr>
                <w:rFonts w:ascii="GHEA Grapalat" w:hAnsi="GHEA Grapalat" w:cs="Sylfaen"/>
                <w:sz w:val="24"/>
                <w:szCs w:val="24"/>
                <w:lang w:val="hy-AM"/>
              </w:rPr>
              <w:t>դիմումատուներից պահանջել և ստանալ օրենքով սահմանված անհրաժեշտ փաստաթղթեր և տեղեկատվություն, ինչպես նաև Գործակալության այլ բաժիններից պահանջել և ստանալ համապատասխան տեղեկատվություն.</w:t>
            </w:r>
          </w:p>
          <w:p w:rsidR="00DE7DAB" w:rsidRDefault="00DE7DAB" w:rsidP="00DE7DAB">
            <w:pPr>
              <w:pStyle w:val="BodyTextIndent"/>
              <w:numPr>
                <w:ilvl w:val="0"/>
                <w:numId w:val="39"/>
              </w:numPr>
              <w:tabs>
                <w:tab w:val="left" w:pos="965"/>
              </w:tabs>
              <w:spacing w:after="0" w:line="276" w:lineRule="auto"/>
              <w:ind w:left="0" w:right="9" w:firstLine="567"/>
              <w:contextualSpacing/>
              <w:jc w:val="both"/>
              <w:rPr>
                <w:rFonts w:ascii="GHEA Grapalat" w:hAnsi="GHEA Grapalat" w:cs="Sylfaen"/>
                <w:sz w:val="24"/>
                <w:szCs w:val="24"/>
                <w:lang w:val="hy-AM"/>
              </w:rPr>
            </w:pPr>
            <w:r>
              <w:rPr>
                <w:rFonts w:ascii="GHEA Grapalat" w:hAnsi="GHEA Grapalat" w:cs="Sylfaen"/>
                <w:sz w:val="24"/>
                <w:szCs w:val="24"/>
                <w:lang w:val="hy-AM"/>
              </w:rPr>
              <w:t>անհրաժեշտ փաստաթղթերի բացակայության դեպքում մերժել գրանցումը կամ հաշվառումը.</w:t>
            </w:r>
          </w:p>
          <w:p w:rsidR="00DE7DAB" w:rsidRDefault="00DE7DAB" w:rsidP="00DE7DAB">
            <w:pPr>
              <w:pStyle w:val="BodyTextIndent"/>
              <w:numPr>
                <w:ilvl w:val="0"/>
                <w:numId w:val="39"/>
              </w:numPr>
              <w:tabs>
                <w:tab w:val="left" w:pos="965"/>
              </w:tabs>
              <w:spacing w:after="0" w:line="276" w:lineRule="auto"/>
              <w:ind w:left="0" w:right="9" w:firstLine="567"/>
              <w:contextualSpacing/>
              <w:jc w:val="both"/>
              <w:rPr>
                <w:rFonts w:ascii="GHEA Grapalat" w:hAnsi="GHEA Grapalat" w:cs="Sylfaen"/>
                <w:sz w:val="24"/>
                <w:szCs w:val="24"/>
                <w:lang w:val="hy-AM"/>
              </w:rPr>
            </w:pPr>
            <w:r>
              <w:rPr>
                <w:rFonts w:ascii="GHEA Grapalat" w:hAnsi="GHEA Grapalat" w:cs="Sylfaen"/>
                <w:sz w:val="24"/>
                <w:szCs w:val="24"/>
                <w:lang w:val="hy-AM"/>
              </w:rPr>
              <w:t>պետական միասնական գրանցամատյանում առկա թերությունների, գրանցման (հաշվառման) ընթացքում էլեկտրոնային համակարգում և հրապարակային ծանուցումների պաշտոնական էլեկտրոնային կայքում առաջացած  խնդիրների կարգավորման նպատակով դիմել տվյալ խնդիրների համար պատասխանատու բաժին (բաժիններին):</w:t>
            </w:r>
          </w:p>
          <w:p w:rsidR="00DE7DAB" w:rsidRDefault="00DE7DAB" w:rsidP="00DE7DAB">
            <w:pPr>
              <w:pStyle w:val="ListParagraph"/>
              <w:tabs>
                <w:tab w:val="left" w:pos="240"/>
                <w:tab w:val="left" w:pos="390"/>
                <w:tab w:val="left" w:pos="567"/>
              </w:tabs>
              <w:spacing w:line="276" w:lineRule="auto"/>
              <w:ind w:left="0" w:firstLine="284"/>
              <w:jc w:val="both"/>
              <w:rPr>
                <w:rFonts w:ascii="GHEA Grapalat" w:hAnsi="GHEA Grapalat"/>
                <w:b/>
                <w:sz w:val="24"/>
                <w:szCs w:val="24"/>
                <w:lang w:val="hy-AM"/>
              </w:rPr>
            </w:pPr>
          </w:p>
          <w:p w:rsidR="00DE7DAB" w:rsidRDefault="00DE7DAB" w:rsidP="00DE7DAB">
            <w:pPr>
              <w:tabs>
                <w:tab w:val="left" w:pos="0"/>
                <w:tab w:val="left" w:pos="567"/>
                <w:tab w:val="left" w:pos="851"/>
                <w:tab w:val="left" w:pos="1080"/>
                <w:tab w:val="left" w:pos="1337"/>
              </w:tabs>
              <w:spacing w:line="276" w:lineRule="auto"/>
              <w:ind w:firstLine="284"/>
              <w:jc w:val="both"/>
              <w:rPr>
                <w:rFonts w:ascii="GHEA Grapalat" w:hAnsi="GHEA Grapalat"/>
                <w:b/>
                <w:color w:val="000000" w:themeColor="text1"/>
                <w:sz w:val="24"/>
                <w:szCs w:val="24"/>
              </w:rPr>
            </w:pPr>
            <w:r>
              <w:rPr>
                <w:rFonts w:ascii="GHEA Grapalat" w:hAnsi="GHEA Grapalat"/>
                <w:b/>
                <w:color w:val="000000" w:themeColor="text1"/>
                <w:sz w:val="24"/>
                <w:szCs w:val="24"/>
              </w:rPr>
              <w:t xml:space="preserve">Պարտականությունները՝ </w:t>
            </w:r>
          </w:p>
          <w:p w:rsidR="00DE7DAB" w:rsidRDefault="00DE7DAB" w:rsidP="00DE7DAB">
            <w:pPr>
              <w:pStyle w:val="ListParagraph"/>
              <w:numPr>
                <w:ilvl w:val="0"/>
                <w:numId w:val="40"/>
              </w:numPr>
              <w:tabs>
                <w:tab w:val="left" w:pos="1047"/>
              </w:tabs>
              <w:spacing w:line="276" w:lineRule="auto"/>
              <w:ind w:left="0" w:right="9" w:firstLine="601"/>
              <w:jc w:val="both"/>
              <w:rPr>
                <w:rFonts w:ascii="GHEA Grapalat" w:hAnsi="GHEA Grapalat"/>
                <w:sz w:val="24"/>
                <w:szCs w:val="24"/>
                <w:lang w:val="hy-AM"/>
              </w:rPr>
            </w:pPr>
            <w:r>
              <w:rPr>
                <w:rFonts w:ascii="GHEA Grapalat" w:hAnsi="GHEA Grapalat" w:cs="Sylfaen"/>
                <w:sz w:val="24"/>
                <w:szCs w:val="24"/>
                <w:lang w:val="hy-AM"/>
              </w:rPr>
              <w:t>իրավաբանական</w:t>
            </w:r>
            <w:r>
              <w:rPr>
                <w:rFonts w:ascii="GHEA Grapalat" w:hAnsi="GHEA Grapalat"/>
                <w:sz w:val="24"/>
                <w:szCs w:val="24"/>
                <w:lang w:val="hy-AM"/>
              </w:rPr>
              <w:t xml:space="preserve"> անձանց պետական գրանցման, իրավաբանական անձանց առանձնացված ստորաբաժանումների,  պետական մարմինների, հիմնարկների և անհատ ձեռնարկատերերի պետական հաշվառման արդյունքում համապատասխան քաղվածքները, տեղեկանքները, ինչպես նաև գրանցումները մերժելու մասին որոշումները տրամադրելիս</w:t>
            </w:r>
            <w:r>
              <w:rPr>
                <w:rFonts w:ascii="GHEA Grapalat" w:hAnsi="GHEA Grapalat" w:cs="Sylfaen"/>
                <w:sz w:val="24"/>
                <w:szCs w:val="24"/>
                <w:lang w:val="hy-AM"/>
              </w:rPr>
              <w:t xml:space="preserve"> պահպանել դրանց իրականացման՝ օրենքով սահմանված կարգն ու  ժամկետները.</w:t>
            </w:r>
          </w:p>
          <w:p w:rsidR="00DE7DAB" w:rsidRDefault="00DE7DAB" w:rsidP="00DE7DAB">
            <w:pPr>
              <w:pStyle w:val="ListParagraph"/>
              <w:numPr>
                <w:ilvl w:val="0"/>
                <w:numId w:val="40"/>
              </w:numPr>
              <w:tabs>
                <w:tab w:val="left" w:pos="1047"/>
              </w:tabs>
              <w:spacing w:line="276" w:lineRule="auto"/>
              <w:ind w:left="0" w:right="9" w:firstLine="601"/>
              <w:jc w:val="both"/>
              <w:rPr>
                <w:rFonts w:ascii="GHEA Grapalat" w:hAnsi="GHEA Grapalat" w:cs="Sylfaen"/>
                <w:sz w:val="24"/>
                <w:szCs w:val="24"/>
                <w:lang w:val="hy-AM"/>
              </w:rPr>
            </w:pPr>
            <w:r>
              <w:rPr>
                <w:rFonts w:ascii="GHEA Grapalat" w:hAnsi="GHEA Grapalat" w:cs="Sylfaen"/>
                <w:sz w:val="24"/>
                <w:szCs w:val="24"/>
                <w:lang w:val="hy-AM"/>
              </w:rPr>
              <w:t>իրավաբանական անձանց գրանցումների հետ կապված հրապարակային ծանուցումների պաշտոնական էլեկտրոնային կայքում տեղադրել համապատասխան ծանուցումներ.</w:t>
            </w:r>
          </w:p>
          <w:p w:rsidR="00DE7DAB" w:rsidRDefault="00DE7DAB" w:rsidP="00DE7DAB">
            <w:pPr>
              <w:pStyle w:val="ListParagraph"/>
              <w:numPr>
                <w:ilvl w:val="0"/>
                <w:numId w:val="40"/>
              </w:numPr>
              <w:tabs>
                <w:tab w:val="left" w:pos="1047"/>
              </w:tabs>
              <w:spacing w:line="276" w:lineRule="auto"/>
              <w:ind w:left="0" w:right="9" w:firstLine="601"/>
              <w:jc w:val="both"/>
              <w:rPr>
                <w:rFonts w:ascii="GHEA Grapalat" w:hAnsi="GHEA Grapalat"/>
                <w:sz w:val="24"/>
                <w:szCs w:val="24"/>
                <w:lang w:val="hy-AM"/>
              </w:rPr>
            </w:pPr>
            <w:r>
              <w:rPr>
                <w:rFonts w:ascii="GHEA Grapalat" w:hAnsi="GHEA Grapalat"/>
                <w:sz w:val="24"/>
                <w:szCs w:val="24"/>
                <w:lang w:val="hy-AM"/>
              </w:rPr>
              <w:t>մասնակցել իրավաբանական անձանց, իրավաբանական անձանց առանձնացված ստորաբաժանումների և հիմնարկների, պետական մարմինների, անհատ ձեռնարկատերերի պետական գրանցման (հաշվառման) արխիվային փաստաթղթերի պատճենների տրամադրման աշխատանքներին.</w:t>
            </w:r>
          </w:p>
          <w:p w:rsidR="00DE7DAB" w:rsidRDefault="00DE7DAB" w:rsidP="00DE7DAB">
            <w:pPr>
              <w:pStyle w:val="ListParagraph"/>
              <w:numPr>
                <w:ilvl w:val="0"/>
                <w:numId w:val="40"/>
              </w:numPr>
              <w:tabs>
                <w:tab w:val="left" w:pos="1047"/>
              </w:tabs>
              <w:spacing w:line="276" w:lineRule="auto"/>
              <w:ind w:left="0" w:right="9" w:firstLine="601"/>
              <w:jc w:val="both"/>
              <w:rPr>
                <w:rFonts w:ascii="GHEA Grapalat" w:hAnsi="GHEA Grapalat" w:cs="Sylfaen"/>
                <w:sz w:val="24"/>
                <w:szCs w:val="24"/>
                <w:lang w:val="hy-AM"/>
              </w:rPr>
            </w:pPr>
            <w:r>
              <w:rPr>
                <w:rFonts w:ascii="GHEA Grapalat" w:hAnsi="GHEA Grapalat" w:cs="Sylfaen"/>
                <w:sz w:val="24"/>
                <w:szCs w:val="24"/>
                <w:lang w:val="hy-AM"/>
              </w:rPr>
              <w:t>իրավաբանական</w:t>
            </w:r>
            <w:r>
              <w:rPr>
                <w:rFonts w:ascii="GHEA Grapalat" w:hAnsi="GHEA Grapalat"/>
                <w:sz w:val="24"/>
                <w:szCs w:val="24"/>
                <w:lang w:val="hy-AM"/>
              </w:rPr>
              <w:t xml:space="preserve"> անձանց պետական գրանցման, իրավաբանական </w:t>
            </w:r>
            <w:r>
              <w:rPr>
                <w:rFonts w:ascii="GHEA Grapalat" w:hAnsi="GHEA Grapalat"/>
                <w:sz w:val="24"/>
                <w:szCs w:val="24"/>
                <w:lang w:val="hy-AM"/>
              </w:rPr>
              <w:lastRenderedPageBreak/>
              <w:t>անձանց առանձնացված ստորաբաժանումների, պետական մարմինների, հիմնարկների և անհատ ձեռնարկատերերի պետական հաշվառման հետ կապված տրամադրել  առաջնային խորհրդատվություն</w:t>
            </w:r>
            <w:r>
              <w:rPr>
                <w:rFonts w:ascii="GHEA Grapalat" w:hAnsi="GHEA Grapalat" w:cs="Sylfaen"/>
                <w:sz w:val="24"/>
                <w:szCs w:val="24"/>
                <w:lang w:val="hy-AM"/>
              </w:rPr>
              <w:t>.</w:t>
            </w:r>
          </w:p>
          <w:p w:rsidR="00002305" w:rsidRDefault="00DE7DAB" w:rsidP="00DE7DAB">
            <w:pPr>
              <w:pStyle w:val="ListParagraph"/>
              <w:numPr>
                <w:ilvl w:val="0"/>
                <w:numId w:val="36"/>
              </w:numPr>
              <w:tabs>
                <w:tab w:val="left" w:pos="142"/>
                <w:tab w:val="left" w:pos="426"/>
                <w:tab w:val="left" w:pos="851"/>
                <w:tab w:val="left" w:pos="994"/>
              </w:tabs>
              <w:spacing w:line="276" w:lineRule="auto"/>
              <w:ind w:left="0" w:right="9" w:firstLine="601"/>
              <w:jc w:val="both"/>
              <w:rPr>
                <w:rFonts w:ascii="GHEA Grapalat" w:hAnsi="GHEA Grapalat"/>
                <w:color w:val="000000" w:themeColor="text1"/>
                <w:sz w:val="24"/>
                <w:szCs w:val="24"/>
                <w:lang w:val="hy-AM"/>
              </w:rPr>
            </w:pPr>
            <w:r>
              <w:rPr>
                <w:rFonts w:ascii="GHEA Grapalat" w:hAnsi="GHEA Grapalat" w:cs="Sylfaen"/>
                <w:sz w:val="24"/>
                <w:szCs w:val="24"/>
                <w:lang w:val="hy-AM"/>
              </w:rPr>
              <w:t>դիմումատուների ներկայացրած փաստաթղթերում ձևական սխալներ, ջնջումներ, քերվածքներ, վրիպակներ հայտնաբերելու դեպքում այս փաստաթղթերը ներկայացնողների ուշադրությունը հրավիրել դրանց վրա՝ շտկելու նպատակով, ինչպես նաև ներկայացված փաստաթղթերի ցանկի ոչ ամբողջական լինելու դեպքում դիմողին պահանջել համալրել այն:</w:t>
            </w:r>
          </w:p>
        </w:tc>
      </w:tr>
      <w:tr w:rsidR="00002305" w:rsidRPr="003A6E27" w:rsidTr="00883147">
        <w:tc>
          <w:tcPr>
            <w:tcW w:w="9468" w:type="dxa"/>
          </w:tcPr>
          <w:p w:rsidR="00002305" w:rsidRDefault="00002305" w:rsidP="00DE7DAB">
            <w:pPr>
              <w:pStyle w:val="ListParagraph"/>
              <w:numPr>
                <w:ilvl w:val="0"/>
                <w:numId w:val="32"/>
              </w:numPr>
              <w:tabs>
                <w:tab w:val="left" w:pos="567"/>
              </w:tabs>
              <w:spacing w:line="276" w:lineRule="auto"/>
              <w:jc w:val="center"/>
              <w:rPr>
                <w:rFonts w:ascii="GHEA Grapalat" w:hAnsi="GHEA Grapalat"/>
                <w:b/>
                <w:sz w:val="24"/>
                <w:szCs w:val="24"/>
              </w:rPr>
            </w:pPr>
            <w:r>
              <w:rPr>
                <w:rFonts w:ascii="GHEA Grapalat" w:hAnsi="GHEA Grapalat" w:cs="Sylfaen"/>
                <w:b/>
                <w:sz w:val="24"/>
                <w:szCs w:val="24"/>
              </w:rPr>
              <w:lastRenderedPageBreak/>
              <w:t>Պաշտոնին</w:t>
            </w:r>
            <w:r>
              <w:rPr>
                <w:rFonts w:ascii="GHEA Grapalat" w:hAnsi="GHEA Grapalat"/>
                <w:b/>
                <w:sz w:val="24"/>
                <w:szCs w:val="24"/>
              </w:rPr>
              <w:t xml:space="preserve"> ներկայացվող պահանջները</w:t>
            </w:r>
          </w:p>
          <w:p w:rsidR="00002305" w:rsidRDefault="00002305" w:rsidP="00DE7DAB">
            <w:pPr>
              <w:pStyle w:val="ListParagraph"/>
              <w:tabs>
                <w:tab w:val="left" w:pos="567"/>
              </w:tabs>
              <w:spacing w:line="276" w:lineRule="auto"/>
              <w:ind w:left="284"/>
              <w:rPr>
                <w:rFonts w:ascii="GHEA Grapalat" w:hAnsi="GHEA Grapalat"/>
                <w:b/>
                <w:sz w:val="24"/>
                <w:szCs w:val="24"/>
              </w:rPr>
            </w:pPr>
          </w:p>
          <w:p w:rsidR="00002305" w:rsidRDefault="00002305" w:rsidP="00DE7DAB">
            <w:pPr>
              <w:pStyle w:val="ListParagraph"/>
              <w:tabs>
                <w:tab w:val="left" w:pos="567"/>
              </w:tabs>
              <w:spacing w:line="276" w:lineRule="auto"/>
              <w:ind w:left="0" w:firstLine="284"/>
              <w:rPr>
                <w:rFonts w:ascii="GHEA Grapalat" w:hAnsi="GHEA Grapalat"/>
                <w:b/>
                <w:sz w:val="24"/>
                <w:szCs w:val="24"/>
              </w:rPr>
            </w:pPr>
            <w:r>
              <w:rPr>
                <w:rFonts w:ascii="GHEA Grapalat" w:hAnsi="GHEA Grapalat"/>
                <w:b/>
                <w:sz w:val="24"/>
                <w:szCs w:val="24"/>
              </w:rPr>
              <w:t>3.1 Կրթություն, որակավորման աստիճանը</w:t>
            </w:r>
          </w:p>
          <w:p w:rsidR="00002305" w:rsidRDefault="00002305" w:rsidP="00DE7DAB">
            <w:pPr>
              <w:pStyle w:val="ListParagraph"/>
              <w:tabs>
                <w:tab w:val="left" w:pos="567"/>
              </w:tabs>
              <w:spacing w:line="276" w:lineRule="auto"/>
              <w:ind w:left="0" w:firstLine="284"/>
              <w:rPr>
                <w:rFonts w:ascii="GHEA Grapalat" w:hAnsi="GHEA Grapalat"/>
                <w:sz w:val="24"/>
                <w:szCs w:val="24"/>
              </w:rPr>
            </w:pPr>
            <w:r>
              <w:rPr>
                <w:rFonts w:ascii="GHEA Grapalat" w:hAnsi="GHEA Grapalat"/>
                <w:sz w:val="24"/>
                <w:szCs w:val="24"/>
              </w:rPr>
              <w:t>Բ</w:t>
            </w:r>
            <w:r>
              <w:rPr>
                <w:rFonts w:ascii="GHEA Grapalat" w:hAnsi="GHEA Grapalat"/>
                <w:color w:val="000000" w:themeColor="text1"/>
                <w:sz w:val="24"/>
                <w:szCs w:val="24"/>
                <w:lang w:val="hy-AM"/>
              </w:rPr>
              <w:t xml:space="preserve">արձրագույն կրթություն </w:t>
            </w:r>
          </w:p>
          <w:p w:rsidR="00002305" w:rsidRDefault="00002305" w:rsidP="00DE7DAB">
            <w:pPr>
              <w:pStyle w:val="ListParagraph"/>
              <w:tabs>
                <w:tab w:val="left" w:pos="567"/>
              </w:tabs>
              <w:spacing w:line="276" w:lineRule="auto"/>
              <w:ind w:left="0" w:firstLine="284"/>
              <w:rPr>
                <w:rFonts w:ascii="GHEA Grapalat" w:hAnsi="GHEA Grapalat"/>
                <w:b/>
                <w:sz w:val="24"/>
                <w:szCs w:val="24"/>
              </w:rPr>
            </w:pPr>
            <w:r>
              <w:rPr>
                <w:rFonts w:ascii="GHEA Grapalat" w:hAnsi="GHEA Grapalat"/>
                <w:b/>
                <w:sz w:val="24"/>
                <w:szCs w:val="24"/>
              </w:rPr>
              <w:t>3.2. Մասնագիտական գիտելիքները</w:t>
            </w:r>
          </w:p>
          <w:p w:rsidR="00002305" w:rsidRDefault="00002305" w:rsidP="00DE7DAB">
            <w:pPr>
              <w:tabs>
                <w:tab w:val="left" w:pos="567"/>
              </w:tabs>
              <w:spacing w:line="276" w:lineRule="auto"/>
              <w:ind w:firstLine="284"/>
              <w:jc w:val="both"/>
              <w:rPr>
                <w:rFonts w:ascii="GHEA Grapalat" w:eastAsia="Calibri" w:hAnsi="GHEA Grapalat"/>
                <w:sz w:val="24"/>
                <w:szCs w:val="24"/>
              </w:rPr>
            </w:pPr>
            <w:r>
              <w:rPr>
                <w:rFonts w:ascii="GHEA Grapalat" w:eastAsia="Calibri" w:hAnsi="GHEA Grapalat"/>
                <w:sz w:val="24"/>
                <w:szCs w:val="24"/>
                <w:lang w:val="hy-AM"/>
              </w:rPr>
              <w:t>Ունի գործառույթների իրականացման համար անհրաժեշտ գիտելիքներ։</w:t>
            </w:r>
          </w:p>
          <w:p w:rsidR="00002305" w:rsidRDefault="00002305" w:rsidP="00DE7DAB">
            <w:pPr>
              <w:tabs>
                <w:tab w:val="left" w:pos="567"/>
              </w:tabs>
              <w:spacing w:line="276" w:lineRule="auto"/>
              <w:ind w:firstLine="284"/>
              <w:jc w:val="both"/>
              <w:rPr>
                <w:rFonts w:ascii="GHEA Grapalat" w:eastAsia="Calibri" w:hAnsi="GHEA Grapalat"/>
                <w:sz w:val="24"/>
                <w:szCs w:val="24"/>
              </w:rPr>
            </w:pPr>
          </w:p>
          <w:p w:rsidR="00002305" w:rsidRDefault="00002305" w:rsidP="00DE7DAB">
            <w:pPr>
              <w:pStyle w:val="ListParagraph"/>
              <w:tabs>
                <w:tab w:val="left" w:pos="567"/>
              </w:tabs>
              <w:spacing w:line="276" w:lineRule="auto"/>
              <w:ind w:left="0" w:firstLine="284"/>
              <w:rPr>
                <w:rFonts w:ascii="GHEA Grapalat" w:hAnsi="GHEA Grapalat"/>
                <w:b/>
                <w:sz w:val="24"/>
                <w:szCs w:val="24"/>
              </w:rPr>
            </w:pPr>
            <w:r>
              <w:rPr>
                <w:rFonts w:ascii="GHEA Grapalat" w:hAnsi="GHEA Grapalat"/>
                <w:b/>
                <w:sz w:val="24"/>
                <w:szCs w:val="24"/>
                <w:lang w:val="hy-AM"/>
              </w:rPr>
              <w:t>3.3. Աշխատանքային ստաժը, աշխատանքի բնագավառում փորձը</w:t>
            </w:r>
          </w:p>
          <w:p w:rsidR="00002305" w:rsidRDefault="00002305" w:rsidP="00DE7DAB">
            <w:pPr>
              <w:tabs>
                <w:tab w:val="left" w:pos="567"/>
              </w:tabs>
              <w:spacing w:line="276" w:lineRule="auto"/>
              <w:ind w:firstLine="284"/>
              <w:jc w:val="both"/>
              <w:rPr>
                <w:rFonts w:ascii="GHEA Grapalat" w:eastAsia="Calibri" w:hAnsi="GHEA Grapalat" w:cs="Sylfaen"/>
                <w:sz w:val="24"/>
                <w:szCs w:val="24"/>
                <w:lang w:val="hy-AM"/>
              </w:rPr>
            </w:pPr>
            <w:r>
              <w:rPr>
                <w:rFonts w:ascii="GHEA Grapalat" w:eastAsia="Calibri" w:hAnsi="GHEA Grapalat" w:cs="Sylfaen"/>
                <w:sz w:val="24"/>
                <w:szCs w:val="24"/>
                <w:lang w:val="hy-AM"/>
              </w:rPr>
              <w:t>Հանրային</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ծառայության</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առնվազն</w:t>
            </w:r>
            <w:r>
              <w:rPr>
                <w:rFonts w:ascii="GHEA Grapalat" w:eastAsia="Calibri" w:hAnsi="GHEA Grapalat" w:cs="ArTarumianTimes"/>
                <w:sz w:val="24"/>
                <w:szCs w:val="24"/>
                <w:lang w:val="af-ZA"/>
              </w:rPr>
              <w:t xml:space="preserve"> երկու </w:t>
            </w:r>
            <w:r>
              <w:rPr>
                <w:rFonts w:ascii="GHEA Grapalat" w:eastAsia="Calibri" w:hAnsi="GHEA Grapalat" w:cs="Sylfaen"/>
                <w:sz w:val="24"/>
                <w:szCs w:val="24"/>
                <w:lang w:val="af-ZA"/>
              </w:rPr>
              <w:t>տարվա</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ստաժ</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կամ</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երեք</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տարվա</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մասնագիտական</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աշխատանքային</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ստաժ</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կամ</w:t>
            </w:r>
            <w:r>
              <w:rPr>
                <w:rFonts w:ascii="GHEA Grapalat" w:eastAsia="Calibri" w:hAnsi="GHEA Grapalat" w:cs="ArTarumianTimes"/>
                <w:sz w:val="24"/>
                <w:szCs w:val="24"/>
                <w:lang w:val="af-ZA"/>
              </w:rPr>
              <w:t xml:space="preserve"> </w:t>
            </w:r>
            <w:r>
              <w:rPr>
                <w:rFonts w:ascii="GHEA Grapalat" w:eastAsia="Calibri" w:hAnsi="GHEA Grapalat" w:cs="ArTarumianTimes"/>
                <w:sz w:val="24"/>
                <w:szCs w:val="24"/>
                <w:lang w:val="hy-AM"/>
              </w:rPr>
              <w:t xml:space="preserve"> </w:t>
            </w:r>
            <w:r>
              <w:rPr>
                <w:rFonts w:ascii="GHEA Grapalat" w:eastAsia="Calibri" w:hAnsi="GHEA Grapalat" w:cs="ArTarumianTimes"/>
                <w:sz w:val="24"/>
                <w:szCs w:val="24"/>
              </w:rPr>
              <w:t>իրավունքի</w:t>
            </w:r>
            <w:r>
              <w:rPr>
                <w:rFonts w:ascii="GHEA Grapalat" w:eastAsia="Calibri" w:hAnsi="GHEA Grapalat" w:cs="ArTarumianTimes"/>
                <w:sz w:val="24"/>
                <w:szCs w:val="24"/>
                <w:lang w:val="hy-AM"/>
              </w:rPr>
              <w:t xml:space="preserve"> բնագավառում</w:t>
            </w:r>
            <w:r>
              <w:rPr>
                <w:rFonts w:ascii="GHEA Grapalat" w:eastAsia="Calibri" w:hAnsi="GHEA Grapalat" w:cs="ArTarumianTimes"/>
                <w:sz w:val="24"/>
                <w:szCs w:val="24"/>
              </w:rPr>
              <w:t>՝</w:t>
            </w:r>
            <w:r>
              <w:rPr>
                <w:rFonts w:ascii="GHEA Grapalat" w:eastAsia="Calibri" w:hAnsi="GHEA Grapalat" w:cs="ArTarumianTimes"/>
                <w:sz w:val="24"/>
                <w:szCs w:val="24"/>
                <w:lang w:val="hy-AM"/>
              </w:rPr>
              <w:t xml:space="preserve"> </w:t>
            </w:r>
            <w:r>
              <w:rPr>
                <w:rFonts w:ascii="GHEA Grapalat" w:eastAsia="Calibri" w:hAnsi="GHEA Grapalat" w:cs="ArTarumianTimes"/>
                <w:sz w:val="24"/>
                <w:szCs w:val="24"/>
              </w:rPr>
              <w:t xml:space="preserve">երեք </w:t>
            </w:r>
            <w:r>
              <w:rPr>
                <w:rFonts w:ascii="GHEA Grapalat" w:eastAsia="Calibri" w:hAnsi="GHEA Grapalat" w:cs="Sylfaen"/>
                <w:sz w:val="24"/>
                <w:szCs w:val="24"/>
                <w:lang w:val="af-ZA"/>
              </w:rPr>
              <w:t>տարվա</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աշխատանքային</w:t>
            </w:r>
            <w:r>
              <w:rPr>
                <w:rFonts w:ascii="GHEA Grapalat" w:eastAsia="Calibri" w:hAnsi="GHEA Grapalat" w:cs="ArTarumianTimes"/>
                <w:sz w:val="24"/>
                <w:szCs w:val="24"/>
                <w:lang w:val="af-ZA"/>
              </w:rPr>
              <w:t xml:space="preserve"> </w:t>
            </w:r>
            <w:r>
              <w:rPr>
                <w:rFonts w:ascii="GHEA Grapalat" w:eastAsia="Calibri" w:hAnsi="GHEA Grapalat" w:cs="Sylfaen"/>
                <w:sz w:val="24"/>
                <w:szCs w:val="24"/>
                <w:lang w:val="af-ZA"/>
              </w:rPr>
              <w:t>ստաժ</w:t>
            </w:r>
            <w:r>
              <w:rPr>
                <w:rFonts w:ascii="GHEA Grapalat" w:eastAsia="Calibri" w:hAnsi="GHEA Grapalat" w:cs="Sylfaen"/>
                <w:sz w:val="24"/>
                <w:szCs w:val="24"/>
                <w:lang w:val="hy-AM"/>
              </w:rPr>
              <w:t>։</w:t>
            </w:r>
          </w:p>
          <w:p w:rsidR="00002305" w:rsidRDefault="00002305" w:rsidP="00DE7DAB">
            <w:pPr>
              <w:tabs>
                <w:tab w:val="left" w:pos="567"/>
              </w:tabs>
              <w:spacing w:line="276" w:lineRule="auto"/>
              <w:ind w:firstLine="284"/>
              <w:jc w:val="both"/>
              <w:rPr>
                <w:rFonts w:ascii="GHEA Grapalat" w:eastAsia="Calibri" w:hAnsi="GHEA Grapalat" w:cs="Sylfaen"/>
                <w:sz w:val="24"/>
                <w:szCs w:val="24"/>
                <w:lang w:val="hy-AM"/>
              </w:rPr>
            </w:pPr>
          </w:p>
          <w:p w:rsidR="00002305" w:rsidRDefault="00002305" w:rsidP="00DE7DAB">
            <w:pPr>
              <w:tabs>
                <w:tab w:val="left" w:pos="210"/>
                <w:tab w:val="left" w:pos="567"/>
              </w:tabs>
              <w:spacing w:line="276" w:lineRule="auto"/>
              <w:ind w:firstLine="459"/>
              <w:jc w:val="both"/>
              <w:rPr>
                <w:rFonts w:ascii="GHEA Grapalat" w:eastAsia="Calibri" w:hAnsi="GHEA Grapalat"/>
                <w:b/>
                <w:sz w:val="24"/>
                <w:szCs w:val="24"/>
              </w:rPr>
            </w:pPr>
            <w:r>
              <w:rPr>
                <w:rFonts w:ascii="GHEA Grapalat" w:eastAsia="Calibri" w:hAnsi="GHEA Grapalat"/>
                <w:b/>
                <w:sz w:val="24"/>
                <w:szCs w:val="24"/>
                <w:lang w:val="hy-AM"/>
              </w:rPr>
              <w:t>3.4 Անհրաժեշտ կոմպետենցիաներ</w:t>
            </w:r>
          </w:p>
          <w:p w:rsidR="00002305" w:rsidRDefault="00002305" w:rsidP="00DE7DAB">
            <w:pPr>
              <w:tabs>
                <w:tab w:val="left" w:pos="210"/>
                <w:tab w:val="left" w:pos="567"/>
              </w:tabs>
              <w:spacing w:line="276" w:lineRule="auto"/>
              <w:ind w:firstLine="459"/>
              <w:jc w:val="both"/>
              <w:rPr>
                <w:rFonts w:ascii="GHEA Grapalat" w:eastAsia="Calibri" w:hAnsi="GHEA Grapalat"/>
                <w:b/>
                <w:sz w:val="24"/>
                <w:szCs w:val="24"/>
                <w:lang w:val="hy-AM"/>
              </w:rPr>
            </w:pPr>
            <w:r>
              <w:rPr>
                <w:rFonts w:ascii="GHEA Grapalat" w:eastAsia="Calibri" w:hAnsi="GHEA Grapalat"/>
                <w:b/>
                <w:sz w:val="24"/>
                <w:szCs w:val="24"/>
                <w:lang w:val="hy-AM"/>
              </w:rPr>
              <w:t>Ընդհանրական կոմպետենցիաներ՝</w:t>
            </w:r>
          </w:p>
          <w:p w:rsidR="00002305" w:rsidRDefault="00002305" w:rsidP="00DE7DAB">
            <w:pPr>
              <w:pStyle w:val="ListParagraph"/>
              <w:numPr>
                <w:ilvl w:val="0"/>
                <w:numId w:val="27"/>
              </w:numPr>
              <w:tabs>
                <w:tab w:val="left" w:pos="912"/>
              </w:tabs>
              <w:spacing w:line="276" w:lineRule="auto"/>
              <w:ind w:left="0" w:firstLine="459"/>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Ծրագրերի մշակում</w:t>
            </w:r>
          </w:p>
          <w:p w:rsidR="00002305" w:rsidRDefault="00002305" w:rsidP="00DE7DAB">
            <w:pPr>
              <w:pStyle w:val="ListParagraph"/>
              <w:numPr>
                <w:ilvl w:val="0"/>
                <w:numId w:val="27"/>
              </w:numPr>
              <w:tabs>
                <w:tab w:val="left" w:pos="912"/>
              </w:tabs>
              <w:spacing w:line="276" w:lineRule="auto"/>
              <w:ind w:left="0" w:firstLine="459"/>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Խնդրի լուծում</w:t>
            </w:r>
          </w:p>
          <w:p w:rsidR="00002305" w:rsidRDefault="00002305" w:rsidP="00DE7DAB">
            <w:pPr>
              <w:pStyle w:val="ListParagraph"/>
              <w:numPr>
                <w:ilvl w:val="0"/>
                <w:numId w:val="27"/>
              </w:numPr>
              <w:tabs>
                <w:tab w:val="left" w:pos="912"/>
              </w:tabs>
              <w:spacing w:line="276" w:lineRule="auto"/>
              <w:ind w:left="0" w:firstLine="459"/>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Հաշվետվությունների մշակում</w:t>
            </w:r>
          </w:p>
          <w:p w:rsidR="00002305" w:rsidRDefault="00002305" w:rsidP="00DE7DAB">
            <w:pPr>
              <w:pStyle w:val="ListParagraph"/>
              <w:numPr>
                <w:ilvl w:val="0"/>
                <w:numId w:val="27"/>
              </w:numPr>
              <w:tabs>
                <w:tab w:val="left" w:pos="912"/>
              </w:tabs>
              <w:spacing w:line="276" w:lineRule="auto"/>
              <w:ind w:left="0" w:firstLine="459"/>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Տեղեկատվության հավաքագրում, վերլուծություն</w:t>
            </w:r>
          </w:p>
          <w:p w:rsidR="00002305" w:rsidRDefault="00002305" w:rsidP="00DE7DAB">
            <w:pPr>
              <w:pStyle w:val="ListParagraph"/>
              <w:numPr>
                <w:ilvl w:val="0"/>
                <w:numId w:val="27"/>
              </w:numPr>
              <w:tabs>
                <w:tab w:val="left" w:pos="210"/>
                <w:tab w:val="left" w:pos="567"/>
                <w:tab w:val="left" w:pos="912"/>
              </w:tabs>
              <w:spacing w:line="276" w:lineRule="auto"/>
              <w:ind w:left="0" w:firstLine="459"/>
              <w:jc w:val="both"/>
              <w:rPr>
                <w:rFonts w:ascii="GHEA Grapalat" w:eastAsia="Calibri" w:hAnsi="GHEA Grapalat"/>
                <w:b/>
                <w:sz w:val="24"/>
                <w:szCs w:val="24"/>
              </w:rPr>
            </w:pPr>
            <w:r>
              <w:rPr>
                <w:rFonts w:ascii="GHEA Grapalat" w:eastAsia="Times New Roman" w:hAnsi="GHEA Grapalat" w:cs="Times New Roman"/>
                <w:color w:val="000000"/>
                <w:sz w:val="24"/>
                <w:szCs w:val="24"/>
              </w:rPr>
              <w:t>Բարեվարքություն</w:t>
            </w:r>
          </w:p>
          <w:p w:rsidR="00002305" w:rsidRDefault="00002305" w:rsidP="00DE7DAB">
            <w:pPr>
              <w:tabs>
                <w:tab w:val="left" w:pos="240"/>
                <w:tab w:val="left" w:pos="567"/>
                <w:tab w:val="left" w:pos="912"/>
              </w:tabs>
              <w:spacing w:line="276" w:lineRule="auto"/>
              <w:ind w:firstLine="459"/>
              <w:rPr>
                <w:rFonts w:ascii="GHEA Grapalat" w:eastAsia="Calibri" w:hAnsi="GHEA Grapalat"/>
                <w:sz w:val="24"/>
                <w:szCs w:val="24"/>
                <w:lang w:val="hy-AM"/>
              </w:rPr>
            </w:pPr>
          </w:p>
          <w:p w:rsidR="00002305" w:rsidRDefault="00002305" w:rsidP="00DE7DAB">
            <w:pPr>
              <w:pStyle w:val="ListParagraph"/>
              <w:tabs>
                <w:tab w:val="left" w:pos="210"/>
                <w:tab w:val="left" w:pos="567"/>
                <w:tab w:val="left" w:pos="912"/>
              </w:tabs>
              <w:spacing w:line="276" w:lineRule="auto"/>
              <w:ind w:left="0" w:firstLine="459"/>
              <w:rPr>
                <w:rFonts w:ascii="GHEA Grapalat" w:eastAsia="Calibri" w:hAnsi="GHEA Grapalat"/>
                <w:b/>
                <w:sz w:val="24"/>
                <w:szCs w:val="24"/>
                <w:lang w:val="hy-AM"/>
              </w:rPr>
            </w:pPr>
            <w:r>
              <w:rPr>
                <w:rFonts w:ascii="GHEA Grapalat" w:eastAsia="Calibri" w:hAnsi="GHEA Grapalat"/>
                <w:b/>
                <w:sz w:val="24"/>
                <w:szCs w:val="24"/>
                <w:lang w:val="hy-AM"/>
              </w:rPr>
              <w:t>Ընտրանքային կոմպետենցիաներ՝</w:t>
            </w:r>
          </w:p>
          <w:p w:rsidR="00002305" w:rsidRDefault="00002305" w:rsidP="00DE7DAB">
            <w:pPr>
              <w:pStyle w:val="ListParagraph"/>
              <w:numPr>
                <w:ilvl w:val="0"/>
                <w:numId w:val="28"/>
              </w:numPr>
              <w:shd w:val="clear" w:color="auto" w:fill="FFFFFF"/>
              <w:spacing w:after="200" w:line="276" w:lineRule="auto"/>
              <w:ind w:left="0" w:firstLine="459"/>
              <w:rPr>
                <w:rFonts w:ascii="GHEA Grapalat" w:eastAsia="Times New Roman" w:hAnsi="GHEA Grapalat"/>
                <w:color w:val="000000"/>
                <w:sz w:val="24"/>
                <w:szCs w:val="24"/>
              </w:rPr>
            </w:pPr>
            <w:r>
              <w:rPr>
                <w:rFonts w:ascii="GHEA Grapalat" w:eastAsia="Times New Roman" w:hAnsi="GHEA Grapalat"/>
                <w:color w:val="000000"/>
                <w:sz w:val="24"/>
                <w:szCs w:val="24"/>
              </w:rPr>
              <w:t>Փոփոխությունների կառավարում</w:t>
            </w:r>
          </w:p>
          <w:p w:rsidR="00002305" w:rsidRDefault="00002305" w:rsidP="00DE7DAB">
            <w:pPr>
              <w:pStyle w:val="ListParagraph"/>
              <w:numPr>
                <w:ilvl w:val="0"/>
                <w:numId w:val="28"/>
              </w:numPr>
              <w:shd w:val="clear" w:color="auto" w:fill="FFFFFF"/>
              <w:spacing w:after="200" w:line="276" w:lineRule="auto"/>
              <w:ind w:left="0" w:firstLine="459"/>
              <w:rPr>
                <w:rFonts w:ascii="GHEA Grapalat" w:eastAsia="Times New Roman" w:hAnsi="GHEA Grapalat"/>
                <w:color w:val="000000"/>
                <w:sz w:val="24"/>
                <w:szCs w:val="24"/>
              </w:rPr>
            </w:pPr>
            <w:r>
              <w:rPr>
                <w:rFonts w:ascii="GHEA Grapalat" w:eastAsia="Times New Roman" w:hAnsi="GHEA Grapalat"/>
                <w:color w:val="000000"/>
                <w:sz w:val="24"/>
                <w:szCs w:val="24"/>
              </w:rPr>
              <w:t>Կոնֆլիկտների կառավարում</w:t>
            </w:r>
          </w:p>
          <w:p w:rsidR="00002305" w:rsidRDefault="00002305" w:rsidP="00DE7DAB">
            <w:pPr>
              <w:pStyle w:val="ListParagraph"/>
              <w:numPr>
                <w:ilvl w:val="0"/>
                <w:numId w:val="28"/>
              </w:numPr>
              <w:shd w:val="clear" w:color="auto" w:fill="FFFFFF"/>
              <w:spacing w:after="200" w:line="276" w:lineRule="auto"/>
              <w:ind w:left="0" w:firstLine="459"/>
              <w:rPr>
                <w:rFonts w:ascii="GHEA Grapalat" w:eastAsia="Times New Roman" w:hAnsi="GHEA Grapalat"/>
                <w:color w:val="000000"/>
                <w:sz w:val="24"/>
                <w:szCs w:val="24"/>
              </w:rPr>
            </w:pPr>
            <w:r>
              <w:rPr>
                <w:rFonts w:ascii="GHEA Grapalat" w:eastAsia="Times New Roman" w:hAnsi="GHEA Grapalat"/>
                <w:color w:val="000000"/>
                <w:sz w:val="24"/>
                <w:szCs w:val="24"/>
              </w:rPr>
              <w:t>Ծառայությունների մատուցում</w:t>
            </w:r>
          </w:p>
          <w:p w:rsidR="00002305" w:rsidRDefault="00002305" w:rsidP="00DE7DAB">
            <w:pPr>
              <w:pStyle w:val="ListParagraph"/>
              <w:numPr>
                <w:ilvl w:val="0"/>
                <w:numId w:val="28"/>
              </w:numPr>
              <w:shd w:val="clear" w:color="auto" w:fill="FFFFFF"/>
              <w:spacing w:after="200" w:line="276" w:lineRule="auto"/>
              <w:ind w:left="0" w:firstLine="459"/>
              <w:rPr>
                <w:rFonts w:ascii="GHEA Grapalat" w:eastAsia="Times New Roman" w:hAnsi="GHEA Grapalat"/>
                <w:color w:val="000000"/>
                <w:sz w:val="24"/>
                <w:szCs w:val="24"/>
              </w:rPr>
            </w:pPr>
            <w:r>
              <w:rPr>
                <w:rFonts w:ascii="GHEA Grapalat" w:eastAsia="Times New Roman" w:hAnsi="GHEA Grapalat"/>
                <w:color w:val="000000"/>
                <w:sz w:val="24"/>
                <w:szCs w:val="24"/>
              </w:rPr>
              <w:t>Բողոքների բավարարում</w:t>
            </w:r>
          </w:p>
          <w:p w:rsidR="00002305" w:rsidRDefault="00002305" w:rsidP="00DE7DAB">
            <w:pPr>
              <w:pStyle w:val="ListParagraph"/>
              <w:numPr>
                <w:ilvl w:val="0"/>
                <w:numId w:val="28"/>
              </w:numPr>
              <w:shd w:val="clear" w:color="auto" w:fill="FFFFFF"/>
              <w:spacing w:after="200" w:line="276" w:lineRule="auto"/>
              <w:ind w:left="0" w:firstLine="459"/>
              <w:rPr>
                <w:rFonts w:ascii="GHEA Grapalat" w:eastAsia="Times New Roman" w:hAnsi="GHEA Grapalat"/>
                <w:color w:val="000000"/>
                <w:sz w:val="24"/>
                <w:szCs w:val="24"/>
              </w:rPr>
            </w:pPr>
            <w:r>
              <w:rPr>
                <w:rFonts w:ascii="GHEA Grapalat" w:eastAsia="Times New Roman" w:hAnsi="GHEA Grapalat"/>
                <w:color w:val="000000"/>
                <w:sz w:val="24"/>
                <w:szCs w:val="24"/>
              </w:rPr>
              <w:t>Ժամանակի կառավարում</w:t>
            </w:r>
          </w:p>
          <w:p w:rsidR="00002305" w:rsidRDefault="00002305" w:rsidP="00DE7DAB">
            <w:pPr>
              <w:pStyle w:val="ListParagraph"/>
              <w:tabs>
                <w:tab w:val="left" w:pos="567"/>
              </w:tabs>
              <w:spacing w:line="276" w:lineRule="auto"/>
              <w:ind w:left="0" w:firstLine="284"/>
              <w:rPr>
                <w:rFonts w:ascii="GHEA Grapalat" w:hAnsi="GHEA Grapalat"/>
                <w:sz w:val="24"/>
                <w:szCs w:val="24"/>
              </w:rPr>
            </w:pPr>
          </w:p>
        </w:tc>
      </w:tr>
      <w:tr w:rsidR="00002305" w:rsidRPr="003A6E27" w:rsidTr="00883147">
        <w:tc>
          <w:tcPr>
            <w:tcW w:w="9468" w:type="dxa"/>
          </w:tcPr>
          <w:p w:rsidR="00002305" w:rsidRDefault="00002305" w:rsidP="00DE7DAB">
            <w:pPr>
              <w:pStyle w:val="ListParagraph"/>
              <w:numPr>
                <w:ilvl w:val="0"/>
                <w:numId w:val="32"/>
              </w:numPr>
              <w:tabs>
                <w:tab w:val="left" w:pos="567"/>
              </w:tabs>
              <w:spacing w:line="276" w:lineRule="auto"/>
              <w:jc w:val="center"/>
              <w:rPr>
                <w:rFonts w:ascii="GHEA Grapalat" w:hAnsi="GHEA Grapalat"/>
                <w:b/>
                <w:sz w:val="24"/>
                <w:szCs w:val="24"/>
              </w:rPr>
            </w:pPr>
            <w:r>
              <w:rPr>
                <w:rFonts w:ascii="GHEA Grapalat" w:hAnsi="GHEA Grapalat" w:cs="Sylfaen"/>
                <w:b/>
                <w:sz w:val="24"/>
                <w:szCs w:val="24"/>
              </w:rPr>
              <w:t>Կազմակերպական</w:t>
            </w:r>
            <w:r>
              <w:rPr>
                <w:rFonts w:ascii="GHEA Grapalat" w:hAnsi="GHEA Grapalat"/>
                <w:b/>
                <w:sz w:val="24"/>
                <w:szCs w:val="24"/>
              </w:rPr>
              <w:t xml:space="preserve"> շրջանակը</w:t>
            </w:r>
          </w:p>
          <w:p w:rsidR="00002305" w:rsidRDefault="00002305" w:rsidP="00DE7DAB">
            <w:pPr>
              <w:pStyle w:val="ListParagraph"/>
              <w:tabs>
                <w:tab w:val="left" w:pos="567"/>
              </w:tabs>
              <w:spacing w:line="276" w:lineRule="auto"/>
              <w:ind w:left="0" w:firstLine="284"/>
              <w:rPr>
                <w:rFonts w:ascii="GHEA Grapalat" w:hAnsi="GHEA Grapalat"/>
                <w:b/>
                <w:sz w:val="24"/>
                <w:szCs w:val="24"/>
              </w:rPr>
            </w:pPr>
          </w:p>
          <w:p w:rsidR="00002305" w:rsidRDefault="00002305" w:rsidP="00DE7DAB">
            <w:pPr>
              <w:pStyle w:val="ListParagraph"/>
              <w:tabs>
                <w:tab w:val="left" w:pos="567"/>
              </w:tabs>
              <w:spacing w:line="276" w:lineRule="auto"/>
              <w:ind w:left="0" w:firstLine="284"/>
              <w:jc w:val="both"/>
              <w:rPr>
                <w:rFonts w:ascii="GHEA Grapalat" w:hAnsi="GHEA Grapalat"/>
                <w:b/>
                <w:sz w:val="24"/>
                <w:szCs w:val="24"/>
              </w:rPr>
            </w:pPr>
            <w:r>
              <w:rPr>
                <w:rFonts w:ascii="GHEA Grapalat" w:hAnsi="GHEA Grapalat"/>
                <w:b/>
                <w:sz w:val="24"/>
                <w:szCs w:val="24"/>
              </w:rPr>
              <w:t>4.1.Աշխատանքի կազմակերպական և ղեկավարման շրջանակը</w:t>
            </w:r>
          </w:p>
          <w:p w:rsidR="00002305" w:rsidRDefault="00002305" w:rsidP="00DE7DAB">
            <w:pPr>
              <w:pStyle w:val="ListParagraph"/>
              <w:tabs>
                <w:tab w:val="left" w:pos="567"/>
              </w:tabs>
              <w:spacing w:line="276" w:lineRule="auto"/>
              <w:ind w:left="0" w:firstLine="459"/>
              <w:jc w:val="both"/>
              <w:rPr>
                <w:rFonts w:ascii="GHEA Grapalat" w:hAnsi="GHEA Grapalat" w:cs="Sylfaen"/>
                <w:color w:val="000000"/>
                <w:sz w:val="24"/>
                <w:szCs w:val="24"/>
              </w:rPr>
            </w:pPr>
            <w:r>
              <w:rPr>
                <w:rFonts w:ascii="GHEA Grapalat" w:hAnsi="GHEA Grapalat" w:cs="Sylfaen"/>
                <w:color w:val="000000"/>
                <w:sz w:val="24"/>
                <w:szCs w:val="24"/>
              </w:rPr>
              <w:t>Պատասխանատու է կառուցվածքային ստորաբաժանման աշխատանքների բնույթով պայմանավորված մասնագիտական գործունեության անմիջական արդյունքի համար։</w:t>
            </w:r>
          </w:p>
          <w:p w:rsidR="00002305" w:rsidRDefault="00002305" w:rsidP="00DE7DAB">
            <w:pPr>
              <w:pStyle w:val="ListParagraph"/>
              <w:tabs>
                <w:tab w:val="left" w:pos="567"/>
              </w:tabs>
              <w:spacing w:line="276" w:lineRule="auto"/>
              <w:ind w:left="0" w:firstLine="459"/>
              <w:jc w:val="both"/>
              <w:rPr>
                <w:rFonts w:ascii="GHEA Grapalat" w:eastAsia="Times New Roman" w:hAnsi="GHEA Grapalat" w:cs="Times New Roman"/>
                <w:b/>
                <w:color w:val="000000"/>
                <w:sz w:val="24"/>
                <w:szCs w:val="24"/>
              </w:rPr>
            </w:pPr>
            <w:r>
              <w:rPr>
                <w:rFonts w:ascii="GHEA Grapalat" w:eastAsia="Times New Roman" w:hAnsi="GHEA Grapalat" w:cs="Times New Roman"/>
                <w:b/>
                <w:color w:val="000000"/>
                <w:sz w:val="24"/>
                <w:szCs w:val="24"/>
              </w:rPr>
              <w:t>4.2.Որոշումներ կայացնելու լիազորությունները</w:t>
            </w:r>
          </w:p>
          <w:p w:rsidR="00002305" w:rsidRDefault="00002305" w:rsidP="00DE7DAB">
            <w:pPr>
              <w:pStyle w:val="ListParagraph"/>
              <w:tabs>
                <w:tab w:val="left" w:pos="567"/>
              </w:tabs>
              <w:spacing w:line="276" w:lineRule="auto"/>
              <w:ind w:left="0" w:firstLine="459"/>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Կայացնում է որոշումներ դիմումների քննարկման արդյունքում որոշումների նախապատրաստման և ՀՀ օրենսդրությամբ նախատեսված դեպքերում որոշումների կայացման շրջանակներում:</w:t>
            </w:r>
          </w:p>
          <w:p w:rsidR="00002305" w:rsidRDefault="00002305" w:rsidP="00DE7DAB">
            <w:pPr>
              <w:pStyle w:val="ListParagraph"/>
              <w:tabs>
                <w:tab w:val="left" w:pos="567"/>
              </w:tabs>
              <w:spacing w:line="276" w:lineRule="auto"/>
              <w:ind w:left="0" w:firstLine="459"/>
              <w:jc w:val="both"/>
              <w:rPr>
                <w:rFonts w:ascii="GHEA Grapalat" w:eastAsia="Times New Roman" w:hAnsi="GHEA Grapalat" w:cs="Times New Roman"/>
                <w:b/>
                <w:color w:val="000000"/>
                <w:sz w:val="24"/>
                <w:szCs w:val="24"/>
              </w:rPr>
            </w:pPr>
            <w:r>
              <w:rPr>
                <w:rFonts w:ascii="GHEA Grapalat" w:eastAsia="Times New Roman" w:hAnsi="GHEA Grapalat" w:cs="Times New Roman"/>
                <w:b/>
                <w:color w:val="000000"/>
                <w:sz w:val="24"/>
                <w:szCs w:val="24"/>
              </w:rPr>
              <w:t>4.3.Գործունեության ազդեցությունը</w:t>
            </w:r>
          </w:p>
          <w:p w:rsidR="00002305" w:rsidRDefault="00002305" w:rsidP="00DE7DAB">
            <w:pPr>
              <w:pStyle w:val="ListParagraph"/>
              <w:tabs>
                <w:tab w:val="left" w:pos="567"/>
              </w:tabs>
              <w:spacing w:line="276" w:lineRule="auto"/>
              <w:ind w:left="0" w:firstLine="459"/>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Ունի տվյալ մարմնի նպատակների և խնդիրների իրականացման համար մասնագիտական գործունեության տարածքային ազդեցություն։</w:t>
            </w:r>
          </w:p>
          <w:p w:rsidR="00002305" w:rsidRDefault="00002305" w:rsidP="00DE7DAB">
            <w:pPr>
              <w:pStyle w:val="ListParagraph"/>
              <w:tabs>
                <w:tab w:val="left" w:pos="567"/>
              </w:tabs>
              <w:spacing w:line="276" w:lineRule="auto"/>
              <w:ind w:left="0" w:firstLine="459"/>
              <w:jc w:val="both"/>
              <w:rPr>
                <w:rFonts w:ascii="GHEA Grapalat" w:eastAsia="Times New Roman" w:hAnsi="GHEA Grapalat" w:cs="Times New Roman"/>
                <w:b/>
                <w:color w:val="000000"/>
                <w:sz w:val="24"/>
                <w:szCs w:val="24"/>
              </w:rPr>
            </w:pPr>
            <w:r>
              <w:rPr>
                <w:rFonts w:ascii="GHEA Grapalat" w:eastAsia="Times New Roman" w:hAnsi="GHEA Grapalat" w:cs="Times New Roman"/>
                <w:b/>
                <w:color w:val="000000"/>
                <w:sz w:val="24"/>
                <w:szCs w:val="24"/>
              </w:rPr>
              <w:t>4.4.Շփումները և ներկայացուցչությունը</w:t>
            </w:r>
          </w:p>
          <w:p w:rsidR="00002305" w:rsidRDefault="00002305" w:rsidP="00DE7DAB">
            <w:pPr>
              <w:pStyle w:val="ListParagraph"/>
              <w:tabs>
                <w:tab w:val="left" w:pos="567"/>
              </w:tabs>
              <w:spacing w:line="276" w:lineRule="auto"/>
              <w:ind w:left="0" w:firstLine="459"/>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 այլ մարմինների և միջազգային կազմակերպությունների ներկայացուցիչների հետ, հանդես է գալիս համապատասխան մարմնի ներսում և համապատասխան մարմնից դուրս ձևավորված մասնագիտական աշխատանքային խմբերում:</w:t>
            </w:r>
          </w:p>
          <w:p w:rsidR="00002305" w:rsidRDefault="00002305" w:rsidP="00DE7DAB">
            <w:pPr>
              <w:pStyle w:val="ListParagraph"/>
              <w:tabs>
                <w:tab w:val="left" w:pos="567"/>
              </w:tabs>
              <w:spacing w:line="276" w:lineRule="auto"/>
              <w:ind w:left="0" w:firstLine="459"/>
              <w:jc w:val="both"/>
              <w:rPr>
                <w:rFonts w:ascii="GHEA Grapalat" w:eastAsia="Times New Roman" w:hAnsi="GHEA Grapalat" w:cs="Times New Roman"/>
                <w:b/>
                <w:color w:val="000000"/>
                <w:sz w:val="24"/>
                <w:szCs w:val="24"/>
              </w:rPr>
            </w:pPr>
            <w:r>
              <w:rPr>
                <w:rFonts w:ascii="GHEA Grapalat" w:eastAsia="Times New Roman" w:hAnsi="GHEA Grapalat" w:cs="Times New Roman"/>
                <w:b/>
                <w:color w:val="000000"/>
                <w:sz w:val="24"/>
                <w:szCs w:val="24"/>
              </w:rPr>
              <w:t>4.5.Խնդիրների բարդությունը և դրանց լուծումը</w:t>
            </w:r>
          </w:p>
          <w:p w:rsidR="00002305" w:rsidRDefault="00002305" w:rsidP="00DE7DAB">
            <w:pPr>
              <w:pStyle w:val="ListParagraph"/>
              <w:tabs>
                <w:tab w:val="left" w:pos="567"/>
              </w:tabs>
              <w:spacing w:line="276" w:lineRule="auto"/>
              <w:ind w:left="0" w:firstLine="459"/>
              <w:jc w:val="both"/>
              <w:rPr>
                <w:rFonts w:ascii="GHEA Grapalat" w:hAnsi="GHEA Grapalat"/>
                <w:b/>
                <w:sz w:val="24"/>
                <w:szCs w:val="24"/>
              </w:rPr>
            </w:pPr>
            <w:r>
              <w:rPr>
                <w:rFonts w:ascii="GHEA Grapalat" w:eastAsia="Times New Roman" w:hAnsi="GHEA Grapalat" w:cs="Times New Roman"/>
                <w:color w:val="000000"/>
                <w:sz w:val="24"/>
                <w:szCs w:val="24"/>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rsidR="00A95DB5" w:rsidRDefault="00A95DB5" w:rsidP="00DE7DAB">
      <w:pPr>
        <w:tabs>
          <w:tab w:val="left" w:pos="567"/>
        </w:tabs>
        <w:spacing w:after="0"/>
        <w:ind w:firstLine="284"/>
        <w:jc w:val="center"/>
        <w:rPr>
          <w:rFonts w:ascii="GHEA Grapalat" w:hAnsi="GHEA Grapalat"/>
          <w:b/>
          <w:sz w:val="24"/>
          <w:szCs w:val="24"/>
        </w:rPr>
      </w:pPr>
    </w:p>
    <w:p w:rsidR="003A6E27" w:rsidRDefault="003A6E27" w:rsidP="00DE7DAB">
      <w:pPr>
        <w:tabs>
          <w:tab w:val="left" w:pos="567"/>
        </w:tabs>
        <w:spacing w:after="0"/>
        <w:ind w:firstLine="284"/>
        <w:jc w:val="center"/>
        <w:rPr>
          <w:rFonts w:ascii="GHEA Grapalat" w:hAnsi="GHEA Grapalat"/>
          <w:b/>
          <w:sz w:val="24"/>
          <w:szCs w:val="24"/>
        </w:rPr>
      </w:pPr>
    </w:p>
    <w:p w:rsidR="003A6E27" w:rsidRPr="003A6E27" w:rsidRDefault="003A6E27" w:rsidP="00DE7DAB">
      <w:pPr>
        <w:tabs>
          <w:tab w:val="left" w:pos="567"/>
        </w:tabs>
        <w:spacing w:after="0"/>
        <w:ind w:firstLine="284"/>
        <w:jc w:val="center"/>
        <w:rPr>
          <w:rFonts w:ascii="GHEA Grapalat" w:hAnsi="GHEA Grapalat"/>
          <w:b/>
          <w:sz w:val="24"/>
          <w:szCs w:val="24"/>
        </w:rPr>
      </w:pPr>
    </w:p>
    <w:sectPr w:rsidR="003A6E27" w:rsidRPr="003A6E27" w:rsidSect="00773340">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Tarumian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FB9"/>
    <w:multiLevelType w:val="hybridMultilevel"/>
    <w:tmpl w:val="5DA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45A4E"/>
    <w:multiLevelType w:val="hybridMultilevel"/>
    <w:tmpl w:val="124EAFFC"/>
    <w:lvl w:ilvl="0" w:tplc="1868BB8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03760800"/>
    <w:multiLevelType w:val="multilevel"/>
    <w:tmpl w:val="CAB884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6622C5"/>
    <w:multiLevelType w:val="hybridMultilevel"/>
    <w:tmpl w:val="44D058C6"/>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DAB5867"/>
    <w:multiLevelType w:val="hybridMultilevel"/>
    <w:tmpl w:val="62B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22EBB"/>
    <w:multiLevelType w:val="hybridMultilevel"/>
    <w:tmpl w:val="F3F0FC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33C0E"/>
    <w:multiLevelType w:val="hybridMultilevel"/>
    <w:tmpl w:val="3D0EAB94"/>
    <w:lvl w:ilvl="0" w:tplc="04090001">
      <w:start w:val="1"/>
      <w:numFmt w:val="bullet"/>
      <w:lvlText w:val=""/>
      <w:lvlJc w:val="left"/>
      <w:pPr>
        <w:ind w:left="132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A464D6"/>
    <w:multiLevelType w:val="hybridMultilevel"/>
    <w:tmpl w:val="71C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17FE9"/>
    <w:multiLevelType w:val="hybridMultilevel"/>
    <w:tmpl w:val="BB2C262E"/>
    <w:lvl w:ilvl="0" w:tplc="0409000F">
      <w:start w:val="1"/>
      <w:numFmt w:val="decimal"/>
      <w:lvlText w:val="%1."/>
      <w:lvlJc w:val="left"/>
      <w:pPr>
        <w:ind w:left="1637" w:hanging="360"/>
      </w:pPr>
    </w:lvl>
    <w:lvl w:ilvl="1" w:tplc="EF1A80D4">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600713"/>
    <w:multiLevelType w:val="hybridMultilevel"/>
    <w:tmpl w:val="3DFA1F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F97263"/>
    <w:multiLevelType w:val="hybridMultilevel"/>
    <w:tmpl w:val="4290DA06"/>
    <w:lvl w:ilvl="0" w:tplc="0409000F">
      <w:start w:val="1"/>
      <w:numFmt w:val="decimal"/>
      <w:lvlText w:val="%1."/>
      <w:lvlJc w:val="left"/>
      <w:pPr>
        <w:ind w:left="1353" w:hanging="360"/>
      </w:pPr>
      <w:rPr>
        <w:rFonts w:hint="default"/>
      </w:rPr>
    </w:lvl>
    <w:lvl w:ilvl="1" w:tplc="EF1A80D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5A7B1B"/>
    <w:multiLevelType w:val="hybridMultilevel"/>
    <w:tmpl w:val="068451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735BCB"/>
    <w:multiLevelType w:val="hybridMultilevel"/>
    <w:tmpl w:val="9DFE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26A1C"/>
    <w:multiLevelType w:val="hybridMultilevel"/>
    <w:tmpl w:val="0A70A9BE"/>
    <w:lvl w:ilvl="0" w:tplc="04090001">
      <w:start w:val="1"/>
      <w:numFmt w:val="bullet"/>
      <w:lvlText w:val=""/>
      <w:lvlJc w:val="left"/>
      <w:pPr>
        <w:ind w:left="1353" w:hanging="360"/>
      </w:pPr>
      <w:rPr>
        <w:rFonts w:ascii="Symbol" w:hAnsi="Symbol" w:hint="default"/>
      </w:rPr>
    </w:lvl>
    <w:lvl w:ilvl="1" w:tplc="EF1A80D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8B03FB"/>
    <w:multiLevelType w:val="hybridMultilevel"/>
    <w:tmpl w:val="BB72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A241D"/>
    <w:multiLevelType w:val="multilevel"/>
    <w:tmpl w:val="CAB884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6DD57F0"/>
    <w:multiLevelType w:val="hybridMultilevel"/>
    <w:tmpl w:val="D4405AA6"/>
    <w:lvl w:ilvl="0" w:tplc="04090001">
      <w:start w:val="1"/>
      <w:numFmt w:val="bullet"/>
      <w:lvlText w:val=""/>
      <w:lvlJc w:val="left"/>
      <w:pPr>
        <w:ind w:left="132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F2A3BCE"/>
    <w:multiLevelType w:val="hybridMultilevel"/>
    <w:tmpl w:val="2BCC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21955"/>
    <w:multiLevelType w:val="hybridMultilevel"/>
    <w:tmpl w:val="2AD231CA"/>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9">
    <w:nsid w:val="58AF0217"/>
    <w:multiLevelType w:val="multilevel"/>
    <w:tmpl w:val="CAB884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FA92AB7"/>
    <w:multiLevelType w:val="hybridMultilevel"/>
    <w:tmpl w:val="04BE33F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31D2CD6"/>
    <w:multiLevelType w:val="hybridMultilevel"/>
    <w:tmpl w:val="2FDA21DA"/>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5775DEC"/>
    <w:multiLevelType w:val="hybridMultilevel"/>
    <w:tmpl w:val="E1F28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B480E"/>
    <w:multiLevelType w:val="hybridMultilevel"/>
    <w:tmpl w:val="FC76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94729"/>
    <w:multiLevelType w:val="hybridMultilevel"/>
    <w:tmpl w:val="2424015A"/>
    <w:lvl w:ilvl="0" w:tplc="0409000F">
      <w:start w:val="1"/>
      <w:numFmt w:val="decimal"/>
      <w:lvlText w:val="%1."/>
      <w:lvlJc w:val="left"/>
      <w:pPr>
        <w:ind w:left="1491" w:hanging="1065"/>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5">
    <w:nsid w:val="7498462D"/>
    <w:multiLevelType w:val="hybridMultilevel"/>
    <w:tmpl w:val="03C0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E017F"/>
    <w:multiLevelType w:val="hybridMultilevel"/>
    <w:tmpl w:val="4A0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032B9"/>
    <w:multiLevelType w:val="hybridMultilevel"/>
    <w:tmpl w:val="6ECC0F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2"/>
  </w:num>
  <w:num w:numId="4">
    <w:abstractNumId w:val="3"/>
  </w:num>
  <w:num w:numId="5">
    <w:abstractNumId w:val="15"/>
  </w:num>
  <w:num w:numId="6">
    <w:abstractNumId w:val="27"/>
  </w:num>
  <w:num w:numId="7">
    <w:abstractNumId w:val="24"/>
  </w:num>
  <w:num w:numId="8">
    <w:abstractNumId w:val="21"/>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6"/>
  </w:num>
  <w:num w:numId="13">
    <w:abstractNumId w:val="22"/>
  </w:num>
  <w:num w:numId="14">
    <w:abstractNumId w:val="4"/>
  </w:num>
  <w:num w:numId="15">
    <w:abstractNumId w:val="23"/>
  </w:num>
  <w:num w:numId="16">
    <w:abstractNumId w:val="2"/>
  </w:num>
  <w:num w:numId="17">
    <w:abstractNumId w:val="14"/>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
  </w:num>
  <w:num w:numId="23">
    <w:abstractNumId w:val="0"/>
  </w:num>
  <w:num w:numId="24">
    <w:abstractNumId w:val="7"/>
  </w:num>
  <w:num w:numId="25">
    <w:abstractNumId w:val="5"/>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DB5"/>
    <w:rsid w:val="00000B09"/>
    <w:rsid w:val="00002305"/>
    <w:rsid w:val="000150CF"/>
    <w:rsid w:val="00023900"/>
    <w:rsid w:val="000259D1"/>
    <w:rsid w:val="0004017A"/>
    <w:rsid w:val="0007065F"/>
    <w:rsid w:val="00084243"/>
    <w:rsid w:val="000912DD"/>
    <w:rsid w:val="000C1D4D"/>
    <w:rsid w:val="000E1856"/>
    <w:rsid w:val="000E3DB1"/>
    <w:rsid w:val="000E51DB"/>
    <w:rsid w:val="00104324"/>
    <w:rsid w:val="001649A9"/>
    <w:rsid w:val="0016678F"/>
    <w:rsid w:val="0017335A"/>
    <w:rsid w:val="001A336C"/>
    <w:rsid w:val="001B4FC8"/>
    <w:rsid w:val="00204615"/>
    <w:rsid w:val="00216DA5"/>
    <w:rsid w:val="00227D19"/>
    <w:rsid w:val="00247259"/>
    <w:rsid w:val="00276AB6"/>
    <w:rsid w:val="002B5C82"/>
    <w:rsid w:val="002D7472"/>
    <w:rsid w:val="002E48E5"/>
    <w:rsid w:val="00345DA6"/>
    <w:rsid w:val="00351AB7"/>
    <w:rsid w:val="003925FB"/>
    <w:rsid w:val="00393E47"/>
    <w:rsid w:val="003A5B27"/>
    <w:rsid w:val="003A6E27"/>
    <w:rsid w:val="00412993"/>
    <w:rsid w:val="00445D5C"/>
    <w:rsid w:val="004748D0"/>
    <w:rsid w:val="004A3660"/>
    <w:rsid w:val="004B7066"/>
    <w:rsid w:val="004D1EFB"/>
    <w:rsid w:val="004D6B6A"/>
    <w:rsid w:val="0050392D"/>
    <w:rsid w:val="005054C3"/>
    <w:rsid w:val="00534D1E"/>
    <w:rsid w:val="0058204F"/>
    <w:rsid w:val="00587871"/>
    <w:rsid w:val="005C5DD3"/>
    <w:rsid w:val="005E2CD5"/>
    <w:rsid w:val="005F13F5"/>
    <w:rsid w:val="0063088E"/>
    <w:rsid w:val="00637D72"/>
    <w:rsid w:val="00640D5C"/>
    <w:rsid w:val="006463BE"/>
    <w:rsid w:val="00662AC9"/>
    <w:rsid w:val="00680AFF"/>
    <w:rsid w:val="006904E4"/>
    <w:rsid w:val="0069591C"/>
    <w:rsid w:val="006E746F"/>
    <w:rsid w:val="00722E5C"/>
    <w:rsid w:val="007245DD"/>
    <w:rsid w:val="007312CE"/>
    <w:rsid w:val="00746EAD"/>
    <w:rsid w:val="00773340"/>
    <w:rsid w:val="00776D90"/>
    <w:rsid w:val="00781FB4"/>
    <w:rsid w:val="00785BF9"/>
    <w:rsid w:val="007A5837"/>
    <w:rsid w:val="007A654A"/>
    <w:rsid w:val="007B519A"/>
    <w:rsid w:val="007D22C5"/>
    <w:rsid w:val="007F3AF8"/>
    <w:rsid w:val="008037A1"/>
    <w:rsid w:val="00811514"/>
    <w:rsid w:val="00816F0A"/>
    <w:rsid w:val="00826169"/>
    <w:rsid w:val="00847A6F"/>
    <w:rsid w:val="00855EC1"/>
    <w:rsid w:val="00883147"/>
    <w:rsid w:val="008A24F0"/>
    <w:rsid w:val="008F40F4"/>
    <w:rsid w:val="0093095C"/>
    <w:rsid w:val="00937D7F"/>
    <w:rsid w:val="00946250"/>
    <w:rsid w:val="00960794"/>
    <w:rsid w:val="009873D8"/>
    <w:rsid w:val="00990420"/>
    <w:rsid w:val="00993570"/>
    <w:rsid w:val="00996A62"/>
    <w:rsid w:val="009A05EC"/>
    <w:rsid w:val="009A085F"/>
    <w:rsid w:val="009C3236"/>
    <w:rsid w:val="009E66C8"/>
    <w:rsid w:val="00A00388"/>
    <w:rsid w:val="00A11D3C"/>
    <w:rsid w:val="00A30033"/>
    <w:rsid w:val="00A41DD8"/>
    <w:rsid w:val="00A65ECC"/>
    <w:rsid w:val="00A66928"/>
    <w:rsid w:val="00A92F35"/>
    <w:rsid w:val="00A95DB5"/>
    <w:rsid w:val="00AB4A51"/>
    <w:rsid w:val="00AC2D94"/>
    <w:rsid w:val="00AE0350"/>
    <w:rsid w:val="00AE5DDB"/>
    <w:rsid w:val="00AF32A5"/>
    <w:rsid w:val="00B136CF"/>
    <w:rsid w:val="00B279CE"/>
    <w:rsid w:val="00B319FD"/>
    <w:rsid w:val="00B61E75"/>
    <w:rsid w:val="00B62D8A"/>
    <w:rsid w:val="00B67BEF"/>
    <w:rsid w:val="00BA568A"/>
    <w:rsid w:val="00BC1313"/>
    <w:rsid w:val="00BD03BB"/>
    <w:rsid w:val="00BE4277"/>
    <w:rsid w:val="00BF11E4"/>
    <w:rsid w:val="00C0501D"/>
    <w:rsid w:val="00C15CFE"/>
    <w:rsid w:val="00C21582"/>
    <w:rsid w:val="00C4746B"/>
    <w:rsid w:val="00C53AE8"/>
    <w:rsid w:val="00C64C38"/>
    <w:rsid w:val="00CA2D9B"/>
    <w:rsid w:val="00CF5622"/>
    <w:rsid w:val="00CF7EA4"/>
    <w:rsid w:val="00D01180"/>
    <w:rsid w:val="00D407AC"/>
    <w:rsid w:val="00D54DA3"/>
    <w:rsid w:val="00D87AFD"/>
    <w:rsid w:val="00DE7867"/>
    <w:rsid w:val="00DE7DAB"/>
    <w:rsid w:val="00E42FBF"/>
    <w:rsid w:val="00E729F4"/>
    <w:rsid w:val="00E95AEB"/>
    <w:rsid w:val="00EA2A5C"/>
    <w:rsid w:val="00EF56D8"/>
    <w:rsid w:val="00F41AF8"/>
    <w:rsid w:val="00F80408"/>
    <w:rsid w:val="00F95977"/>
    <w:rsid w:val="00FA5FE1"/>
    <w:rsid w:val="00FD1286"/>
    <w:rsid w:val="00FD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qFormat/>
    <w:rsid w:val="00A95DB5"/>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locked/>
    <w:rsid w:val="00E42FBF"/>
  </w:style>
  <w:style w:type="paragraph" w:customStyle="1" w:styleId="Style7">
    <w:name w:val="Style7"/>
    <w:basedOn w:val="Normal"/>
    <w:uiPriority w:val="99"/>
    <w:rsid w:val="001A336C"/>
    <w:pPr>
      <w:widowControl w:val="0"/>
      <w:autoSpaceDE w:val="0"/>
      <w:autoSpaceDN w:val="0"/>
      <w:adjustRightInd w:val="0"/>
      <w:spacing w:after="0" w:line="480" w:lineRule="exact"/>
      <w:ind w:hanging="1819"/>
    </w:pPr>
    <w:rPr>
      <w:rFonts w:ascii="Tahoma" w:eastAsia="Times New Roman" w:hAnsi="Tahoma" w:cs="Tahoma"/>
      <w:sz w:val="24"/>
      <w:szCs w:val="24"/>
    </w:rPr>
  </w:style>
  <w:style w:type="paragraph" w:styleId="BodyTextIndent">
    <w:name w:val="Body Text Indent"/>
    <w:basedOn w:val="Normal"/>
    <w:link w:val="BodyTextIndentChar"/>
    <w:uiPriority w:val="99"/>
    <w:unhideWhenUsed/>
    <w:rsid w:val="00216DA5"/>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16D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5363792">
      <w:bodyDiv w:val="1"/>
      <w:marLeft w:val="0"/>
      <w:marRight w:val="0"/>
      <w:marTop w:val="0"/>
      <w:marBottom w:val="0"/>
      <w:divBdr>
        <w:top w:val="none" w:sz="0" w:space="0" w:color="auto"/>
        <w:left w:val="none" w:sz="0" w:space="0" w:color="auto"/>
        <w:bottom w:val="none" w:sz="0" w:space="0" w:color="auto"/>
        <w:right w:val="none" w:sz="0" w:space="0" w:color="auto"/>
      </w:divBdr>
    </w:div>
    <w:div w:id="791899075">
      <w:bodyDiv w:val="1"/>
      <w:marLeft w:val="0"/>
      <w:marRight w:val="0"/>
      <w:marTop w:val="0"/>
      <w:marBottom w:val="0"/>
      <w:divBdr>
        <w:top w:val="none" w:sz="0" w:space="0" w:color="auto"/>
        <w:left w:val="none" w:sz="0" w:space="0" w:color="auto"/>
        <w:bottom w:val="none" w:sz="0" w:space="0" w:color="auto"/>
        <w:right w:val="none" w:sz="0" w:space="0" w:color="auto"/>
      </w:divBdr>
    </w:div>
    <w:div w:id="1037045015">
      <w:bodyDiv w:val="1"/>
      <w:marLeft w:val="0"/>
      <w:marRight w:val="0"/>
      <w:marTop w:val="0"/>
      <w:marBottom w:val="0"/>
      <w:divBdr>
        <w:top w:val="none" w:sz="0" w:space="0" w:color="auto"/>
        <w:left w:val="none" w:sz="0" w:space="0" w:color="auto"/>
        <w:bottom w:val="none" w:sz="0" w:space="0" w:color="auto"/>
        <w:right w:val="none" w:sz="0" w:space="0" w:color="auto"/>
      </w:divBdr>
    </w:div>
    <w:div w:id="1287929385">
      <w:bodyDiv w:val="1"/>
      <w:marLeft w:val="0"/>
      <w:marRight w:val="0"/>
      <w:marTop w:val="0"/>
      <w:marBottom w:val="0"/>
      <w:divBdr>
        <w:top w:val="none" w:sz="0" w:space="0" w:color="auto"/>
        <w:left w:val="none" w:sz="0" w:space="0" w:color="auto"/>
        <w:bottom w:val="none" w:sz="0" w:space="0" w:color="auto"/>
        <w:right w:val="none" w:sz="0" w:space="0" w:color="auto"/>
      </w:divBdr>
    </w:div>
    <w:div w:id="1572348764">
      <w:bodyDiv w:val="1"/>
      <w:marLeft w:val="0"/>
      <w:marRight w:val="0"/>
      <w:marTop w:val="0"/>
      <w:marBottom w:val="0"/>
      <w:divBdr>
        <w:top w:val="none" w:sz="0" w:space="0" w:color="auto"/>
        <w:left w:val="none" w:sz="0" w:space="0" w:color="auto"/>
        <w:bottom w:val="none" w:sz="0" w:space="0" w:color="auto"/>
        <w:right w:val="none" w:sz="0" w:space="0" w:color="auto"/>
      </w:divBdr>
    </w:div>
    <w:div w:id="1749375388">
      <w:bodyDiv w:val="1"/>
      <w:marLeft w:val="0"/>
      <w:marRight w:val="0"/>
      <w:marTop w:val="0"/>
      <w:marBottom w:val="0"/>
      <w:divBdr>
        <w:top w:val="none" w:sz="0" w:space="0" w:color="auto"/>
        <w:left w:val="none" w:sz="0" w:space="0" w:color="auto"/>
        <w:bottom w:val="none" w:sz="0" w:space="0" w:color="auto"/>
        <w:right w:val="none" w:sz="0" w:space="0" w:color="auto"/>
      </w:divBdr>
    </w:div>
    <w:div w:id="18672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E6C37-343D-48A3-9870-F60DEE5D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A-Mesropyan</dc:creator>
  <cp:keywords/>
  <dc:description/>
  <cp:lastModifiedBy>Hayk Sargsyan</cp:lastModifiedBy>
  <cp:revision>110</cp:revision>
  <cp:lastPrinted>2019-07-01T08:12:00Z</cp:lastPrinted>
  <dcterms:created xsi:type="dcterms:W3CDTF">2019-03-13T10:50:00Z</dcterms:created>
  <dcterms:modified xsi:type="dcterms:W3CDTF">2020-04-04T07:33:00Z</dcterms:modified>
</cp:coreProperties>
</file>