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37A5" w14:textId="77777777" w:rsidR="0044619F" w:rsidRPr="00096E2F" w:rsidRDefault="0044619F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  <w:r w:rsidRPr="00096E2F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Հ Ա Յ Տ Ա Ր Ա Ր Ո Ւ Թ Յ Ո Ւ Ն</w:t>
      </w:r>
    </w:p>
    <w:p w14:paraId="2BDB80C5" w14:textId="77777777" w:rsidR="00146B2D" w:rsidRPr="00096E2F" w:rsidRDefault="00146B2D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1EE7D884" w14:textId="70E6D861" w:rsidR="0044619F" w:rsidRPr="004230E5" w:rsidRDefault="0044619F" w:rsidP="00627C10">
      <w:pPr>
        <w:spacing w:line="240" w:lineRule="auto"/>
        <w:ind w:firstLine="426"/>
        <w:jc w:val="center"/>
        <w:rPr>
          <w:rFonts w:ascii="GHEA Grapalat" w:eastAsia="Times New Roman" w:hAnsi="GHEA Grapalat" w:cs="Arial LatArm"/>
          <w:b/>
          <w:color w:val="FF0000"/>
          <w:sz w:val="20"/>
          <w:szCs w:val="20"/>
          <w:lang w:val="en-US"/>
        </w:rPr>
      </w:pP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ՀՀ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ԱՐՄԱՎԻՐԻ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ՄԱՐԶԻ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="00627C10"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ԱՐԱՔՍԻ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 xml:space="preserve">ՀԱՄԱՅՆՔԱՊԵՏԱՐԱՆԸ ՀԱՅՏԱՐԱՐՈՒՄ Է ՄՐՑՈՒՅԹ </w:t>
      </w:r>
      <w:r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ԱՇԽԱՏԱԿԱԶՄԻ </w:t>
      </w:r>
      <w:r w:rsidR="001822C1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ՔԱՐՏՈՒՂԱՐՈՒԹՅԱՆ,ԱՆՁՆԱԿԱԶՄԻ ԿԱՌԱՎԱՐՄԱՆ ԵՎ ՏԵՂԵԿԱՏՎԱԿԱՆ ՏԵԽՆՈԼՈԳԻԱՆԵՐԻ 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ԲԱԺՆԻ ԱՌԱՋԻՆ ԿԱՐԳԻ</w:t>
      </w:r>
      <w:r w:rsidR="00587D84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ՄԱՍՆԱԳԵՏ </w:t>
      </w:r>
      <w:r w:rsidR="00096E2F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/ ԾԱԾԿԱԳԻՐ 3</w:t>
      </w:r>
      <w:r w:rsidR="00096E2F">
        <w:rPr>
          <w:rFonts w:ascii="Cambria Math" w:eastAsia="Times New Roman" w:hAnsi="Cambria Math" w:cs="Arial LatArm"/>
          <w:b/>
          <w:color w:val="FF0000"/>
          <w:sz w:val="20"/>
          <w:szCs w:val="20"/>
          <w:lang w:val="hy-AM"/>
        </w:rPr>
        <w:t>․</w:t>
      </w:r>
      <w:r w:rsidR="001822C1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2-7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ՊԱՇՏՈՆԸ ԶԲԱՂԵՑՆԵԼՈՒ ՀԱՄԱՐ</w:t>
      </w:r>
      <w:r w:rsidR="004230E5">
        <w:rPr>
          <w:rFonts w:ascii="GHEA Grapalat" w:hAnsi="GHEA Grapalat" w:cs="Sylfaen"/>
          <w:b/>
          <w:color w:val="FF0000"/>
          <w:sz w:val="20"/>
          <w:szCs w:val="20"/>
          <w:lang w:val="en-US"/>
        </w:rPr>
        <w:t>/</w:t>
      </w:r>
    </w:p>
    <w:p w14:paraId="3F69F65A" w14:textId="77777777" w:rsidR="0044619F" w:rsidRPr="00735127" w:rsidRDefault="0044619F" w:rsidP="0044619F">
      <w:pPr>
        <w:spacing w:after="0" w:line="240" w:lineRule="auto"/>
        <w:ind w:firstLine="28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1CAF96" w14:textId="57B4132E" w:rsidR="0044619F" w:rsidRPr="006F37F9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Sylfaen"/>
          <w:color w:val="FF0000"/>
          <w:sz w:val="20"/>
          <w:szCs w:val="20"/>
          <w:lang w:val="hy-AM"/>
        </w:rPr>
      </w:pPr>
      <w:r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  </w:t>
      </w:r>
      <w:r w:rsidR="00627C10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Բաժնի </w:t>
      </w:r>
      <w:r w:rsidR="00F35E7A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առաջին կարգի </w:t>
      </w:r>
      <w:r w:rsidR="00096E2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627C10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>մասնագետի</w:t>
      </w:r>
      <w:r w:rsidR="0044619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իրավունքները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և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պարտականությունները</w:t>
      </w:r>
      <w:r w:rsidR="00E03D81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.</w:t>
      </w:r>
    </w:p>
    <w:p w14:paraId="6A8905F9" w14:textId="77777777" w:rsidR="00017E6F" w:rsidRPr="006F37F9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color w:val="FF0000"/>
          <w:sz w:val="20"/>
          <w:szCs w:val="20"/>
          <w:lang w:val="hy-AM"/>
        </w:rPr>
      </w:pPr>
    </w:p>
    <w:p w14:paraId="5C6752D2" w14:textId="77777777" w:rsidR="00F35E7A" w:rsidRDefault="00F35E7A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</w:p>
    <w:p w14:paraId="3768CF2D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ա) կատարում է բաժնի պետի հանձնարարությունները` ժամանակին և պատշաճ որակով. </w:t>
      </w:r>
    </w:p>
    <w:p w14:paraId="4AE0D441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2E3B9276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3E6E9255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դ)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14:paraId="32F09C13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ե)բաժնի պետի հանձնարարությամբ ուսումնասիրում է քաղաքացիների դիմումներում, դիմում-բողոքներում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53A04C88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զ)բաժնի պետին կիսամյակը մեկ ներկայացնում է հաշվետվություն իր կատարած աշխատանքների մասին. </w:t>
      </w:r>
    </w:p>
    <w:p w14:paraId="47A4F01F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է)իրականացնում է համայնքապետարանի բաժիններ դիմած քաղաքացիների դիմումների, դիմում-բողոքների և առաջարկությունների ընդունման, գրանցման (այդ թվում` էլեկտրոնային տարբերակով., դիմումների ընթացքին հետևելու կարգի և պատասխանն ստանալու ժամկետների վերաբերյալ տեղեկացման,   դրանց ընթացքի և արդյունքների վերաբերյալ քաղաքացիների իրազեկման աշխատանքները.</w:t>
      </w:r>
    </w:p>
    <w:p w14:paraId="1D9CB2A0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ը)իրականացնում է համայնքապետարանի բաժիններ դիմած քաղաքացիների`իրենց վերաբերող տեղեկատվության հարցման գրանցման, դրանց ընթացքի ապահովման և  քաղաքացիներին տեղեկատվության փոխանցման  աշխատանքները.</w:t>
      </w:r>
    </w:p>
    <w:p w14:paraId="1F7D640B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թ)իրականացնում է աշխատակազմի բաժինների անունից տրվող տեղեկանքների հաշվառման մատյանի վարումը.</w:t>
      </w:r>
    </w:p>
    <w:p w14:paraId="2873AB27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ժ)մասնակցում  է սոցիալական պաշտպանության բնագավառում Համայնքի ղեկավարի լիազորությունների իրականացման աշխատանքներին</w:t>
      </w:r>
    </w:p>
    <w:p w14:paraId="7879B0A3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lastRenderedPageBreak/>
        <w:t xml:space="preserve">         ժա)բաժնի պետի հանձնարարությամբ` իրականացնում է համայնքի ղեկավարի որոշումների և կարգադրությունների, ավագանու որոշումների և Աշխատակազմի քարտուղարի հրամանների մատյանների վարման աշխատանքները. </w:t>
      </w:r>
    </w:p>
    <w:p w14:paraId="6F7A4344" w14:textId="77777777" w:rsidR="00DE6BFD" w:rsidRPr="00DE6BFD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ժբ)իրականացնում է խնամակալության և հոգաբարձության հանձնաժողովի անդամի գործառույթները</w:t>
      </w:r>
    </w:p>
    <w:p w14:paraId="3BF5CF5E" w14:textId="407370D4" w:rsidR="00627C10" w:rsidRPr="00DB08E3" w:rsidRDefault="00DE6BFD" w:rsidP="00DE6BFD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E6BF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ժգ) իրականացնում է սույն պաշտոնի անձնագրով սահմանված այլ լիազորություններ։ </w:t>
      </w:r>
      <w:r w:rsid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Բաժնի առաջին կարգի</w:t>
      </w:r>
      <w:r w:rsidR="00627C10" w:rsidRPr="00DB08E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60211965" w14:textId="77777777" w:rsidR="0044619F" w:rsidRPr="00DB08E3" w:rsidRDefault="0044619F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Նշված թափուր պաշտոնը զբաղեցնելու համար պահանջվում է`</w:t>
      </w:r>
    </w:p>
    <w:p w14:paraId="479C3944" w14:textId="69903C24" w:rsidR="0049751C" w:rsidRPr="0049751C" w:rsidRDefault="0049751C" w:rsidP="0049751C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ա) </w:t>
      </w:r>
      <w:r w:rsidRPr="004975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առնվազն միջնակարգ կրթություն՝ առանց աշխատանքային ստաժի և փորձի: </w:t>
      </w:r>
    </w:p>
    <w:p w14:paraId="4F4DB427" w14:textId="1F06CCBE" w:rsidR="0049751C" w:rsidRPr="0049751C" w:rsidRDefault="0049751C" w:rsidP="0049751C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բ)</w:t>
      </w:r>
      <w:r w:rsidRPr="004975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4975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 Սահմանադրության, «Տեղական ինքնակառավարման մասին», «Համայնքային ծառայության մասին», «Նորմատիվ իրավական ակտերի մասին», «Արխիվային գործի մասին», «Հանրային ծառայության մասին», «Լեզվի մասին», «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14:paraId="73051CD3" w14:textId="77777777" w:rsidR="0049751C" w:rsidRPr="0049751C" w:rsidRDefault="0049751C" w:rsidP="0049751C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975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գ) տիրապետում է անհրաժեշտ տեղեկատվությանը. </w:t>
      </w:r>
    </w:p>
    <w:p w14:paraId="62E95396" w14:textId="77777777" w:rsidR="0049751C" w:rsidRDefault="0049751C" w:rsidP="0049751C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</w:pPr>
      <w:r w:rsidRPr="004975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դ) ունի համակարգչով և ժամանակակից այլ տեխնիկական միջոցներով աշխատելու ունակություն։</w:t>
      </w:r>
    </w:p>
    <w:p w14:paraId="71D61B17" w14:textId="11BA3132" w:rsidR="0044619F" w:rsidRPr="00DB08E3" w:rsidRDefault="0049751C" w:rsidP="0049751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 xml:space="preserve">  </w:t>
      </w:r>
      <w:r w:rsidRPr="004975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Արաքսի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Առատաշեն բնակավայրի վարչական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շենքում </w:t>
      </w:r>
      <w:r w:rsidR="00DF29C7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(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Առատաշեն,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Arial LatArm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Arial LatArm"/>
          <w:b/>
          <w:sz w:val="24"/>
          <w:szCs w:val="24"/>
          <w:lang w:val="hy-AM"/>
        </w:rPr>
        <w:t>․Մաշտոցի 3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3DDA3F63" w14:textId="7BAC9382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)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2C4179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ՀՀ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1E7D64" w:rsidRPr="00DB08E3">
        <w:rPr>
          <w:rFonts w:ascii="GHEA Grapalat" w:hAnsi="GHEA Grapalat" w:cs="Sylfaen"/>
          <w:b/>
          <w:sz w:val="24"/>
          <w:szCs w:val="24"/>
          <w:lang w:val="hy-AM"/>
        </w:rPr>
        <w:t>, Աբովյան 71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`</w:t>
      </w:r>
    </w:p>
    <w:p w14:paraId="78BE808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F555A10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486CF972" w14:textId="230CD48F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2019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>փետրվարի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15-ի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N 98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-Ն որոշմամբ հաստատված ցանկում ընդգրկված հիվանդություններից որևէ մեկով, որը հանրային ծառայության պաշտոնում նշանակվելու դեպքում կարող է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խոչընդոտել ծառայողական պարտականությունների կատարմանն ու լիազորությունների իրականացմանը.</w:t>
      </w:r>
    </w:p>
    <w:p w14:paraId="17AA57E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4BE00F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զ) օրենքի 12 հոդվածի «ե» կետի պահանջը բավարարելու նպատակով արական սեռի անձինք ներկայացնում են նաև զին</w:t>
      </w:r>
      <w:r w:rsidR="00255FA8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վորական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374769" w14:textId="3F6DA9E5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մեկ լուսանկար՝ 3 X 4 սմ չափսի.</w:t>
      </w:r>
    </w:p>
    <w:p w14:paraId="7BBB7EE0" w14:textId="544F01A4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անձնագրի պատճենը:</w:t>
      </w:r>
    </w:p>
    <w:p w14:paraId="62FF61C4" w14:textId="49BC8726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է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քարտը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քարտի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պատճեն:</w:t>
      </w:r>
    </w:p>
    <w:p w14:paraId="7A5688E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պ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18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տարին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–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փախստականի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կարգավիճակ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ունեցող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անձիք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64CFB51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հանձնում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անձամբ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`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ներկայացնելով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անձնագիրը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հաստատող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փաստաթուղթը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0F62971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Մրցույթներին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ներկայացրած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պատճեները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ետ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չեն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վերադարձվում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544BD4A7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</w:t>
      </w:r>
      <w:r w:rsidR="00B5540B" w:rsidRPr="00DB08E3">
        <w:rPr>
          <w:rFonts w:ascii="GHEA Grapalat" w:hAnsi="GHEA Grapalat"/>
          <w:b/>
          <w:sz w:val="24"/>
          <w:szCs w:val="24"/>
          <w:lang w:val="hy-AM"/>
        </w:rPr>
        <w:t xml:space="preserve">ելու ունակություն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պատասխանատվության զգացում:</w:t>
      </w:r>
    </w:p>
    <w:p w14:paraId="7C29EF7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՝ ՀՀ Սահմանադրություն, &lt;&lt;Տեղական ինքնակառավարման մասին&gt;&gt; ՀՀ օրենք, &lt;&lt;Համայնքային ծառայության մասին&gt;&gt; ՀՀ օրենք,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Վարչական իրավախախտումների վերաբերյալ ՀՀ օրենսգիրք, ՀՀ քաղաքացիական օրենսգիրք, ՀՀ հողային օրենսգիրք, &lt;&lt;Քաղաքաշինության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Քաղաքաշինության բնագավառում իրավախախտումների համար պատասխանատվության մասին&gt;&gt;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, &lt;&lt;Հրապարակային սակարկությունների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Գույքի նկատմամբ իրավունքների պետական գրանցման մասին&gt;&gt;,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</w:t>
      </w:r>
      <w:r w:rsidR="00B5540B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 կառավարության՝ իր իրավունքների և պարտականությունների կատարմանն առնչվող համապատասխան որոշումներ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6FD3CE04" w14:textId="42223701" w:rsidR="00C849B9" w:rsidRPr="00DB08E3" w:rsidRDefault="00406F4C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Թափուր պաշտոնի համար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նշ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անակված 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մրցույթը կկայանա 2022թ.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Սեպտեմբերի 13</w:t>
      </w:r>
      <w:r w:rsidR="004230E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-ին ժամը 1</w:t>
      </w:r>
      <w:r w:rsidR="0049751C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3</w:t>
      </w:r>
      <w:r w:rsidR="004230E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:</w:t>
      </w:r>
      <w:r w:rsidR="0049751C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3</w:t>
      </w:r>
      <w:bookmarkStart w:id="0" w:name="_GoBack"/>
      <w:bookmarkEnd w:id="0"/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0-ին:</w:t>
      </w:r>
    </w:p>
    <w:p w14:paraId="2B9354FC" w14:textId="65C1961B" w:rsidR="00C849B9" w:rsidRPr="00DB08E3" w:rsidRDefault="00C849B9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Մրցույթին մասնակցելու դիմումների ընդունման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վերջնաժամկետն է 2022թ.  </w:t>
      </w:r>
      <w:r w:rsid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օգոստոսի</w:t>
      </w:r>
      <w:r w:rsidR="007A01D1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29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-ը, մինչև ժամը 18:00-ն:</w:t>
      </w:r>
    </w:p>
    <w:p w14:paraId="4E2FFFD1" w14:textId="77777777" w:rsidR="00406F4C" w:rsidRPr="00DB08E3" w:rsidRDefault="00406F4C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Փաստաթղթերը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ընդունվում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ամեն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ժամը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09:</w:t>
      </w:r>
      <w:r w:rsidR="002B0435" w:rsidRPr="00DB08E3">
        <w:rPr>
          <w:rFonts w:ascii="GHEA Grapalat" w:hAnsi="GHEA Grapalat"/>
          <w:b/>
          <w:sz w:val="24"/>
          <w:szCs w:val="24"/>
          <w:lang w:val="hy-AM"/>
        </w:rPr>
        <w:t>0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0-13:00 և 14:00-ից 18: 00-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բացի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շաբաթ,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կիրակի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ոչ աշխատանքային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օրերից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2275DE94" w14:textId="77777777" w:rsidR="00DF5914" w:rsidRPr="00DB08E3" w:rsidRDefault="00DF5914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</w:t>
      </w:r>
      <w:r w:rsidR="000B2782"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1EE88B97" w14:textId="17B3B069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ցանկացող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լրացուցիչ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տեղեկություններ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ստանալու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նաև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հարցաշարերին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ծանոթանալու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Առատաշեն,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>,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հեռ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. </w:t>
      </w:r>
      <w:r w:rsidR="002E25F2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094 086 626  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B5540B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Աբովյան 71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/:</w:t>
      </w:r>
    </w:p>
    <w:p w14:paraId="5A3FDFB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14:paraId="5F758036" w14:textId="77777777" w:rsidR="002C244D" w:rsidRPr="00DB08E3" w:rsidRDefault="002C244D" w:rsidP="00DB08E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C244D" w:rsidRPr="00DB08E3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251E"/>
    <w:rsid w:val="00065496"/>
    <w:rsid w:val="00096E2F"/>
    <w:rsid w:val="000A5604"/>
    <w:rsid w:val="000B2782"/>
    <w:rsid w:val="001158EB"/>
    <w:rsid w:val="00146B2D"/>
    <w:rsid w:val="00157F7A"/>
    <w:rsid w:val="00173AAE"/>
    <w:rsid w:val="001822C1"/>
    <w:rsid w:val="001D1825"/>
    <w:rsid w:val="001E7D64"/>
    <w:rsid w:val="002470BE"/>
    <w:rsid w:val="00255FA8"/>
    <w:rsid w:val="002A3BBD"/>
    <w:rsid w:val="002B0435"/>
    <w:rsid w:val="002C244D"/>
    <w:rsid w:val="002C4179"/>
    <w:rsid w:val="002E25F2"/>
    <w:rsid w:val="00346647"/>
    <w:rsid w:val="00406F4C"/>
    <w:rsid w:val="004230E5"/>
    <w:rsid w:val="00423237"/>
    <w:rsid w:val="0044619F"/>
    <w:rsid w:val="0047603E"/>
    <w:rsid w:val="0049751C"/>
    <w:rsid w:val="0052329A"/>
    <w:rsid w:val="00587D84"/>
    <w:rsid w:val="005E7A9E"/>
    <w:rsid w:val="00627C10"/>
    <w:rsid w:val="00655DDC"/>
    <w:rsid w:val="006F2155"/>
    <w:rsid w:val="006F37F9"/>
    <w:rsid w:val="00735127"/>
    <w:rsid w:val="007A01D1"/>
    <w:rsid w:val="00847FBB"/>
    <w:rsid w:val="00897769"/>
    <w:rsid w:val="008C4D92"/>
    <w:rsid w:val="00980B3A"/>
    <w:rsid w:val="009A7E32"/>
    <w:rsid w:val="00A14292"/>
    <w:rsid w:val="00B5540B"/>
    <w:rsid w:val="00B565EF"/>
    <w:rsid w:val="00B7454C"/>
    <w:rsid w:val="00B95AE1"/>
    <w:rsid w:val="00C82D37"/>
    <w:rsid w:val="00C849B9"/>
    <w:rsid w:val="00D32E9F"/>
    <w:rsid w:val="00D537F8"/>
    <w:rsid w:val="00DB08E3"/>
    <w:rsid w:val="00DE6BFD"/>
    <w:rsid w:val="00DF29C7"/>
    <w:rsid w:val="00DF5914"/>
    <w:rsid w:val="00E03D81"/>
    <w:rsid w:val="00F35E7A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7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2022-07-11T08:05:00Z</dcterms:created>
  <dcterms:modified xsi:type="dcterms:W3CDTF">2022-08-12T07:40:00Z</dcterms:modified>
</cp:coreProperties>
</file>