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106" w:rsidRDefault="00E81106" w:rsidP="00E81106">
      <w:pPr>
        <w:ind w:right="-1" w:firstLine="709"/>
        <w:jc w:val="center"/>
        <w:rPr>
          <w:rFonts w:ascii="GHEA Grapalat" w:hAnsi="GHEA Grapalat"/>
          <w:b/>
          <w:i/>
        </w:rPr>
      </w:pPr>
    </w:p>
    <w:p w:rsidR="00E81106" w:rsidRDefault="00E81106" w:rsidP="00E81106">
      <w:pPr>
        <w:ind w:right="-1" w:firstLine="709"/>
        <w:jc w:val="center"/>
        <w:rPr>
          <w:rFonts w:ascii="GHEA Grapalat" w:hAnsi="GHEA Grapalat"/>
          <w:b/>
          <w:i/>
        </w:rPr>
      </w:pPr>
      <w:r>
        <w:rPr>
          <w:rFonts w:ascii="GHEA Grapalat" w:hAnsi="GHEA Grapalat"/>
          <w:b/>
          <w:i/>
        </w:rPr>
        <w:t>Ո Ր Ո Շ ՈՒ Մ</w:t>
      </w:r>
    </w:p>
    <w:p w:rsidR="00E81106" w:rsidRDefault="00E81106" w:rsidP="00E81106">
      <w:pPr>
        <w:ind w:right="-1" w:firstLine="709"/>
        <w:jc w:val="center"/>
        <w:rPr>
          <w:rFonts w:ascii="GHEA Grapalat" w:hAnsi="GHEA Grapalat"/>
          <w:b/>
          <w:i/>
        </w:rPr>
      </w:pPr>
      <w:r>
        <w:rPr>
          <w:rFonts w:ascii="GHEA Grapalat" w:hAnsi="GHEA Grapalat"/>
          <w:b/>
          <w:i/>
        </w:rPr>
        <w:t>ԿԱՏԱՐՈՂԱԿԱՆ ՎԱՐՈՒՅԹԸ ԿԱՍԵՑՆԵԼՈՒ ՄԱՍԻՆ</w:t>
      </w:r>
    </w:p>
    <w:p w:rsidR="00E81106" w:rsidRDefault="00E81106" w:rsidP="00E81106">
      <w:pPr>
        <w:ind w:right="-1" w:firstLine="709"/>
        <w:jc w:val="center"/>
        <w:rPr>
          <w:rFonts w:ascii="GHEA Grapalat" w:hAnsi="GHEA Grapalat"/>
          <w:b/>
          <w:i/>
        </w:rPr>
      </w:pPr>
    </w:p>
    <w:p w:rsidR="00E81106" w:rsidRDefault="00E81106" w:rsidP="00E81106">
      <w:pPr>
        <w:spacing w:line="204" w:lineRule="auto"/>
        <w:ind w:right="-1" w:firstLine="709"/>
        <w:jc w:val="center"/>
        <w:rPr>
          <w:rFonts w:ascii="GHEA Grapalat" w:hAnsi="GHEA Grapalat"/>
          <w:i/>
          <w:sz w:val="22"/>
          <w:szCs w:val="22"/>
        </w:rPr>
      </w:pPr>
      <w:r>
        <w:rPr>
          <w:rFonts w:ascii="GHEA Grapalat" w:hAnsi="GHEA Grapalat"/>
          <w:i/>
          <w:sz w:val="22"/>
          <w:szCs w:val="22"/>
        </w:rPr>
        <w:t>0</w:t>
      </w:r>
      <w:r w:rsidRPr="002D176E">
        <w:rPr>
          <w:rFonts w:ascii="GHEA Grapalat" w:hAnsi="GHEA Grapalat"/>
          <w:i/>
          <w:sz w:val="22"/>
          <w:szCs w:val="22"/>
        </w:rPr>
        <w:t>8</w:t>
      </w:r>
      <w:r>
        <w:rPr>
          <w:rFonts w:ascii="GHEA Grapalat" w:hAnsi="GHEA Grapalat"/>
          <w:i/>
          <w:sz w:val="22"/>
          <w:szCs w:val="22"/>
        </w:rPr>
        <w:t>.09.2022թ.</w:t>
      </w:r>
      <w:r>
        <w:rPr>
          <w:rFonts w:ascii="GHEA Grapalat" w:hAnsi="GHEA Grapalat"/>
          <w:i/>
          <w:sz w:val="22"/>
          <w:szCs w:val="22"/>
        </w:rPr>
        <w:tab/>
        <w:t xml:space="preserve">          </w:t>
      </w:r>
      <w:r>
        <w:rPr>
          <w:rFonts w:ascii="GHEA Grapalat" w:hAnsi="GHEA Grapalat"/>
          <w:i/>
          <w:sz w:val="22"/>
          <w:szCs w:val="22"/>
        </w:rPr>
        <w:tab/>
        <w:t xml:space="preserve">                    </w:t>
      </w:r>
      <w:r>
        <w:rPr>
          <w:rFonts w:ascii="GHEA Grapalat" w:hAnsi="GHEA Grapalat"/>
          <w:i/>
          <w:sz w:val="22"/>
          <w:szCs w:val="22"/>
        </w:rPr>
        <w:tab/>
        <w:t xml:space="preserve">                                 </w:t>
      </w:r>
      <w:r>
        <w:rPr>
          <w:rFonts w:ascii="GHEA Grapalat" w:hAnsi="GHEA Grapalat"/>
          <w:i/>
          <w:sz w:val="22"/>
          <w:szCs w:val="22"/>
        </w:rPr>
        <w:tab/>
      </w:r>
      <w:r>
        <w:rPr>
          <w:rFonts w:ascii="GHEA Grapalat" w:hAnsi="GHEA Grapalat"/>
          <w:i/>
          <w:sz w:val="22"/>
          <w:szCs w:val="22"/>
        </w:rPr>
        <w:tab/>
        <w:t xml:space="preserve">   ք.Երևան</w:t>
      </w:r>
    </w:p>
    <w:p w:rsidR="00E81106" w:rsidRDefault="00E81106" w:rsidP="00E81106">
      <w:pPr>
        <w:ind w:firstLine="708"/>
        <w:jc w:val="both"/>
        <w:rPr>
          <w:rFonts w:ascii="GHEA Grapalat" w:hAnsi="GHEA Grapalat"/>
          <w:bCs/>
          <w:i/>
          <w:sz w:val="22"/>
          <w:szCs w:val="22"/>
        </w:rPr>
      </w:pPr>
      <w:r>
        <w:rPr>
          <w:rFonts w:ascii="GHEA Grapalat" w:hAnsi="GHEA Grapalat" w:cs="Sylfaen"/>
          <w:i/>
          <w:sz w:val="22"/>
          <w:szCs w:val="22"/>
        </w:rPr>
        <w:t xml:space="preserve">Հարկադիր կատարումն ապահովող </w:t>
      </w:r>
      <w:r>
        <w:rPr>
          <w:rFonts w:ascii="GHEA Grapalat" w:hAnsi="GHEA Grapalat" w:cs="Times Armenian"/>
          <w:i/>
          <w:sz w:val="22"/>
          <w:szCs w:val="22"/>
        </w:rPr>
        <w:t xml:space="preserve"> </w:t>
      </w:r>
      <w:r>
        <w:rPr>
          <w:rFonts w:ascii="GHEA Grapalat" w:hAnsi="GHEA Grapalat" w:cs="Sylfaen"/>
          <w:i/>
          <w:sz w:val="22"/>
          <w:szCs w:val="22"/>
        </w:rPr>
        <w:t>ծառայության</w:t>
      </w:r>
      <w:r>
        <w:rPr>
          <w:rFonts w:ascii="GHEA Grapalat" w:hAnsi="GHEA Grapalat" w:cs="Times Armenian"/>
          <w:i/>
          <w:sz w:val="22"/>
          <w:szCs w:val="22"/>
        </w:rPr>
        <w:t xml:space="preserve"> </w:t>
      </w:r>
      <w:r>
        <w:rPr>
          <w:rFonts w:ascii="GHEA Grapalat" w:hAnsi="GHEA Grapalat" w:cs="Sylfaen"/>
          <w:i/>
          <w:sz w:val="22"/>
          <w:szCs w:val="22"/>
        </w:rPr>
        <w:t>Երևան</w:t>
      </w:r>
      <w:r>
        <w:rPr>
          <w:rFonts w:ascii="GHEA Grapalat" w:hAnsi="GHEA Grapalat" w:cs="Times Armenian"/>
          <w:i/>
          <w:sz w:val="22"/>
          <w:szCs w:val="22"/>
        </w:rPr>
        <w:t xml:space="preserve"> </w:t>
      </w:r>
      <w:r>
        <w:rPr>
          <w:rFonts w:ascii="GHEA Grapalat" w:hAnsi="GHEA Grapalat" w:cs="Sylfaen"/>
          <w:i/>
          <w:sz w:val="22"/>
          <w:szCs w:val="22"/>
        </w:rPr>
        <w:t>քաղաքի</w:t>
      </w:r>
      <w:r>
        <w:rPr>
          <w:rFonts w:ascii="GHEA Grapalat" w:hAnsi="GHEA Grapalat" w:cs="Times Armenian"/>
          <w:i/>
          <w:sz w:val="22"/>
          <w:szCs w:val="22"/>
        </w:rPr>
        <w:t xml:space="preserve"> </w:t>
      </w:r>
      <w:r>
        <w:rPr>
          <w:rFonts w:ascii="GHEA Grapalat" w:hAnsi="GHEA Grapalat" w:cs="Sylfaen"/>
          <w:i/>
          <w:sz w:val="22"/>
          <w:szCs w:val="22"/>
        </w:rPr>
        <w:t>Աջափնյակ,Դավթաշեն</w:t>
      </w:r>
      <w:r>
        <w:rPr>
          <w:rFonts w:ascii="GHEA Grapalat" w:hAnsi="GHEA Grapalat" w:cs="Times Armenian"/>
          <w:i/>
          <w:sz w:val="22"/>
          <w:szCs w:val="22"/>
        </w:rPr>
        <w:t xml:space="preserve"> և Արաբկիր վարչական շրջանների </w:t>
      </w:r>
      <w:r>
        <w:rPr>
          <w:rFonts w:ascii="GHEA Grapalat" w:hAnsi="GHEA Grapalat" w:cs="Sylfaen"/>
          <w:i/>
          <w:sz w:val="22"/>
          <w:szCs w:val="22"/>
        </w:rPr>
        <w:t>բաժնի</w:t>
      </w:r>
      <w:r>
        <w:rPr>
          <w:rFonts w:ascii="GHEA Grapalat" w:hAnsi="GHEA Grapalat" w:cs="Times Armenian"/>
          <w:i/>
          <w:sz w:val="22"/>
          <w:szCs w:val="22"/>
        </w:rPr>
        <w:t xml:space="preserve"> ավագ </w:t>
      </w:r>
      <w:r>
        <w:rPr>
          <w:rFonts w:ascii="GHEA Grapalat" w:hAnsi="GHEA Grapalat" w:cs="Sylfaen"/>
          <w:i/>
          <w:sz w:val="22"/>
          <w:szCs w:val="22"/>
        </w:rPr>
        <w:t>հարկադիր</w:t>
      </w:r>
      <w:r>
        <w:rPr>
          <w:rFonts w:ascii="GHEA Grapalat" w:hAnsi="GHEA Grapalat" w:cs="Times Armenian"/>
          <w:i/>
          <w:sz w:val="22"/>
          <w:szCs w:val="22"/>
        </w:rPr>
        <w:t xml:space="preserve"> </w:t>
      </w:r>
      <w:r>
        <w:rPr>
          <w:rFonts w:ascii="GHEA Grapalat" w:hAnsi="GHEA Grapalat" w:cs="Sylfaen"/>
          <w:i/>
          <w:sz w:val="22"/>
          <w:szCs w:val="22"/>
        </w:rPr>
        <w:t xml:space="preserve">կատարող արդարադատության  մայոր </w:t>
      </w:r>
      <w:r>
        <w:rPr>
          <w:rFonts w:ascii="GHEA Grapalat" w:hAnsi="GHEA Grapalat" w:cs="Times Armenian"/>
          <w:i/>
          <w:sz w:val="22"/>
          <w:szCs w:val="22"/>
        </w:rPr>
        <w:t xml:space="preserve"> </w:t>
      </w:r>
      <w:r>
        <w:rPr>
          <w:rFonts w:ascii="GHEA Grapalat" w:hAnsi="GHEA Grapalat" w:cs="Sylfaen"/>
          <w:i/>
          <w:sz w:val="22"/>
          <w:szCs w:val="22"/>
        </w:rPr>
        <w:t>Գայանե Արզումանյանս</w:t>
      </w:r>
      <w:r>
        <w:rPr>
          <w:rFonts w:ascii="GHEA Grapalat" w:hAnsi="GHEA Grapalat" w:cs="Sylfaen"/>
          <w:bCs/>
          <w:i/>
          <w:sz w:val="22"/>
          <w:szCs w:val="22"/>
        </w:rPr>
        <w:t xml:space="preserve">, ուսումնասիրելով  08.09.2022թ. հարուցված </w:t>
      </w:r>
      <w:r>
        <w:rPr>
          <w:rFonts w:ascii="GHEA Grapalat" w:hAnsi="GHEA Grapalat"/>
          <w:i/>
          <w:sz w:val="22"/>
          <w:szCs w:val="22"/>
        </w:rPr>
        <w:t xml:space="preserve"> թիվ </w:t>
      </w:r>
      <w:r>
        <w:rPr>
          <w:rFonts w:ascii="GHEA Grapalat" w:hAnsi="GHEA Grapalat" w:cs="Sylfaen"/>
          <w:bCs/>
          <w:i/>
          <w:sz w:val="22"/>
          <w:szCs w:val="22"/>
        </w:rPr>
        <w:t xml:space="preserve"> 09498121  </w:t>
      </w:r>
      <w:r>
        <w:rPr>
          <w:rFonts w:ascii="GHEA Grapalat" w:hAnsi="GHEA Grapalat"/>
          <w:bCs/>
          <w:i/>
          <w:sz w:val="22"/>
          <w:szCs w:val="22"/>
        </w:rPr>
        <w:t>կատարողական վարույթի նյութերը</w:t>
      </w:r>
    </w:p>
    <w:p w:rsidR="00E81106" w:rsidRDefault="00E81106" w:rsidP="00E81106">
      <w:pPr>
        <w:ind w:firstLine="708"/>
        <w:jc w:val="both"/>
        <w:rPr>
          <w:rFonts w:ascii="GHEA Grapalat" w:hAnsi="GHEA Grapalat"/>
          <w:bCs/>
          <w:i/>
          <w:sz w:val="22"/>
          <w:szCs w:val="22"/>
        </w:rPr>
      </w:pPr>
    </w:p>
    <w:p w:rsidR="00E81106" w:rsidRDefault="00E81106" w:rsidP="00E81106">
      <w:pPr>
        <w:ind w:firstLine="567"/>
        <w:rPr>
          <w:rFonts w:ascii="GHEA Grapalat" w:hAnsi="GHEA Grapalat" w:cs="Sylfaen"/>
          <w:b/>
          <w:bCs/>
          <w:i/>
        </w:rPr>
      </w:pPr>
      <w:r>
        <w:rPr>
          <w:rFonts w:ascii="GHEA Grapalat" w:hAnsi="GHEA Grapalat" w:cs="Sylfaen"/>
          <w:b/>
          <w:bCs/>
          <w:i/>
        </w:rPr>
        <w:t xml:space="preserve">                                           Պ Ա Ր Զ Ե Ց Ի</w:t>
      </w:r>
    </w:p>
    <w:p w:rsidR="00E81106" w:rsidRDefault="00E81106" w:rsidP="00E81106">
      <w:pPr>
        <w:ind w:firstLine="567"/>
        <w:jc w:val="both"/>
        <w:rPr>
          <w:rFonts w:ascii="GHEA Grapalat" w:hAnsi="GHEA Grapalat"/>
          <w:i/>
          <w:color w:val="21346E"/>
          <w:sz w:val="22"/>
          <w:szCs w:val="22"/>
          <w:shd w:val="clear" w:color="auto" w:fill="FFFFFF"/>
        </w:rPr>
      </w:pPr>
      <w:r>
        <w:rPr>
          <w:rFonts w:ascii="GHEA Grapalat" w:hAnsi="GHEA Grapalat"/>
          <w:bCs/>
          <w:i/>
          <w:color w:val="000000"/>
          <w:sz w:val="22"/>
          <w:szCs w:val="22"/>
        </w:rPr>
        <w:t xml:space="preserve">ՀՀ </w:t>
      </w:r>
      <w:r>
        <w:rPr>
          <w:rFonts w:ascii="GHEA Grapalat" w:hAnsi="GHEA Grapalat" w:cs="Sylfaen"/>
          <w:i/>
          <w:sz w:val="22"/>
          <w:szCs w:val="22"/>
        </w:rPr>
        <w:t>Երևան քաղաքի</w:t>
      </w:r>
      <w:r>
        <w:rPr>
          <w:rFonts w:ascii="GHEA Grapalat" w:hAnsi="GHEA Grapalat"/>
          <w:bCs/>
          <w:i/>
          <w:color w:val="000000"/>
          <w:sz w:val="22"/>
          <w:szCs w:val="22"/>
        </w:rPr>
        <w:t xml:space="preserve"> ընդհանուր իրավասության դատարանի կողմից 08.09.2022թ.  տրված թիվ ԵԴ/3410/17/22  կատարողական թերթի համաձայն պետք է </w:t>
      </w:r>
      <w:r>
        <w:rPr>
          <w:rFonts w:ascii="GHEA Grapalat" w:hAnsi="GHEA Grapalat"/>
          <w:i/>
          <w:color w:val="21346E"/>
          <w:sz w:val="22"/>
          <w:szCs w:val="22"/>
          <w:shd w:val="clear" w:color="auto" w:fill="FFFFFF"/>
        </w:rPr>
        <w:t>պատասխանող՝ Աղվան Արշակյանից հօգուտ Գլոբալ Կրեդիտ ՈՒՎԿ ՓԲԸ-ի  բռնագանձել 414.812 ՀՀ դրամ և հաշվեգրվող տոկոսագումարներ, ինչպես նաև բռնագանձել 12.000 ՀՀ դրամ որպես  նախապես վճարված արբիտրաժային գումար:</w:t>
      </w:r>
    </w:p>
    <w:p w:rsidR="00E81106" w:rsidRDefault="00E81106" w:rsidP="00E81106">
      <w:pPr>
        <w:pStyle w:val="BodyTextIndent3"/>
        <w:tabs>
          <w:tab w:val="left" w:pos="0"/>
        </w:tabs>
        <w:spacing w:after="0"/>
        <w:ind w:left="0"/>
        <w:jc w:val="both"/>
        <w:rPr>
          <w:rFonts w:ascii="GHEA Grapalat" w:hAnsi="GHEA Grapalat"/>
          <w:i/>
          <w:sz w:val="22"/>
          <w:szCs w:val="22"/>
          <w:lang w:val="hy-AM"/>
        </w:rPr>
      </w:pPr>
      <w:r>
        <w:rPr>
          <w:rFonts w:ascii="GHEA Grapalat" w:hAnsi="GHEA Grapalat" w:cs="Arial"/>
          <w:i/>
          <w:color w:val="21346E"/>
          <w:sz w:val="22"/>
          <w:szCs w:val="22"/>
          <w:lang w:val="hy-AM"/>
        </w:rPr>
        <w:t xml:space="preserve">    Ինչպես նաև պարտապանից բռնագանձել </w:t>
      </w:r>
      <w:r>
        <w:rPr>
          <w:rFonts w:ascii="Arial Armenian" w:hAnsi="Arial Armenian" w:cs="Arial Armenian"/>
          <w:bCs/>
          <w:i/>
          <w:sz w:val="22"/>
          <w:szCs w:val="22"/>
          <w:lang w:val="hy-AM"/>
        </w:rPr>
        <w:t xml:space="preserve"> </w:t>
      </w:r>
      <w:r>
        <w:rPr>
          <w:rFonts w:ascii="GHEA Grapalat" w:hAnsi="GHEA Grapalat"/>
          <w:i/>
          <w:sz w:val="22"/>
          <w:szCs w:val="22"/>
          <w:lang w:val="hy-AM"/>
        </w:rPr>
        <w:t>«Դատական ակտերի հարկադիր կատարման  մասին» ՀՀ օրենքի 66 և 67–րդ հոդվածի 2–րդ մասի «ա» կետով նախատեսված կատարողական գործողությունների կատարման ծախսը :</w:t>
      </w:r>
    </w:p>
    <w:p w:rsidR="00E81106" w:rsidRDefault="00E81106" w:rsidP="00E81106">
      <w:pPr>
        <w:pStyle w:val="BodyTextIndent3"/>
        <w:tabs>
          <w:tab w:val="left" w:pos="0"/>
        </w:tabs>
        <w:spacing w:after="0"/>
        <w:ind w:left="0"/>
        <w:jc w:val="both"/>
        <w:rPr>
          <w:rFonts w:ascii="GHEA Grapalat" w:hAnsi="GHEA Grapalat"/>
          <w:i/>
          <w:sz w:val="22"/>
          <w:szCs w:val="22"/>
          <w:lang w:val="hy-AM"/>
        </w:rPr>
      </w:pPr>
      <w:r>
        <w:rPr>
          <w:rFonts w:ascii="GHEA Grapalat" w:hAnsi="GHEA Grapalat"/>
          <w:i/>
          <w:sz w:val="22"/>
          <w:szCs w:val="22"/>
          <w:lang w:val="hy-AM"/>
        </w:rPr>
        <w:t xml:space="preserve">    Պարտապան Աղվան Արշակյանի վերաբերյալ հարուցված կատարողական վարույթի ուսումնասիրությամբ պարզվել է, որ   բռնագանձման վերաբերյալ վճռի հարկադիր կատարման ընթացքում պարտապան Աղվան Արշակյանի ողջ գույքի վրա բռնագանձում տարածելու պարագայում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w:t>
      </w:r>
    </w:p>
    <w:p w:rsidR="00E81106" w:rsidRDefault="00E81106" w:rsidP="00E81106">
      <w:pPr>
        <w:pStyle w:val="BodyTextIndent3"/>
        <w:tabs>
          <w:tab w:val="left" w:pos="0"/>
        </w:tabs>
        <w:spacing w:after="0"/>
        <w:ind w:left="0"/>
        <w:jc w:val="both"/>
        <w:rPr>
          <w:rFonts w:ascii="GHEA Grapalat" w:hAnsi="GHEA Grapalat"/>
          <w:i/>
          <w:sz w:val="22"/>
          <w:szCs w:val="22"/>
          <w:lang w:val="hy-AM"/>
        </w:rPr>
      </w:pPr>
      <w:r>
        <w:rPr>
          <w:rFonts w:ascii="GHEA Grapalat" w:hAnsi="GHEA Grapalat"/>
          <w:i/>
          <w:sz w:val="22"/>
          <w:szCs w:val="22"/>
          <w:lang w:val="hy-AM"/>
        </w:rPr>
        <w:t xml:space="preserve">       Արդյունքում առաջացել է «Սնանկության մասին» ՀՀ օրենքի 6-րդ հոդվածի 2-րդ մասով սահմանված պարտապանի սնանկության հատկանիշ:</w:t>
      </w:r>
    </w:p>
    <w:p w:rsidR="00E81106" w:rsidRDefault="00E81106" w:rsidP="00E81106">
      <w:pPr>
        <w:pStyle w:val="BodyTextIndent3"/>
        <w:tabs>
          <w:tab w:val="left" w:pos="0"/>
        </w:tabs>
        <w:spacing w:after="0"/>
        <w:ind w:left="0"/>
        <w:jc w:val="both"/>
        <w:rPr>
          <w:rFonts w:ascii="GHEA Grapalat" w:hAnsi="GHEA Grapalat"/>
          <w:i/>
          <w:sz w:val="22"/>
          <w:szCs w:val="22"/>
          <w:lang w:val="hy-AM"/>
        </w:rPr>
      </w:pPr>
      <w:r>
        <w:rPr>
          <w:rFonts w:ascii="GHEA Grapalat" w:hAnsi="GHEA Grapalat"/>
          <w:i/>
          <w:sz w:val="22"/>
          <w:szCs w:val="22"/>
          <w:lang w:val="hy-AM"/>
        </w:rPr>
        <w:tab/>
        <w:t>Ուստի, վերոգրյալի հիման վրա և ղեկավարվելով «Սնանկության մասին» ՀՀ օրենքի 6-րդ հոդվածի 2-րդ մասով, «Դատական ակտերի հարկադիր կատարման մասին» ՀՀ օրենքի 28-րդ, 28.1 հոդվածներով և 37-րդ հոդվածի   8-րդ կետով</w:t>
      </w:r>
    </w:p>
    <w:p w:rsidR="00E81106" w:rsidRDefault="00E81106" w:rsidP="00E81106">
      <w:pPr>
        <w:pStyle w:val="BodyTextIndent3"/>
        <w:tabs>
          <w:tab w:val="left" w:pos="0"/>
        </w:tabs>
        <w:spacing w:after="0"/>
        <w:ind w:left="0"/>
        <w:jc w:val="both"/>
        <w:rPr>
          <w:rFonts w:ascii="GHEA Grapalat" w:hAnsi="GHEA Grapalat"/>
          <w:i/>
          <w:sz w:val="22"/>
          <w:szCs w:val="22"/>
          <w:lang w:val="hy-AM"/>
        </w:rPr>
      </w:pPr>
    </w:p>
    <w:p w:rsidR="00E81106" w:rsidRDefault="00E81106" w:rsidP="00E81106">
      <w:pPr>
        <w:pStyle w:val="BodyTextIndent3"/>
        <w:tabs>
          <w:tab w:val="left" w:pos="0"/>
        </w:tabs>
        <w:spacing w:after="0"/>
        <w:ind w:left="0"/>
        <w:jc w:val="both"/>
        <w:rPr>
          <w:rFonts w:ascii="GHEA Grapalat" w:hAnsi="GHEA Grapalat"/>
          <w:b/>
          <w:i/>
          <w:sz w:val="24"/>
          <w:szCs w:val="24"/>
          <w:lang w:val="hy-AM"/>
        </w:rPr>
      </w:pPr>
      <w:r>
        <w:rPr>
          <w:rFonts w:ascii="GHEA Grapalat" w:hAnsi="GHEA Grapalat"/>
          <w:i/>
          <w:sz w:val="22"/>
          <w:szCs w:val="22"/>
          <w:lang w:val="hy-AM"/>
        </w:rPr>
        <w:t xml:space="preserve">                                                           </w:t>
      </w:r>
      <w:r>
        <w:rPr>
          <w:rFonts w:ascii="GHEA Grapalat" w:hAnsi="GHEA Grapalat"/>
          <w:b/>
          <w:i/>
          <w:sz w:val="24"/>
          <w:szCs w:val="24"/>
          <w:lang w:val="hy-AM"/>
        </w:rPr>
        <w:t>Ո Ր Ո Շ Ե Ց Ի</w:t>
      </w:r>
    </w:p>
    <w:p w:rsidR="00E81106" w:rsidRDefault="00E81106" w:rsidP="00E81106">
      <w:pPr>
        <w:pStyle w:val="BodyTextIndent3"/>
        <w:tabs>
          <w:tab w:val="left" w:pos="0"/>
        </w:tabs>
        <w:spacing w:after="0"/>
        <w:ind w:left="0"/>
        <w:jc w:val="both"/>
        <w:rPr>
          <w:rFonts w:ascii="GHEA Grapalat" w:hAnsi="GHEA Grapalat"/>
          <w:i/>
          <w:sz w:val="22"/>
          <w:szCs w:val="22"/>
          <w:lang w:val="hy-AM"/>
        </w:rPr>
      </w:pPr>
    </w:p>
    <w:p w:rsidR="00E81106" w:rsidRDefault="00E81106" w:rsidP="00E81106">
      <w:pPr>
        <w:pStyle w:val="BodyTextIndent3"/>
        <w:tabs>
          <w:tab w:val="left" w:pos="0"/>
        </w:tabs>
        <w:spacing w:after="0"/>
        <w:ind w:left="0"/>
        <w:jc w:val="both"/>
        <w:rPr>
          <w:rFonts w:ascii="GHEA Grapalat" w:hAnsi="GHEA Grapalat"/>
          <w:i/>
          <w:sz w:val="22"/>
          <w:szCs w:val="22"/>
          <w:lang w:val="hy-AM"/>
        </w:rPr>
      </w:pPr>
      <w:r>
        <w:rPr>
          <w:rFonts w:ascii="GHEA Grapalat" w:hAnsi="GHEA Grapalat"/>
          <w:i/>
          <w:sz w:val="22"/>
          <w:szCs w:val="22"/>
          <w:lang w:val="hy-AM"/>
        </w:rPr>
        <w:tab/>
        <w:t xml:space="preserve">Կասեցնել </w:t>
      </w:r>
      <w:r>
        <w:rPr>
          <w:rFonts w:ascii="GHEA Grapalat" w:hAnsi="GHEA Grapalat" w:cs="Sylfaen"/>
          <w:bCs/>
          <w:i/>
          <w:sz w:val="22"/>
          <w:szCs w:val="22"/>
          <w:lang w:val="hy-AM"/>
        </w:rPr>
        <w:t>08.09.2022թ</w:t>
      </w:r>
      <w:r w:rsidR="002D176E" w:rsidRPr="002D176E">
        <w:rPr>
          <w:rFonts w:ascii="GHEA Grapalat" w:hAnsi="GHEA Grapalat" w:cs="Sylfaen"/>
          <w:bCs/>
          <w:i/>
          <w:sz w:val="22"/>
          <w:szCs w:val="22"/>
          <w:lang w:val="hy-AM"/>
        </w:rPr>
        <w:t>.</w:t>
      </w:r>
      <w:r w:rsidR="002D176E" w:rsidRPr="002D176E">
        <w:rPr>
          <w:rFonts w:ascii="GHEA Grapalat" w:hAnsi="GHEA Grapalat" w:cs="Sylfaen"/>
          <w:bCs/>
          <w:i/>
          <w:sz w:val="22"/>
          <w:szCs w:val="22"/>
          <w:lang w:val="hy-AM"/>
        </w:rPr>
        <w:t>հարուցված</w:t>
      </w:r>
      <w:r w:rsidR="002D176E" w:rsidRPr="002D176E">
        <w:rPr>
          <w:rFonts w:ascii="GHEA Grapalat" w:hAnsi="GHEA Grapalat" w:cs="Sylfaen"/>
          <w:bCs/>
          <w:i/>
          <w:sz w:val="22"/>
          <w:szCs w:val="22"/>
          <w:lang w:val="hy-AM"/>
        </w:rPr>
        <w:t xml:space="preserve"> </w:t>
      </w:r>
      <w:bookmarkStart w:id="0" w:name="_GoBack"/>
      <w:bookmarkEnd w:id="0"/>
      <w:r>
        <w:rPr>
          <w:rFonts w:ascii="GHEA Grapalat" w:hAnsi="GHEA Grapalat"/>
          <w:i/>
          <w:sz w:val="22"/>
          <w:szCs w:val="22"/>
          <w:lang w:val="hy-AM"/>
        </w:rPr>
        <w:t xml:space="preserve">թիվ </w:t>
      </w:r>
      <w:r>
        <w:rPr>
          <w:rFonts w:ascii="GHEA Grapalat" w:hAnsi="GHEA Grapalat" w:cs="Sylfaen"/>
          <w:bCs/>
          <w:i/>
          <w:sz w:val="22"/>
          <w:szCs w:val="22"/>
          <w:lang w:val="hy-AM"/>
        </w:rPr>
        <w:t xml:space="preserve"> 09498121  </w:t>
      </w:r>
      <w:r>
        <w:rPr>
          <w:rFonts w:ascii="GHEA Grapalat" w:hAnsi="GHEA Grapalat"/>
          <w:i/>
          <w:sz w:val="22"/>
          <w:szCs w:val="22"/>
          <w:lang w:val="hy-AM"/>
        </w:rPr>
        <w:t>կատարողական վարույթը 90-օրյա ժամկետով:</w:t>
      </w:r>
    </w:p>
    <w:p w:rsidR="00E81106" w:rsidRDefault="00E81106" w:rsidP="00E81106">
      <w:pPr>
        <w:pStyle w:val="BodyTextIndent3"/>
        <w:tabs>
          <w:tab w:val="left" w:pos="0"/>
        </w:tabs>
        <w:spacing w:after="0"/>
        <w:ind w:left="0"/>
        <w:jc w:val="both"/>
        <w:rPr>
          <w:rFonts w:ascii="GHEA Grapalat" w:hAnsi="GHEA Grapalat"/>
          <w:i/>
          <w:sz w:val="22"/>
          <w:szCs w:val="22"/>
          <w:lang w:val="hy-AM"/>
        </w:rPr>
      </w:pPr>
      <w:r>
        <w:rPr>
          <w:rFonts w:ascii="GHEA Grapalat" w:hAnsi="GHEA Grapalat"/>
          <w:i/>
          <w:sz w:val="22"/>
          <w:szCs w:val="22"/>
          <w:lang w:val="hy-AM"/>
        </w:rPr>
        <w:tab/>
        <w:t>Առաջարկել պահանջատիրոջը և պարտապանին նրանցից որևէ մեկի նախաձեռնությամբ 90-օրյա ժամկետում սնանկության հայց ներկայացնել դատարան.</w:t>
      </w:r>
    </w:p>
    <w:p w:rsidR="00E81106" w:rsidRDefault="00E81106" w:rsidP="00E81106">
      <w:pPr>
        <w:pStyle w:val="BodyTextIndent3"/>
        <w:tabs>
          <w:tab w:val="left" w:pos="0"/>
        </w:tabs>
        <w:spacing w:after="0"/>
        <w:ind w:left="0"/>
        <w:jc w:val="both"/>
        <w:rPr>
          <w:rFonts w:ascii="GHEA Grapalat" w:hAnsi="GHEA Grapalat"/>
          <w:i/>
          <w:sz w:val="22"/>
          <w:szCs w:val="22"/>
          <w:lang w:val="hy-AM"/>
        </w:rPr>
      </w:pPr>
      <w:r>
        <w:rPr>
          <w:rFonts w:ascii="GHEA Grapalat" w:hAnsi="GHEA Grapalat"/>
          <w:i/>
          <w:sz w:val="22"/>
          <w:szCs w:val="22"/>
          <w:lang w:val="hy-AM"/>
        </w:rPr>
        <w:tab/>
        <w:t xml:space="preserve">Սույն որոշումը երկու աշխատանքային օրվա ընթացքում հրապարակել </w:t>
      </w:r>
      <w:hyperlink r:id="rId4" w:history="1">
        <w:r>
          <w:rPr>
            <w:rStyle w:val="Hyperlink"/>
            <w:sz w:val="22"/>
            <w:szCs w:val="22"/>
            <w:lang w:val="hy-AM"/>
          </w:rPr>
          <w:t>www.azdarar.am</w:t>
        </w:r>
      </w:hyperlink>
      <w:r>
        <w:rPr>
          <w:rFonts w:ascii="GHEA Grapalat" w:hAnsi="GHEA Grapalat"/>
          <w:i/>
          <w:sz w:val="22"/>
          <w:szCs w:val="22"/>
          <w:lang w:val="hy-AM"/>
        </w:rPr>
        <w:t xml:space="preserve"> ինտերնետային կայքում.</w:t>
      </w:r>
    </w:p>
    <w:p w:rsidR="00E81106" w:rsidRDefault="00E81106" w:rsidP="00E81106">
      <w:pPr>
        <w:pStyle w:val="BodyTextIndent3"/>
        <w:tabs>
          <w:tab w:val="left" w:pos="0"/>
        </w:tabs>
        <w:spacing w:after="0"/>
        <w:ind w:left="0"/>
        <w:jc w:val="both"/>
        <w:rPr>
          <w:rFonts w:ascii="GHEA Grapalat" w:hAnsi="GHEA Grapalat"/>
          <w:i/>
          <w:sz w:val="22"/>
          <w:szCs w:val="22"/>
          <w:lang w:val="hy-AM"/>
        </w:rPr>
      </w:pPr>
      <w:r>
        <w:rPr>
          <w:rFonts w:ascii="GHEA Grapalat" w:hAnsi="GHEA Grapalat"/>
          <w:i/>
          <w:sz w:val="22"/>
          <w:szCs w:val="22"/>
          <w:lang w:val="hy-AM"/>
        </w:rPr>
        <w:tab/>
        <w:t>Որոշման պատճենն ուղարկել կողմերին.</w:t>
      </w:r>
    </w:p>
    <w:p w:rsidR="00E81106" w:rsidRDefault="00E81106" w:rsidP="00E81106">
      <w:pPr>
        <w:pStyle w:val="BodyTextIndent3"/>
        <w:tabs>
          <w:tab w:val="left" w:pos="0"/>
        </w:tabs>
        <w:spacing w:after="0"/>
        <w:ind w:left="0"/>
        <w:jc w:val="both"/>
        <w:rPr>
          <w:rFonts w:ascii="GHEA Grapalat" w:hAnsi="GHEA Grapalat"/>
          <w:i/>
          <w:sz w:val="22"/>
          <w:szCs w:val="22"/>
          <w:lang w:val="hy-AM"/>
        </w:rPr>
      </w:pPr>
      <w:r>
        <w:rPr>
          <w:rFonts w:ascii="GHEA Grapalat" w:hAnsi="GHEA Grapalat"/>
          <w:i/>
          <w:sz w:val="22"/>
          <w:szCs w:val="22"/>
          <w:lang w:val="hy-AM"/>
        </w:rPr>
        <w:tab/>
        <w:t>Որոշումը կարող է բողոքարկվել վերադասության կարգով որոշումն ուժի մեջ մտնելու օրվանից հետո` երկամսյա ժամկետում, կամ վարչական դատարան՝ օրենքով սահմանված ժամկետներում:</w:t>
      </w:r>
    </w:p>
    <w:p w:rsidR="00E81106" w:rsidRDefault="00E81106" w:rsidP="00E81106">
      <w:pPr>
        <w:jc w:val="both"/>
        <w:rPr>
          <w:rFonts w:ascii="GHEA Grapalat" w:hAnsi="GHEA Grapalat"/>
          <w:i/>
          <w:color w:val="000000"/>
          <w:sz w:val="22"/>
          <w:szCs w:val="22"/>
          <w:shd w:val="clear" w:color="auto" w:fill="FFFFFF"/>
        </w:rPr>
      </w:pPr>
    </w:p>
    <w:p w:rsidR="00E81106" w:rsidRDefault="00E81106" w:rsidP="00E81106">
      <w:pPr>
        <w:spacing w:line="204" w:lineRule="auto"/>
        <w:jc w:val="both"/>
        <w:rPr>
          <w:rFonts w:ascii="GHEA Grapalat" w:hAnsi="GHEA Grapalat"/>
          <w:i/>
          <w:sz w:val="20"/>
        </w:rPr>
      </w:pPr>
    </w:p>
    <w:p w:rsidR="00E81106" w:rsidRDefault="00E81106" w:rsidP="002D176E">
      <w:pPr>
        <w:spacing w:line="204" w:lineRule="auto"/>
        <w:rPr>
          <w:rFonts w:ascii="GHEA Grapalat" w:hAnsi="GHEA Grapalat"/>
          <w:i/>
        </w:rPr>
      </w:pPr>
      <w:r>
        <w:rPr>
          <w:rFonts w:ascii="GHEA Grapalat" w:hAnsi="GHEA Grapalat"/>
          <w:b/>
          <w:i/>
        </w:rPr>
        <w:t xml:space="preserve"> ԱՎԱԳ ՀԱՐԿԱԴԻՐ  ԿԱՏԱՐՈՂ՝               </w:t>
      </w:r>
      <w:r>
        <w:rPr>
          <w:rFonts w:ascii="GHEA Grapalat" w:hAnsi="GHEA Grapalat"/>
          <w:b/>
          <w:i/>
        </w:rPr>
        <w:tab/>
      </w:r>
      <w:r>
        <w:rPr>
          <w:rFonts w:ascii="GHEA Grapalat" w:hAnsi="GHEA Grapalat"/>
          <w:b/>
          <w:i/>
        </w:rPr>
        <w:tab/>
        <w:t xml:space="preserve">        Գ. ԱՐԶՈՒՄԱՆՅԱ</w:t>
      </w:r>
      <w:r>
        <w:rPr>
          <w:rFonts w:ascii="GHEA Grapalat" w:hAnsi="GHEA Grapalat"/>
          <w:b/>
          <w:i/>
          <w:lang w:val="en-US"/>
        </w:rPr>
        <w:t>Ն</w:t>
      </w:r>
    </w:p>
    <w:p w:rsidR="00EB0314" w:rsidRDefault="00EB0314"/>
    <w:sectPr w:rsidR="00EB0314" w:rsidSect="00E81106">
      <w:pgSz w:w="12240" w:h="15840"/>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Armenian">
    <w:altName w:val="Times New Roman"/>
    <w:panose1 w:val="02020603050405020304"/>
    <w:charset w:val="00"/>
    <w:family w:val="roman"/>
    <w:pitch w:val="variable"/>
    <w:sig w:usb0="00000003" w:usb1="00000000" w:usb2="00000000" w:usb3="00000000" w:csb0="00000001" w:csb1="00000000"/>
  </w:font>
  <w:font w:name="GHEA Grapalat">
    <w:altName w:val="Arial"/>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A79"/>
    <w:rsid w:val="001D0A79"/>
    <w:rsid w:val="002D176E"/>
    <w:rsid w:val="00E81106"/>
    <w:rsid w:val="00EB0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320B3"/>
  <w15:chartTrackingRefBased/>
  <w15:docId w15:val="{D793EC28-0486-4014-9582-52C5FA9CD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1106"/>
    <w:pPr>
      <w:spacing w:after="0" w:line="240" w:lineRule="auto"/>
    </w:pPr>
    <w:rPr>
      <w:rFonts w:ascii="Times New Roman" w:eastAsia="Times New Roman" w:hAnsi="Times New Roman" w:cs="Times New Roman"/>
      <w:noProof/>
      <w:sz w:val="24"/>
      <w:szCs w:val="24"/>
      <w:lang w:val="hy-AM"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1106"/>
    <w:rPr>
      <w:color w:val="0000FF"/>
      <w:u w:val="single"/>
    </w:rPr>
  </w:style>
  <w:style w:type="paragraph" w:styleId="BodyTextIndent3">
    <w:name w:val="Body Text Indent 3"/>
    <w:basedOn w:val="Normal"/>
    <w:link w:val="BodyTextIndent3Char"/>
    <w:uiPriority w:val="99"/>
    <w:semiHidden/>
    <w:unhideWhenUsed/>
    <w:rsid w:val="00E81106"/>
    <w:pPr>
      <w:spacing w:after="120"/>
      <w:ind w:left="283"/>
    </w:pPr>
    <w:rPr>
      <w:rFonts w:ascii="Times Armenian" w:hAnsi="Times Armenian"/>
      <w:noProof w:val="0"/>
      <w:sz w:val="16"/>
      <w:szCs w:val="16"/>
      <w:lang w:val="ru-RU" w:eastAsia="en-GB"/>
    </w:rPr>
  </w:style>
  <w:style w:type="character" w:customStyle="1" w:styleId="BodyTextIndent3Char">
    <w:name w:val="Body Text Indent 3 Char"/>
    <w:basedOn w:val="DefaultParagraphFont"/>
    <w:link w:val="BodyTextIndent3"/>
    <w:uiPriority w:val="99"/>
    <w:semiHidden/>
    <w:rsid w:val="00E81106"/>
    <w:rPr>
      <w:rFonts w:ascii="Times Armenian" w:eastAsia="Times New Roman" w:hAnsi="Times Armenian" w:cs="Times New Roman"/>
      <w:sz w:val="16"/>
      <w:szCs w:val="16"/>
      <w:lang w:val="ru-R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90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358</Words>
  <Characters>2045</Characters>
  <Application>Microsoft Office Word</Application>
  <DocSecurity>0</DocSecurity>
  <Lines>17</Lines>
  <Paragraphs>4</Paragraphs>
  <ScaleCrop>false</ScaleCrop>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This</dc:creator>
  <cp:keywords/>
  <dc:description/>
  <cp:lastModifiedBy>Achapnyak-9</cp:lastModifiedBy>
  <cp:revision>3</cp:revision>
  <dcterms:created xsi:type="dcterms:W3CDTF">2022-09-08T09:38:00Z</dcterms:created>
  <dcterms:modified xsi:type="dcterms:W3CDTF">2022-09-08T09:45:00Z</dcterms:modified>
</cp:coreProperties>
</file>