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6602A" w14:textId="77777777" w:rsidR="0028347C" w:rsidRPr="003C6A61" w:rsidRDefault="00513A76" w:rsidP="0028347C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144A9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144A9">
        <w:rPr>
          <w:rStyle w:val="Strong"/>
          <w:rFonts w:ascii="GHEA Grapalat" w:hAnsi="GHEA Grapalat"/>
          <w:color w:val="000000"/>
          <w:sz w:val="22"/>
          <w:szCs w:val="22"/>
        </w:rPr>
        <w:t>հայտարարում</w:t>
      </w:r>
      <w:proofErr w:type="spellEnd"/>
      <w:r w:rsidR="002144A9">
        <w:rPr>
          <w:rStyle w:val="Strong"/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2144A9">
        <w:rPr>
          <w:rStyle w:val="Strong"/>
          <w:rFonts w:ascii="GHEA Grapalat" w:hAnsi="GHEA Grapalat"/>
          <w:color w:val="000000"/>
          <w:sz w:val="22"/>
          <w:szCs w:val="22"/>
        </w:rPr>
        <w:t>մրցույթ</w:t>
      </w:r>
      <w:proofErr w:type="spellEnd"/>
      <w:r w:rsidR="002144A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քաղաքացիական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ծառայության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թափուր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պաշտոնն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զբաղեցնելու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մասին</w:t>
      </w:r>
      <w:proofErr w:type="spellEnd"/>
    </w:p>
    <w:p w14:paraId="1823E9D3" w14:textId="46E0113B" w:rsidR="0028347C" w:rsidRPr="003C6A61" w:rsidRDefault="00513A76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proofErr w:type="spellStart"/>
      <w:r w:rsidR="0028347C" w:rsidRPr="003C6A61">
        <w:rPr>
          <w:rStyle w:val="Strong"/>
          <w:rFonts w:ascii="GHEA Grapalat" w:hAnsi="GHEA Grapalat"/>
          <w:b w:val="0"/>
          <w:color w:val="000000"/>
          <w:sz w:val="22"/>
          <w:szCs w:val="22"/>
        </w:rPr>
        <w:t>հայտարարում</w:t>
      </w:r>
      <w:proofErr w:type="spellEnd"/>
      <w:r w:rsidR="0028347C" w:rsidRPr="003C6A61">
        <w:rPr>
          <w:rStyle w:val="Strong"/>
          <w:rFonts w:ascii="GHEA Grapalat" w:hAnsi="GHEA Grapalat"/>
          <w:b w:val="0"/>
          <w:color w:val="000000"/>
          <w:sz w:val="22"/>
          <w:szCs w:val="22"/>
        </w:rPr>
        <w:t xml:space="preserve"> է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3384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արտաքին</w:t>
      </w:r>
      <w:r w:rsidR="002144A9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144A9">
        <w:rPr>
          <w:rStyle w:val="Strong"/>
          <w:rFonts w:ascii="GHEA Grapalat" w:hAnsi="GHEA Grapalat"/>
          <w:color w:val="000000"/>
          <w:sz w:val="22"/>
          <w:szCs w:val="22"/>
        </w:rPr>
        <w:t>մրցույթ</w:t>
      </w:r>
      <w:proofErr w:type="spellEnd"/>
      <w:r w:rsidR="002144A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րցակցության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պաշտպանության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55B87">
        <w:rPr>
          <w:rStyle w:val="Strong"/>
          <w:rFonts w:ascii="GHEA Grapalat" w:hAnsi="GHEA Grapalat"/>
          <w:color w:val="000000"/>
          <w:sz w:val="22"/>
          <w:szCs w:val="22"/>
        </w:rPr>
        <w:t>հանձնաժողովի</w:t>
      </w:r>
      <w:proofErr w:type="spellEnd"/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մեթոդաբանության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և շուկաների վերլուծության վարչության </w:t>
      </w:r>
      <w:r w:rsidR="00E3384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ընդհանուր քաղաքականության</w:t>
      </w:r>
      <w:r w:rsidR="00F06C7B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F06C7B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մշակման</w:t>
      </w:r>
      <w:proofErr w:type="spellEnd"/>
      <w:r w:rsidR="00E3384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և մեթոդաբանության բաժնի գլխավոր մասնագետի</w:t>
      </w:r>
      <w:r w:rsidR="0028347C" w:rsidRPr="00D55B87">
        <w:rPr>
          <w:rStyle w:val="Strong"/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="0028347C" w:rsidRPr="00D55B87">
        <w:rPr>
          <w:rStyle w:val="Strong"/>
          <w:rFonts w:ascii="GHEA Grapalat" w:hAnsi="GHEA Grapalat"/>
          <w:color w:val="000000"/>
          <w:sz w:val="22"/>
          <w:szCs w:val="22"/>
        </w:rPr>
        <w:t>ծածկագիր</w:t>
      </w:r>
      <w:proofErr w:type="spellEnd"/>
      <w:r w:rsidR="0028347C" w:rsidRPr="00D55B87">
        <w:rPr>
          <w:rStyle w:val="Strong"/>
          <w:rFonts w:ascii="GHEA Grapalat" w:hAnsi="GHEA Grapalat"/>
          <w:color w:val="000000"/>
          <w:sz w:val="22"/>
          <w:szCs w:val="22"/>
        </w:rPr>
        <w:t>՝ 45-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85122B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.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3-</w:t>
      </w:r>
      <w:r w:rsidR="00E3384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Մ1</w:t>
      </w:r>
      <w:r w:rsidR="0028347C" w:rsidRPr="00D55B87">
        <w:rPr>
          <w:rStyle w:val="Strong"/>
          <w:rFonts w:ascii="GHEA Grapalat" w:hAnsi="GHEA Grapalat"/>
          <w:color w:val="000000"/>
          <w:sz w:val="22"/>
          <w:szCs w:val="22"/>
        </w:rPr>
        <w:t>-1)</w:t>
      </w:r>
      <w:r w:rsidR="0028347C" w:rsidRPr="00D55B87">
        <w:rPr>
          <w:rStyle w:val="Strong"/>
          <w:rFonts w:ascii="Courier New" w:hAnsi="Courier New" w:cs="Courier New"/>
          <w:color w:val="000000"/>
          <w:sz w:val="22"/>
          <w:szCs w:val="22"/>
        </w:rPr>
        <w:t> </w:t>
      </w:r>
      <w:proofErr w:type="spellStart"/>
      <w:r w:rsidR="0028347C" w:rsidRPr="00D55B87">
        <w:rPr>
          <w:rFonts w:ascii="GHEA Grapalat" w:hAnsi="GHEA Grapalat"/>
          <w:color w:val="000000"/>
          <w:sz w:val="22"/>
          <w:szCs w:val="22"/>
        </w:rPr>
        <w:t>քաղաքացիական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ծառայության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թափուր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պաշտոնն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զբաղեցնելու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>:</w:t>
      </w:r>
    </w:p>
    <w:p w14:paraId="34CE10D4" w14:textId="1D01E8C4" w:rsidR="0028347C" w:rsidRPr="003C6A61" w:rsidRDefault="00513A76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րցակցության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պաշտպանության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հանձնաժողովի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մեթոդաբանության</w:t>
      </w:r>
      <w:r w:rsidR="00D55B87" w:rsidRPr="00D55B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և շուկաների վերլուծության վարչության </w:t>
      </w:r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ընդհանուր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քաղաքականության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F06C7B">
        <w:rPr>
          <w:rFonts w:ascii="GHEA Grapalat" w:hAnsi="GHEA Grapalat"/>
          <w:color w:val="000000"/>
          <w:sz w:val="22"/>
          <w:szCs w:val="22"/>
        </w:rPr>
        <w:t>մշակման</w:t>
      </w:r>
      <w:proofErr w:type="spellEnd"/>
      <w:r w:rsidR="00F06C7B">
        <w:rPr>
          <w:rFonts w:ascii="GHEA Grapalat" w:hAnsi="GHEA Grapalat"/>
          <w:color w:val="000000"/>
          <w:sz w:val="22"/>
          <w:szCs w:val="22"/>
        </w:rPr>
        <w:t xml:space="preserve"> </w:t>
      </w:r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և </w:t>
      </w:r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մեթոդաբանության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բաժնի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գլխավոր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մասնագետի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ծածկագիր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>՝ 45-34.3-Մ1-1)</w:t>
      </w:r>
      <w:r w:rsidR="00E3384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proofErr w:type="spellStart"/>
      <w:r w:rsidR="0028347C" w:rsidRPr="00D55B87">
        <w:rPr>
          <w:rFonts w:ascii="GHEA Grapalat" w:hAnsi="GHEA Grapalat"/>
          <w:color w:val="000000"/>
          <w:sz w:val="22"/>
          <w:szCs w:val="22"/>
        </w:rPr>
        <w:t>պաշտոնի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բնութագրի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պաշտոնն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զբաղեցնող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քաղաքացիական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ծառայողի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սահմանված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իրավունքների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պարտականությունների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պաշտոնին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ներկայացվող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պահանջների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պաշտոնի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պահանջվող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կրթության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աշխատանքային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ստաժի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մասնագիտական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գիտելիքների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կոմպետենցիաների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ինչպես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նաև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աշխատանքի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կազմակերպական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լիազորությունների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ղեկավարման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շրջանակների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տեղեկա</w:t>
      </w:r>
      <w:proofErr w:type="spellEnd"/>
      <w:r w:rsidR="001A37A5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վությունը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ներառված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պաշտոնի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անձնագրում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որի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էլեկտրոնային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օրինակին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եք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ծանոթանալ</w:t>
      </w:r>
      <w:proofErr w:type="spellEnd"/>
      <w:r w:rsidR="00B57C7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hyperlink r:id="rId6" w:history="1">
        <w:proofErr w:type="spellStart"/>
        <w:r w:rsidR="0028347C" w:rsidRPr="00B57C76">
          <w:rPr>
            <w:rStyle w:val="Hyperlink"/>
            <w:rFonts w:ascii="GHEA Grapalat" w:hAnsi="GHEA Grapalat"/>
            <w:color w:val="3333FF"/>
            <w:sz w:val="22"/>
            <w:szCs w:val="22"/>
          </w:rPr>
          <w:t>այստեղ</w:t>
        </w:r>
        <w:proofErr w:type="spellEnd"/>
        <w:r w:rsidR="0028347C" w:rsidRPr="00B57C76">
          <w:rPr>
            <w:rStyle w:val="Hyperlink"/>
            <w:rFonts w:ascii="GHEA Grapalat" w:hAnsi="GHEA Grapalat"/>
            <w:color w:val="3333FF"/>
            <w:sz w:val="22"/>
            <w:szCs w:val="22"/>
          </w:rPr>
          <w:t>:</w:t>
        </w:r>
      </w:hyperlink>
    </w:p>
    <w:p w14:paraId="6068724D" w14:textId="6D4B62FE" w:rsidR="0028347C" w:rsidRPr="0076379E" w:rsidRDefault="00AA21B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en-US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րցակցության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պաշտպանության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հանձնաժողովի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E33843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մեթոդաբանության</w:t>
      </w:r>
      <w:r w:rsidR="00E33843" w:rsidRPr="00D55B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և շուկաների վերլուծության վարչության </w:t>
      </w:r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ընդհանուր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 </w:t>
      </w:r>
      <w:bookmarkStart w:id="0" w:name="_GoBack"/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քաղաքական</w:t>
      </w:r>
      <w:bookmarkEnd w:id="0"/>
      <w:r w:rsidR="00E33843" w:rsidRPr="00E33843">
        <w:rPr>
          <w:rFonts w:ascii="GHEA Grapalat" w:hAnsi="GHEA Grapalat"/>
          <w:color w:val="000000"/>
          <w:sz w:val="22"/>
          <w:szCs w:val="22"/>
        </w:rPr>
        <w:t>ության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F06C7B">
        <w:rPr>
          <w:rFonts w:ascii="GHEA Grapalat" w:hAnsi="GHEA Grapalat"/>
          <w:color w:val="000000"/>
          <w:sz w:val="22"/>
          <w:szCs w:val="22"/>
        </w:rPr>
        <w:t>մշակման</w:t>
      </w:r>
      <w:proofErr w:type="spellEnd"/>
      <w:r w:rsidR="00F06C7B">
        <w:rPr>
          <w:rFonts w:ascii="GHEA Grapalat" w:hAnsi="GHEA Grapalat"/>
          <w:color w:val="000000"/>
          <w:sz w:val="22"/>
          <w:szCs w:val="22"/>
        </w:rPr>
        <w:t xml:space="preserve"> </w:t>
      </w:r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և </w:t>
      </w:r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մեթոդաբանության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բաժնի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գլխավոր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մասնագետի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="00E33843" w:rsidRPr="00E33843">
        <w:rPr>
          <w:rFonts w:ascii="GHEA Grapalat" w:hAnsi="GHEA Grapalat"/>
          <w:color w:val="000000"/>
          <w:sz w:val="22"/>
          <w:szCs w:val="22"/>
        </w:rPr>
        <w:t>ծածկագիր</w:t>
      </w:r>
      <w:proofErr w:type="spellEnd"/>
      <w:r w:rsidR="00E33843" w:rsidRPr="00E33843">
        <w:rPr>
          <w:rFonts w:ascii="GHEA Grapalat" w:hAnsi="GHEA Grapalat"/>
          <w:color w:val="000000"/>
          <w:sz w:val="22"/>
          <w:szCs w:val="22"/>
        </w:rPr>
        <w:t>՝ 45-34.3-Մ1-1)</w:t>
      </w:r>
      <w:r w:rsidR="00E3384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քաղաքացիական ծառայության թափուր պաշտոնն զբաղեցնելու </w:t>
      </w:r>
      <w:r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համար անցկացվող </w:t>
      </w:r>
      <w:r w:rsidR="00E33843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արտաքին </w:t>
      </w:r>
      <w:r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 </w:t>
      </w:r>
    </w:p>
    <w:p w14:paraId="21F5D349" w14:textId="77777777" w:rsidR="004561F4" w:rsidRDefault="004561F4" w:rsidP="004561F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>
        <w:rPr>
          <w:rFonts w:ascii="GHEA Grapalat" w:hAnsi="GHEA Grapalat"/>
          <w:sz w:val="22"/>
          <w:szCs w:val="22"/>
          <w:lang w:val="hy-AM"/>
        </w:rPr>
        <w:t>2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="00E33843">
        <w:rPr>
          <w:rFonts w:ascii="GHEA Grapalat" w:hAnsi="GHEA Grapalat"/>
          <w:sz w:val="22"/>
          <w:szCs w:val="22"/>
          <w:lang w:val="hy-AM"/>
        </w:rPr>
        <w:t>սեպտեմբերի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 w:rsidR="00E33843">
        <w:rPr>
          <w:rFonts w:ascii="GHEA Grapalat" w:hAnsi="GHEA Grapalat"/>
          <w:sz w:val="22"/>
          <w:szCs w:val="22"/>
          <w:lang w:val="hy-AM"/>
        </w:rPr>
        <w:t>12</w:t>
      </w:r>
      <w:r w:rsidRPr="00704D7A">
        <w:rPr>
          <w:rFonts w:ascii="GHEA Grapalat" w:hAnsi="GHEA Grapalat"/>
          <w:sz w:val="22"/>
          <w:szCs w:val="22"/>
          <w:lang w:val="hy-AM"/>
        </w:rPr>
        <w:t>-ից մինչև 202</w:t>
      </w:r>
      <w:r>
        <w:rPr>
          <w:rFonts w:ascii="GHEA Grapalat" w:hAnsi="GHEA Grapalat"/>
          <w:sz w:val="22"/>
          <w:szCs w:val="22"/>
          <w:lang w:val="hy-AM"/>
        </w:rPr>
        <w:t>2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 w:rsidR="00E33843">
        <w:rPr>
          <w:rFonts w:ascii="GHEA Grapalat" w:hAnsi="GHEA Grapalat"/>
          <w:sz w:val="22"/>
          <w:szCs w:val="22"/>
          <w:lang w:val="hy-AM"/>
        </w:rPr>
        <w:t>սեպտեմբերի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 w:rsidR="00E33843">
        <w:rPr>
          <w:rFonts w:ascii="GHEA Grapalat" w:hAnsi="GHEA Grapalat"/>
          <w:sz w:val="22"/>
          <w:szCs w:val="22"/>
          <w:lang w:val="hy-AM"/>
        </w:rPr>
        <w:t>16</w:t>
      </w:r>
      <w:r w:rsidRPr="00704D7A">
        <w:rPr>
          <w:rFonts w:ascii="GHEA Grapalat" w:hAnsi="GHEA Grapalat"/>
          <w:sz w:val="22"/>
          <w:szCs w:val="22"/>
          <w:lang w:val="hy-AM"/>
        </w:rPr>
        <w:t>-ը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ներառյալ՝ https://cso.gov.am/internal-external-competitions էլեկտրոնային հասցեով՝ քսանչորսժամյա ռեժիմով</w:t>
      </w:r>
      <w:r w:rsidRPr="00103B1E">
        <w:rPr>
          <w:rFonts w:ascii="GHEA Grapalat" w:hAnsi="GHEA Grapalat"/>
          <w:sz w:val="22"/>
          <w:szCs w:val="22"/>
          <w:lang w:val="hy-AM"/>
        </w:rPr>
        <w:t>, կցելով անհրաժեշտ փաստ</w:t>
      </w:r>
      <w:r>
        <w:rPr>
          <w:rFonts w:ascii="GHEA Grapalat" w:hAnsi="GHEA Grapalat"/>
          <w:sz w:val="22"/>
          <w:szCs w:val="22"/>
          <w:lang w:val="hy-AM"/>
        </w:rPr>
        <w:t>ա</w:t>
      </w:r>
      <w:r w:rsidRPr="00103B1E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Pr="00B652A3">
        <w:rPr>
          <w:rFonts w:ascii="GHEA Grapalat" w:hAnsi="GHEA Grapalat"/>
          <w:sz w:val="22"/>
          <w:szCs w:val="22"/>
          <w:lang w:val="hy-AM"/>
        </w:rPr>
        <w:t>:</w:t>
      </w:r>
    </w:p>
    <w:p w14:paraId="6EB74CCB" w14:textId="77777777" w:rsidR="004561F4" w:rsidRPr="003C6A61" w:rsidRDefault="004561F4" w:rsidP="004561F4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DE1A52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դիմում 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(առցանց),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0909E735" w14:textId="489E2D5D" w:rsidR="001809D6" w:rsidRPr="00CD5D96" w:rsidRDefault="001809D6" w:rsidP="001809D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>
        <w:rPr>
          <w:rFonts w:ascii="GHEA Grapalat" w:hAnsi="GHEA Grapalat"/>
          <w:sz w:val="22"/>
          <w:szCs w:val="22"/>
          <w:lang w:val="hy-AM"/>
        </w:rPr>
        <w:t xml:space="preserve">2 թվականի </w:t>
      </w:r>
      <w:r w:rsidR="00E33843">
        <w:rPr>
          <w:rFonts w:ascii="GHEA Grapalat" w:hAnsi="GHEA Grapalat"/>
          <w:sz w:val="22"/>
          <w:szCs w:val="22"/>
          <w:lang w:val="hy-AM"/>
        </w:rPr>
        <w:t>հոկտեմբերի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E33843">
        <w:rPr>
          <w:rFonts w:ascii="GHEA Grapalat" w:hAnsi="GHEA Grapalat"/>
          <w:sz w:val="22"/>
          <w:szCs w:val="22"/>
          <w:lang w:val="hy-AM"/>
        </w:rPr>
        <w:t>1</w:t>
      </w:r>
      <w:r w:rsidR="0076379E" w:rsidRPr="0076379E">
        <w:rPr>
          <w:rFonts w:ascii="GHEA Grapalat" w:hAnsi="GHEA Grapalat"/>
          <w:sz w:val="22"/>
          <w:szCs w:val="22"/>
          <w:lang w:val="hy-AM"/>
        </w:rPr>
        <w:t>8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B652A3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5BF79F9D" w14:textId="13FE6F19" w:rsidR="001809D6" w:rsidRPr="00CD5D96" w:rsidRDefault="001809D6" w:rsidP="001809D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>
        <w:rPr>
          <w:rFonts w:ascii="GHEA Grapalat" w:hAnsi="GHEA Grapalat"/>
          <w:sz w:val="22"/>
          <w:szCs w:val="22"/>
          <w:lang w:val="hy-AM"/>
        </w:rPr>
        <w:t>2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E33843">
        <w:rPr>
          <w:rFonts w:ascii="GHEA Grapalat" w:hAnsi="GHEA Grapalat"/>
          <w:sz w:val="22"/>
          <w:szCs w:val="22"/>
          <w:lang w:val="hy-AM"/>
        </w:rPr>
        <w:t>հոկտեմբերի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76379E" w:rsidRPr="00567337">
        <w:rPr>
          <w:rFonts w:ascii="GHEA Grapalat" w:hAnsi="GHEA Grapalat"/>
          <w:sz w:val="22"/>
          <w:szCs w:val="22"/>
          <w:lang w:val="hy-AM"/>
        </w:rPr>
        <w:t>20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45B32F30" w14:textId="77777777" w:rsidR="0028347C" w:rsidRPr="00CD5D96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«Հարցարան» և «Աշխատանքային իրավիճակներ» ձևաչափերով: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6262686" w14:textId="77777777" w:rsidR="0028347C" w:rsidRPr="00CD5D96" w:rsidRDefault="004E4EF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lastRenderedPageBreak/>
        <w:t xml:space="preserve">Հիմնական աշխատավարձը </w:t>
      </w:r>
      <w:r w:rsidR="00E33843">
        <w:rPr>
          <w:rFonts w:ascii="GHEA Grapalat" w:hAnsi="GHEA Grapalat"/>
          <w:sz w:val="22"/>
          <w:szCs w:val="22"/>
          <w:lang w:val="hy-AM"/>
        </w:rPr>
        <w:t>256.623 (երկու հարյուր հիսունվեց</w:t>
      </w:r>
      <w:r w:rsidR="00E33843" w:rsidRPr="00CD5D96">
        <w:rPr>
          <w:rFonts w:ascii="GHEA Grapalat" w:hAnsi="GHEA Grapalat"/>
          <w:sz w:val="22"/>
          <w:szCs w:val="22"/>
          <w:lang w:val="hy-AM"/>
        </w:rPr>
        <w:t xml:space="preserve"> հազար</w:t>
      </w:r>
      <w:r w:rsidR="00E33843">
        <w:rPr>
          <w:rFonts w:ascii="GHEA Grapalat" w:hAnsi="GHEA Grapalat"/>
          <w:sz w:val="22"/>
          <w:szCs w:val="22"/>
          <w:lang w:val="hy-AM"/>
        </w:rPr>
        <w:t xml:space="preserve"> վեց</w:t>
      </w:r>
      <w:r w:rsidR="00E33843" w:rsidRPr="00CD5D96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 w:rsidR="00E33843">
        <w:rPr>
          <w:rFonts w:ascii="GHEA Grapalat" w:hAnsi="GHEA Grapalat"/>
          <w:sz w:val="22"/>
          <w:szCs w:val="22"/>
          <w:lang w:val="hy-AM"/>
        </w:rPr>
        <w:t>քսաներեք</w:t>
      </w:r>
      <w:r w:rsidR="00E33843" w:rsidRPr="00CD5D96">
        <w:rPr>
          <w:rFonts w:ascii="GHEA Grapalat" w:hAnsi="GHEA Grapalat"/>
          <w:sz w:val="22"/>
          <w:szCs w:val="22"/>
          <w:lang w:val="hy-AM"/>
        </w:rPr>
        <w:t xml:space="preserve">) 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 դրամ է:</w:t>
      </w:r>
    </w:p>
    <w:p w14:paraId="00A08D3E" w14:textId="77777777" w:rsidR="0028347C" w:rsidRPr="00D55B8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2A573D98" w14:textId="77777777" w:rsidR="0028347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FE2C14A" w14:textId="77777777" w:rsidR="00A500D6" w:rsidRPr="003B3E3C" w:rsidRDefault="00A500D6" w:rsidP="00A500D6">
      <w:pPr>
        <w:pStyle w:val="BodyTextIndent"/>
        <w:numPr>
          <w:ilvl w:val="0"/>
          <w:numId w:val="3"/>
        </w:numPr>
        <w:spacing w:line="240" w:lineRule="auto"/>
        <w:ind w:hanging="270"/>
        <w:rPr>
          <w:rStyle w:val="Hyperlink"/>
          <w:rFonts w:ascii="GHEA Grapalat" w:hAnsi="GHEA Grapalat"/>
          <w:szCs w:val="22"/>
          <w:u w:val="none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</w:t>
      </w:r>
      <w:r w:rsidRPr="003B3E3C">
        <w:rPr>
          <w:rFonts w:ascii="GHEA Grapalat" w:hAnsi="GHEA Grapalat"/>
          <w:szCs w:val="22"/>
          <w:lang w:val="hy-AM"/>
        </w:rPr>
        <w:t>Սահմանադրություն. հոդվածներ՝ 1, 3, 5, 59, 74, 109, 122 հղումը՝</w:t>
      </w:r>
      <w:r w:rsidRPr="003B3E3C">
        <w:rPr>
          <w:rFonts w:ascii="Calibri" w:hAnsi="Calibri" w:cs="Calibri"/>
          <w:szCs w:val="22"/>
          <w:lang w:val="hy-AM"/>
        </w:rPr>
        <w:t> </w:t>
      </w:r>
      <w:hyperlink r:id="rId7" w:history="1">
        <w:r w:rsidRPr="003B3E3C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Pr="003B3E3C">
        <w:rPr>
          <w:rFonts w:ascii="GHEA Grapalat" w:hAnsi="GHEA Grapalat"/>
          <w:szCs w:val="22"/>
          <w:lang w:val="hy-AM"/>
        </w:rPr>
        <w:t xml:space="preserve"> </w:t>
      </w:r>
    </w:p>
    <w:p w14:paraId="691E2DC0" w14:textId="77777777" w:rsidR="00A500D6" w:rsidRPr="003B3E3C" w:rsidRDefault="00A500D6" w:rsidP="00A500D6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14:paraId="45CE1CB4" w14:textId="77777777" w:rsidR="00A500D6" w:rsidRPr="003B3E3C" w:rsidRDefault="00A500D6" w:rsidP="00A500D6">
      <w:pPr>
        <w:pStyle w:val="BodyTextIndent"/>
        <w:numPr>
          <w:ilvl w:val="0"/>
          <w:numId w:val="7"/>
        </w:numPr>
        <w:spacing w:line="240" w:lineRule="auto"/>
        <w:ind w:left="180" w:hanging="18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3B3E3C">
        <w:rPr>
          <w:rFonts w:ascii="GHEA Grapalat" w:hAnsi="GHEA Grapalat"/>
          <w:szCs w:val="22"/>
          <w:lang w:val="hy-AM"/>
        </w:rPr>
        <w:t xml:space="preserve">  «Տնտեսական մրցակցության պաշտպանության մասին» օրենք</w:t>
      </w:r>
      <w:r w:rsidRPr="003B3E3C">
        <w:rPr>
          <w:rFonts w:ascii="Cambria Math" w:hAnsi="Cambria Math" w:cs="Cambria Math"/>
          <w:szCs w:val="22"/>
          <w:lang w:val="hy-AM"/>
        </w:rPr>
        <w:t>․</w:t>
      </w:r>
      <w:r w:rsidRPr="003B3E3C">
        <w:rPr>
          <w:rFonts w:ascii="GHEA Grapalat" w:hAnsi="GHEA Grapalat"/>
          <w:szCs w:val="22"/>
          <w:lang w:val="hy-AM"/>
        </w:rPr>
        <w:t xml:space="preserve"> </w:t>
      </w:r>
      <w:r w:rsidRPr="003B3E3C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Pr="003B3E3C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</w:p>
    <w:p w14:paraId="0F300C32" w14:textId="3F653F1D" w:rsidR="00A500D6" w:rsidRPr="003B3E3C" w:rsidRDefault="00A500D6" w:rsidP="00A500D6">
      <w:pPr>
        <w:pStyle w:val="BodyTextIndent"/>
        <w:spacing w:line="240" w:lineRule="auto"/>
        <w:ind w:left="180" w:firstLine="0"/>
        <w:rPr>
          <w:rFonts w:ascii="GHEA Grapalat" w:hAnsi="GHEA Grapalat"/>
          <w:szCs w:val="22"/>
          <w:lang w:val="hy-AM"/>
        </w:rPr>
      </w:pPr>
      <w:r w:rsidRPr="003B3E3C">
        <w:rPr>
          <w:rFonts w:ascii="GHEA Grapalat" w:hAnsi="GHEA Grapalat"/>
          <w:szCs w:val="22"/>
          <w:lang w:val="hy-AM"/>
        </w:rPr>
        <w:t>հղումը</w:t>
      </w:r>
      <w:r w:rsidRPr="003B3E3C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8" w:history="1">
        <w:r w:rsidR="003B3E3C" w:rsidRPr="003B3E3C">
          <w:rPr>
            <w:rStyle w:val="Hyperlink"/>
            <w:rFonts w:ascii="GHEA Grapalat" w:hAnsi="GHEA Grapalat"/>
            <w:lang w:val="hy-AM"/>
          </w:rPr>
          <w:t>https://www.arlis.am/DocumentView.aspx?docid=166229</w:t>
        </w:r>
      </w:hyperlink>
      <w:r w:rsidR="003B3E3C" w:rsidRPr="003B3E3C">
        <w:rPr>
          <w:rFonts w:ascii="GHEA Grapalat" w:hAnsi="GHEA Grapalat"/>
          <w:lang w:val="hy-AM"/>
        </w:rPr>
        <w:t xml:space="preserve"> </w:t>
      </w:r>
    </w:p>
    <w:p w14:paraId="415095BB" w14:textId="77777777" w:rsidR="00A500D6" w:rsidRPr="003B3E3C" w:rsidRDefault="00A500D6" w:rsidP="00A500D6">
      <w:pPr>
        <w:pStyle w:val="BodyTextIndent"/>
        <w:spacing w:line="240" w:lineRule="auto"/>
        <w:ind w:left="180"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4B8D1048" w14:textId="77777777" w:rsidR="00A500D6" w:rsidRPr="003B3E3C" w:rsidRDefault="00A500D6" w:rsidP="00A500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3B3E3C">
        <w:rPr>
          <w:rFonts w:ascii="GHEA Grapalat" w:hAnsi="GHEA Grapalat"/>
          <w:sz w:val="22"/>
          <w:szCs w:val="22"/>
          <w:lang w:val="hy-AM"/>
        </w:rPr>
        <w:t xml:space="preserve">• «Քաղաքացիական ծառայության մասին» օրենք. hոդվածներ` 1, 6, 7, 8, 9, 10   </w:t>
      </w:r>
    </w:p>
    <w:p w14:paraId="7DB682D4" w14:textId="77777777" w:rsidR="00A500D6" w:rsidRPr="003B3E3C" w:rsidRDefault="00A500D6" w:rsidP="00A500D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3B3E3C">
        <w:rPr>
          <w:rFonts w:ascii="GHEA Grapalat" w:hAnsi="GHEA Grapalat"/>
          <w:sz w:val="22"/>
          <w:szCs w:val="22"/>
          <w:lang w:val="hy-AM"/>
        </w:rPr>
        <w:t>հղումը՝</w:t>
      </w:r>
      <w:r w:rsidRPr="003B3E3C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Pr="003B3E3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  <w:r w:rsidRPr="003B3E3C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DC5F5B3" w14:textId="77777777" w:rsidR="00A500D6" w:rsidRPr="003B3E3C" w:rsidRDefault="00A500D6" w:rsidP="00A500D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0E6FC971" w14:textId="77777777" w:rsidR="00A500D6" w:rsidRPr="003B3E3C" w:rsidRDefault="00A500D6" w:rsidP="00A500D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3B3E3C">
        <w:rPr>
          <w:rFonts w:ascii="GHEA Grapalat" w:hAnsi="GHEA Grapalat"/>
          <w:sz w:val="22"/>
          <w:szCs w:val="22"/>
          <w:lang w:val="hy-AM"/>
        </w:rPr>
        <w:t xml:space="preserve">  «Հանրային ծառայության մասին» օրենք. հոդվածներ՝ 5, 9, 15</w:t>
      </w:r>
    </w:p>
    <w:p w14:paraId="718FBFBA" w14:textId="49EED971" w:rsidR="00A500D6" w:rsidRPr="003B3E3C" w:rsidRDefault="00A500D6" w:rsidP="00A500D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3B3E3C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="00CC78FD" w:rsidRPr="003B3E3C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0" w:history="1">
        <w:r w:rsidR="003B3E3C" w:rsidRPr="003B3E3C">
          <w:rPr>
            <w:rStyle w:val="Hyperlink"/>
            <w:rFonts w:ascii="GHEA Grapalat" w:hAnsi="GHEA Grapalat"/>
            <w:lang w:val="hy-AM"/>
          </w:rPr>
          <w:t>https://www.arlis.am/DocumentView.aspx?docid=166838</w:t>
        </w:r>
      </w:hyperlink>
      <w:r w:rsidR="003B3E3C" w:rsidRPr="003B3E3C">
        <w:rPr>
          <w:rFonts w:ascii="GHEA Grapalat" w:hAnsi="GHEA Grapalat"/>
          <w:lang w:val="hy-AM"/>
        </w:rPr>
        <w:t xml:space="preserve"> </w:t>
      </w:r>
    </w:p>
    <w:p w14:paraId="32BB2DF2" w14:textId="77777777" w:rsidR="002E5036" w:rsidRPr="003B3E3C" w:rsidRDefault="002E5036" w:rsidP="002E503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</w:pPr>
    </w:p>
    <w:p w14:paraId="51DE5BA1" w14:textId="77777777" w:rsidR="00A500D6" w:rsidRPr="003B3E3C" w:rsidRDefault="00A500D6" w:rsidP="00A500D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3B3E3C">
        <w:rPr>
          <w:rFonts w:ascii="GHEA Grapalat" w:hAnsi="GHEA Grapalat"/>
          <w:sz w:val="22"/>
          <w:szCs w:val="22"/>
          <w:lang w:val="hy-AM"/>
        </w:rPr>
        <w:t>• «Նորմատիվ իրավական ակտերի մասին» օրենք. հոդվածներ` 2, 4, 6, 23, 24, 34, 39  հղումը՝</w:t>
      </w:r>
      <w:r w:rsidRPr="003B3E3C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Pr="003B3E3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https://www.arlis.am/DocumentView.aspx?docid=152139</w:t>
        </w:r>
      </w:hyperlink>
      <w:r w:rsidRPr="003B3E3C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A6E0A9A" w14:textId="77777777" w:rsidR="00A500D6" w:rsidRPr="003B3E3C" w:rsidRDefault="00A500D6" w:rsidP="00A500D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 w:hanging="180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4A998AFD" w14:textId="19604C6A" w:rsidR="00A500D6" w:rsidRPr="003B3E3C" w:rsidRDefault="00A500D6" w:rsidP="00A500D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548DD4" w:themeColor="text2" w:themeTint="99"/>
          <w:sz w:val="22"/>
          <w:szCs w:val="22"/>
          <w:lang w:val="hy-AM"/>
        </w:rPr>
      </w:pPr>
      <w:r w:rsidRPr="003B3E3C">
        <w:rPr>
          <w:rFonts w:ascii="GHEA Grapalat" w:hAnsi="GHEA Grapalat"/>
          <w:sz w:val="22"/>
          <w:szCs w:val="22"/>
          <w:lang w:val="hy-AM"/>
        </w:rPr>
        <w:t>• «</w:t>
      </w:r>
      <w:r w:rsidRPr="003B3E3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Pr="003B3E3C">
        <w:rPr>
          <w:rFonts w:ascii="GHEA Grapalat" w:hAnsi="GHEA Grapalat"/>
          <w:sz w:val="22"/>
          <w:szCs w:val="22"/>
          <w:lang w:val="hy-AM"/>
        </w:rPr>
        <w:t>հոդվածներ՝ 3, 20, 21, 30 հղումը՝</w:t>
      </w:r>
      <w:r w:rsidRPr="003B3E3C">
        <w:rPr>
          <w:rFonts w:ascii="Calibri" w:hAnsi="Calibri" w:cs="Calibri"/>
          <w:sz w:val="22"/>
          <w:szCs w:val="22"/>
          <w:lang w:val="hy-AM"/>
        </w:rPr>
        <w:t> </w:t>
      </w:r>
      <w:hyperlink r:id="rId12" w:history="1">
        <w:r w:rsidR="003B3E3C" w:rsidRPr="003B3E3C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  <w:r w:rsidR="003B3E3C" w:rsidRPr="003B3E3C">
        <w:rPr>
          <w:rFonts w:ascii="GHEA Grapalat" w:hAnsi="GHEA Grapalat"/>
          <w:lang w:val="hy-AM"/>
        </w:rPr>
        <w:t xml:space="preserve"> </w:t>
      </w:r>
    </w:p>
    <w:p w14:paraId="7F75EBF7" w14:textId="14470230" w:rsidR="00A500D6" w:rsidRPr="003B3E3C" w:rsidRDefault="00063379" w:rsidP="00A500D6">
      <w:pPr>
        <w:pStyle w:val="NormalWeb"/>
        <w:numPr>
          <w:ilvl w:val="0"/>
          <w:numId w:val="7"/>
        </w:numPr>
        <w:shd w:val="clear" w:color="auto" w:fill="FFFFFF"/>
        <w:tabs>
          <w:tab w:val="left" w:pos="990"/>
        </w:tabs>
        <w:spacing w:before="0" w:beforeAutospacing="0" w:after="0" w:afterAutospacing="0"/>
        <w:ind w:left="270" w:hanging="27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en-US"/>
        </w:rPr>
        <w:t xml:space="preserve">ՀՀ </w:t>
      </w:r>
      <w:r w:rsidR="00A500D6" w:rsidRPr="003B3E3C">
        <w:rPr>
          <w:rFonts w:ascii="GHEA Grapalat" w:hAnsi="GHEA Grapalat"/>
          <w:sz w:val="22"/>
          <w:szCs w:val="22"/>
          <w:lang w:val="hy-AM"/>
        </w:rPr>
        <w:t>Քաղաքացիական օրե</w:t>
      </w:r>
      <w:r w:rsidR="006D6326">
        <w:rPr>
          <w:rFonts w:ascii="GHEA Grapalat" w:hAnsi="GHEA Grapalat"/>
          <w:sz w:val="22"/>
          <w:szCs w:val="22"/>
          <w:lang w:val="en-US"/>
        </w:rPr>
        <w:t>ն</w:t>
      </w:r>
      <w:r w:rsidR="00A500D6" w:rsidRPr="003B3E3C">
        <w:rPr>
          <w:rFonts w:ascii="GHEA Grapalat" w:hAnsi="GHEA Grapalat"/>
          <w:sz w:val="22"/>
          <w:szCs w:val="22"/>
          <w:lang w:val="hy-AM"/>
        </w:rPr>
        <w:t>սգիրք</w:t>
      </w:r>
      <w:r w:rsidR="00A500D6" w:rsidRPr="003B3E3C">
        <w:rPr>
          <w:rFonts w:ascii="Cambria Math" w:hAnsi="Cambria Math" w:cs="Cambria Math"/>
          <w:sz w:val="22"/>
          <w:szCs w:val="22"/>
          <w:lang w:val="hy-AM"/>
        </w:rPr>
        <w:t>․</w:t>
      </w:r>
      <w:r w:rsidR="00A500D6" w:rsidRPr="003B3E3C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="00A500D6" w:rsidRPr="003B3E3C">
        <w:rPr>
          <w:rFonts w:ascii="GHEA Grapalat" w:hAnsi="GHEA Grapalat"/>
          <w:sz w:val="22"/>
          <w:szCs w:val="22"/>
        </w:rPr>
        <w:t xml:space="preserve">12, </w:t>
      </w:r>
      <w:r w:rsidR="00A500D6" w:rsidRPr="003B3E3C">
        <w:rPr>
          <w:rFonts w:ascii="GHEA Grapalat" w:hAnsi="GHEA Grapalat"/>
          <w:sz w:val="22"/>
          <w:szCs w:val="22"/>
          <w:lang w:val="hy-AM"/>
        </w:rPr>
        <w:t>63</w:t>
      </w:r>
      <w:r w:rsidR="00A500D6" w:rsidRPr="003B3E3C">
        <w:rPr>
          <w:rFonts w:ascii="GHEA Grapalat" w:hAnsi="GHEA Grapalat"/>
          <w:sz w:val="22"/>
          <w:szCs w:val="22"/>
          <w:lang w:val="en-US"/>
        </w:rPr>
        <w:t>, 466, 1100</w:t>
      </w:r>
      <w:r w:rsidR="00A500D6" w:rsidRPr="003B3E3C">
        <w:rPr>
          <w:rFonts w:ascii="GHEA Grapalat" w:hAnsi="GHEA Grapalat"/>
          <w:sz w:val="22"/>
          <w:szCs w:val="22"/>
          <w:lang w:val="hy-AM"/>
        </w:rPr>
        <w:t>, 1168</w:t>
      </w:r>
    </w:p>
    <w:p w14:paraId="69EA5DB0" w14:textId="797B0801" w:rsidR="00A500D6" w:rsidRPr="003B3E3C" w:rsidRDefault="00A500D6" w:rsidP="00A500D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3B3E3C">
        <w:rPr>
          <w:rFonts w:ascii="GHEA Grapalat" w:hAnsi="GHEA Grapalat"/>
          <w:sz w:val="22"/>
          <w:szCs w:val="22"/>
          <w:lang w:val="hy-AM"/>
        </w:rPr>
        <w:t>հղումը՝</w:t>
      </w:r>
      <w:r w:rsidR="00CC78FD" w:rsidRPr="003B3E3C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3" w:history="1">
        <w:r w:rsidR="003B3E3C" w:rsidRPr="003B3E3C">
          <w:rPr>
            <w:rStyle w:val="Hyperlink"/>
            <w:rFonts w:ascii="GHEA Grapalat" w:hAnsi="GHEA Grapalat"/>
            <w:lang w:val="hy-AM"/>
          </w:rPr>
          <w:t>https://www.arlis.am/DocumentView.aspx?docid=165457</w:t>
        </w:r>
      </w:hyperlink>
      <w:r w:rsidR="003B3E3C" w:rsidRPr="003B3E3C">
        <w:rPr>
          <w:rFonts w:ascii="GHEA Grapalat" w:hAnsi="GHEA Grapalat"/>
          <w:lang w:val="hy-AM"/>
        </w:rPr>
        <w:t xml:space="preserve"> </w:t>
      </w:r>
    </w:p>
    <w:p w14:paraId="5F19059F" w14:textId="77777777" w:rsidR="002E5036" w:rsidRPr="003B3E3C" w:rsidRDefault="002E5036" w:rsidP="002E503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5DF9990D" w14:textId="4E09096D" w:rsidR="009C0ECF" w:rsidRPr="003B3E3C" w:rsidRDefault="00063379" w:rsidP="009C0EC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7" w:hanging="187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  <w:r>
        <w:rPr>
          <w:rFonts w:ascii="GHEA Grapalat" w:hAnsi="GHEA Grapalat"/>
          <w:sz w:val="22"/>
          <w:szCs w:val="22"/>
          <w:lang w:val="en-US"/>
        </w:rPr>
        <w:t xml:space="preserve">ՀՀ </w:t>
      </w:r>
      <w:r w:rsidR="009C0ECF" w:rsidRPr="003B3E3C">
        <w:rPr>
          <w:rFonts w:ascii="GHEA Grapalat" w:hAnsi="GHEA Grapalat"/>
          <w:sz w:val="22"/>
          <w:szCs w:val="22"/>
          <w:lang w:val="hy-AM"/>
        </w:rPr>
        <w:t>Հարկային օրենսգիրք. հոդվածներ՝ 112, 142, 156</w:t>
      </w:r>
    </w:p>
    <w:p w14:paraId="4B715DF7" w14:textId="46BDE27A" w:rsidR="009C0ECF" w:rsidRPr="003B3E3C" w:rsidRDefault="009C0ECF" w:rsidP="009C0ECF">
      <w:pPr>
        <w:pStyle w:val="NormalWeb"/>
        <w:shd w:val="clear" w:color="auto" w:fill="FFFFFF"/>
        <w:spacing w:before="0" w:beforeAutospacing="0" w:after="0" w:afterAutospacing="0"/>
        <w:ind w:left="187" w:hanging="187"/>
        <w:jc w:val="both"/>
        <w:rPr>
          <w:rFonts w:ascii="GHEA Grapalat" w:hAnsi="GHEA Grapalat"/>
          <w:lang w:val="hy-AM"/>
        </w:rPr>
      </w:pPr>
      <w:r w:rsidRPr="003B3E3C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    հղումը՝  </w:t>
      </w:r>
      <w:hyperlink r:id="rId14" w:history="1">
        <w:r w:rsidR="003B3E3C" w:rsidRPr="003B3E3C">
          <w:rPr>
            <w:rStyle w:val="Hyperlink"/>
            <w:rFonts w:ascii="GHEA Grapalat" w:hAnsi="GHEA Grapalat"/>
            <w:lang w:val="hy-AM"/>
          </w:rPr>
          <w:t>https://www.arlis.am/DocumentView.aspx?docid=166594</w:t>
        </w:r>
      </w:hyperlink>
      <w:r w:rsidR="003B3E3C" w:rsidRPr="003B3E3C">
        <w:rPr>
          <w:rFonts w:ascii="GHEA Grapalat" w:hAnsi="GHEA Grapalat"/>
          <w:lang w:val="hy-AM"/>
        </w:rPr>
        <w:t xml:space="preserve"> </w:t>
      </w:r>
    </w:p>
    <w:p w14:paraId="572EA931" w14:textId="77777777" w:rsidR="009C0ECF" w:rsidRPr="003B3E3C" w:rsidRDefault="009C0ECF" w:rsidP="009C0ECF">
      <w:pPr>
        <w:pStyle w:val="NormalWeb"/>
        <w:shd w:val="clear" w:color="auto" w:fill="FFFFFF"/>
        <w:spacing w:before="0" w:beforeAutospacing="0" w:after="0" w:afterAutospacing="0"/>
        <w:ind w:left="187" w:hanging="187"/>
        <w:jc w:val="both"/>
        <w:rPr>
          <w:rFonts w:ascii="GHEA Grapalat" w:hAnsi="GHEA Grapalat"/>
          <w:lang w:val="hy-AM"/>
        </w:rPr>
      </w:pPr>
    </w:p>
    <w:p w14:paraId="341D9C30" w14:textId="13E8F1A0" w:rsidR="009C0ECF" w:rsidRPr="003B3E3C" w:rsidRDefault="009C0ECF" w:rsidP="009C0ECF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3B3E3C">
        <w:rPr>
          <w:rFonts w:ascii="GHEA Grapalat" w:hAnsi="GHEA Grapalat"/>
          <w:szCs w:val="22"/>
          <w:lang w:val="hy-AM"/>
        </w:rPr>
        <w:t xml:space="preserve">•  «Գնումների մասին» օրենք. հոդվածներ` 2, 3, 20, 23, 33 </w:t>
      </w:r>
    </w:p>
    <w:p w14:paraId="6EFD99AD" w14:textId="2EBFFAFA" w:rsidR="009C0ECF" w:rsidRPr="003B3E3C" w:rsidRDefault="009C0ECF" w:rsidP="009C0ECF">
      <w:pPr>
        <w:pStyle w:val="BodyTextIndent"/>
        <w:spacing w:line="240" w:lineRule="auto"/>
        <w:ind w:firstLine="0"/>
        <w:rPr>
          <w:rStyle w:val="Hyperlink"/>
          <w:rFonts w:ascii="GHEA Grapalat" w:hAnsi="GHEA Grapalat"/>
          <w:color w:val="auto"/>
          <w:szCs w:val="22"/>
          <w:lang w:val="hy-AM"/>
        </w:rPr>
      </w:pPr>
      <w:r w:rsidRPr="003B3E3C">
        <w:rPr>
          <w:rFonts w:ascii="GHEA Grapalat" w:hAnsi="GHEA Grapalat"/>
          <w:szCs w:val="22"/>
          <w:lang w:val="hy-AM"/>
        </w:rPr>
        <w:t xml:space="preserve">    Հղումը՝ </w:t>
      </w:r>
      <w:hyperlink r:id="rId15" w:history="1">
        <w:r w:rsidR="003B3E3C" w:rsidRPr="003B3E3C">
          <w:rPr>
            <w:rStyle w:val="Hyperlink"/>
            <w:rFonts w:ascii="GHEA Grapalat" w:hAnsi="GHEA Grapalat"/>
            <w:lang w:val="hy-AM"/>
          </w:rPr>
          <w:t>https://www.arlis.am/DocumentView.aspx?docid=165080</w:t>
        </w:r>
      </w:hyperlink>
      <w:r w:rsidR="003B3E3C" w:rsidRPr="003B3E3C">
        <w:rPr>
          <w:rFonts w:ascii="GHEA Grapalat" w:hAnsi="GHEA Grapalat"/>
          <w:lang w:val="hy-AM"/>
        </w:rPr>
        <w:t xml:space="preserve"> </w:t>
      </w:r>
    </w:p>
    <w:p w14:paraId="11FD838D" w14:textId="77777777" w:rsidR="00A500D6" w:rsidRPr="00082407" w:rsidRDefault="00A500D6" w:rsidP="00A500D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lang w:val="hy-AM"/>
        </w:rPr>
      </w:pPr>
    </w:p>
    <w:p w14:paraId="45AC7BE2" w14:textId="77777777" w:rsidR="00950884" w:rsidRDefault="00A500D6" w:rsidP="00A500D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</w:t>
      </w:r>
      <w:r w:rsidR="00950884" w:rsidRPr="0095088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Ս.</w:t>
      </w:r>
      <w:r w:rsidR="00950884" w:rsidRPr="0095088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Ավետիսյան, Ա.Վ.Դանիելյան։ Մասնագիտական խմբագիր՝ Ռ.</w:t>
      </w:r>
      <w:r w:rsidR="00950884" w:rsidRPr="0095088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Վ. Աղգաշյան։ Երևան 2012,</w:t>
      </w:r>
      <w:r>
        <w:rPr>
          <w:rFonts w:ascii="GHEA Grapalat" w:hAnsi="GHEA Grapalat"/>
          <w:sz w:val="22"/>
          <w:szCs w:val="22"/>
          <w:lang w:val="hy-AM"/>
        </w:rPr>
        <w:t xml:space="preserve"> էջեր՝ 5, 10, 11, 22, 30,</w:t>
      </w:r>
      <w:r w:rsidR="00950884" w:rsidRPr="00950884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8,</w:t>
      </w:r>
      <w:r w:rsidR="00950884" w:rsidRPr="00950884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40,</w:t>
      </w:r>
      <w:r w:rsidR="00950884" w:rsidRPr="00950884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54</w:t>
      </w:r>
    </w:p>
    <w:p w14:paraId="051967C5" w14:textId="77777777" w:rsidR="00A500D6" w:rsidRPr="00082407" w:rsidRDefault="00A500D6" w:rsidP="00A500D6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հղումը՝</w:t>
      </w:r>
      <w:r w:rsidRPr="00F63716">
        <w:rPr>
          <w:rFonts w:ascii="Courier New" w:hAnsi="Courier New" w:cs="Courier New"/>
          <w:sz w:val="22"/>
          <w:szCs w:val="22"/>
          <w:lang w:val="hy-AM"/>
        </w:rPr>
        <w:t> </w:t>
      </w:r>
      <w:r w:rsidR="00E45850" w:rsidRPr="00E45850">
        <w:rPr>
          <w:rStyle w:val="Hyperlink"/>
          <w:rFonts w:ascii="GHEA Grapalat" w:hAnsi="GHEA Grapalat"/>
          <w:sz w:val="22"/>
          <w:szCs w:val="22"/>
          <w:lang w:val="hy-AM"/>
        </w:rPr>
        <w:t>https://fliphtml5.com/fumf/egdx</w:t>
      </w:r>
    </w:p>
    <w:p w14:paraId="3AAE9BCD" w14:textId="77777777" w:rsidR="00A500D6" w:rsidRPr="00FF0EDF" w:rsidRDefault="00A500D6" w:rsidP="00A500D6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86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63716">
        <w:rPr>
          <w:rFonts w:ascii="GHEA Grapalat" w:hAnsi="GHEA Grapalat"/>
          <w:lang w:val="hy-AM"/>
        </w:rPr>
        <w:t xml:space="preserve">Ինֆորմատիկա </w:t>
      </w:r>
      <w:r w:rsidRPr="004E4EFC">
        <w:rPr>
          <w:rFonts w:ascii="GHEA Grapalat" w:hAnsi="GHEA Grapalat"/>
          <w:lang w:val="hy-AM"/>
        </w:rPr>
        <w:t>8</w:t>
      </w:r>
      <w:r w:rsidRPr="00F63716">
        <w:rPr>
          <w:rFonts w:ascii="GHEA Grapalat" w:hAnsi="GHEA Grapalat"/>
          <w:lang w:val="hy-AM"/>
        </w:rPr>
        <w:t xml:space="preserve">-րդ դասարան։ </w:t>
      </w:r>
      <w:r w:rsidRPr="00F63716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Ս.</w:t>
      </w:r>
      <w:r w:rsidR="00950884" w:rsidRPr="00950884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Ս.</w:t>
      </w:r>
      <w:r w:rsidR="00950884" w:rsidRPr="00950884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Ավետիսյան, Ա.Վ.Դանիելյան։ Մասնագիտական խմբագիր՝ Ռ.</w:t>
      </w:r>
      <w:r w:rsidR="00950884" w:rsidRPr="00950884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 xml:space="preserve">Վ. </w:t>
      </w:r>
      <w:r>
        <w:rPr>
          <w:rFonts w:ascii="GHEA Grapalat" w:hAnsi="GHEA Grapalat"/>
          <w:lang w:val="hy-AM"/>
        </w:rPr>
        <w:t xml:space="preserve">Աղգաշյան։ </w:t>
      </w:r>
      <w:r w:rsidRPr="00F63716">
        <w:rPr>
          <w:rFonts w:ascii="GHEA Grapalat" w:hAnsi="GHEA Grapalat"/>
          <w:lang w:val="hy-AM"/>
        </w:rPr>
        <w:t>Երևան</w:t>
      </w:r>
      <w:r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201</w:t>
      </w:r>
      <w:r w:rsidRPr="00D31F34">
        <w:rPr>
          <w:rFonts w:ascii="GHEA Grapalat" w:hAnsi="GHEA Grapalat"/>
          <w:lang w:val="hy-AM"/>
        </w:rPr>
        <w:t>3</w:t>
      </w:r>
      <w:r w:rsidRPr="00F63716">
        <w:rPr>
          <w:rFonts w:ascii="GHEA Grapalat" w:hAnsi="GHEA Grapalat"/>
          <w:lang w:val="hy-AM"/>
        </w:rPr>
        <w:t>,</w:t>
      </w:r>
      <w:r w:rsidRPr="00D31F3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էջեր՝ 29,</w:t>
      </w:r>
      <w:r w:rsidR="0095088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31,</w:t>
      </w:r>
      <w:r w:rsidR="0095088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40,</w:t>
      </w:r>
      <w:r w:rsidR="0095088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44,</w:t>
      </w:r>
      <w:r w:rsidR="0095088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45</w:t>
      </w:r>
    </w:p>
    <w:p w14:paraId="579BD9E5" w14:textId="77777777" w:rsidR="00A500D6" w:rsidRPr="00FF0EDF" w:rsidRDefault="00A500D6" w:rsidP="00A500D6">
      <w:pPr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F0EDF">
        <w:rPr>
          <w:rFonts w:ascii="GHEA Grapalat" w:hAnsi="GHEA Grapalat"/>
          <w:lang w:val="hy-AM"/>
        </w:rPr>
        <w:t>հղումը՝</w:t>
      </w:r>
      <w:r w:rsidRPr="00FF0EDF">
        <w:rPr>
          <w:rFonts w:ascii="Courier New" w:hAnsi="Courier New" w:cs="Courier New"/>
          <w:lang w:val="hy-AM"/>
        </w:rPr>
        <w:t> </w:t>
      </w:r>
      <w:r w:rsidR="00E45850" w:rsidRPr="00E45850">
        <w:rPr>
          <w:rFonts w:ascii="GHEA Grapalat" w:hAnsi="GHEA Grapalat"/>
          <w:color w:val="0000FF"/>
          <w:u w:val="single"/>
          <w:lang w:val="hy-AM"/>
        </w:rPr>
        <w:t>http://online.fliphtml5.com/fumf/irey/#p=2</w:t>
      </w:r>
    </w:p>
    <w:p w14:paraId="1102F88A" w14:textId="77777777" w:rsidR="00A500D6" w:rsidRPr="00D31F34" w:rsidRDefault="00A500D6" w:rsidP="00A500D6">
      <w:pPr>
        <w:pStyle w:val="ListParagraph"/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3A059183" w14:textId="77777777" w:rsidR="00A500D6" w:rsidRPr="00FF0EDF" w:rsidRDefault="00A500D6" w:rsidP="00A500D6">
      <w:pPr>
        <w:pStyle w:val="ListParagraph"/>
        <w:numPr>
          <w:ilvl w:val="0"/>
          <w:numId w:val="3"/>
        </w:numPr>
        <w:spacing w:after="0" w:line="240" w:lineRule="auto"/>
        <w:ind w:hanging="1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14:paraId="02AC1E18" w14:textId="77777777" w:rsidR="00A500D6" w:rsidRPr="00082407" w:rsidRDefault="00A500D6" w:rsidP="00A500D6">
      <w:pPr>
        <w:spacing w:after="0" w:line="240" w:lineRule="auto"/>
        <w:jc w:val="both"/>
        <w:rPr>
          <w:rFonts w:ascii="GHEA Grapalat" w:hAnsi="GHEA Grapalat"/>
          <w:color w:val="0000FF"/>
          <w:u w:val="single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16" w:history="1">
        <w:r w:rsidRPr="00082407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Pr="00082407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200B277B" w14:textId="77777777" w:rsidR="00A500D6" w:rsidRDefault="00A500D6" w:rsidP="00A500D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66F66C54" w14:textId="77777777" w:rsidR="00A500D6" w:rsidRPr="00E8117F" w:rsidRDefault="00A500D6" w:rsidP="00A500D6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7" w:history="1">
        <w:r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567337">
        <w:rPr>
          <w:rFonts w:ascii="GHEA Grapalat" w:hAnsi="GHEA Grapalat" w:cs="Sylfaen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567337">
        <w:rPr>
          <w:rFonts w:ascii="GHEA Grapalat" w:hAnsi="GHEA Grapalat" w:cs="Sylfaen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567337">
        <w:rPr>
          <w:rFonts w:ascii="GHEA Grapalat" w:hAnsi="GHEA Grapalat" w:cs="Sylfaen"/>
          <w:lang w:val="hy-AM"/>
        </w:rPr>
        <w:t>, 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14:paraId="16A6D0C6" w14:textId="77777777" w:rsidR="00A500D6" w:rsidRPr="00050EC7" w:rsidRDefault="00A500D6" w:rsidP="00A500D6">
      <w:pPr>
        <w:pStyle w:val="NormalWeb"/>
        <w:numPr>
          <w:ilvl w:val="0"/>
          <w:numId w:val="8"/>
        </w:numPr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50EC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</w:p>
    <w:p w14:paraId="18A3F1E1" w14:textId="77777777" w:rsidR="00050EC7" w:rsidRDefault="00A500D6" w:rsidP="00050EC7">
      <w:pPr>
        <w:pStyle w:val="NormalWeb"/>
        <w:spacing w:before="0" w:beforeAutospacing="0" w:after="150" w:afterAutospacing="0"/>
        <w:ind w:left="795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/>
        </w:rPr>
      </w:pPr>
      <w:r w:rsidRPr="00050EC7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8" w:history="1">
        <w:r w:rsidRPr="00050EC7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6483162F" w14:textId="77777777" w:rsidR="009C0ECF" w:rsidRPr="00050EC7" w:rsidRDefault="009C0ECF" w:rsidP="00050EC7">
      <w:pPr>
        <w:pStyle w:val="NormalWeb"/>
        <w:numPr>
          <w:ilvl w:val="0"/>
          <w:numId w:val="8"/>
        </w:numPr>
        <w:spacing w:before="0" w:beforeAutospacing="0" w:after="150" w:afterAutospacing="0"/>
        <w:ind w:left="720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050EC7">
        <w:rPr>
          <w:rFonts w:ascii="GHEA Grapalat" w:eastAsiaTheme="minorHAnsi" w:hAnsi="GHEA Grapalat" w:cstheme="minorBidi"/>
          <w:sz w:val="22"/>
          <w:szCs w:val="22"/>
          <w:lang w:val="hy-AM"/>
        </w:rPr>
        <w:t>«Հաշվետվությունների մշակում»</w:t>
      </w:r>
    </w:p>
    <w:p w14:paraId="13F6F3ED" w14:textId="77777777" w:rsidR="009C0ECF" w:rsidRPr="00050EC7" w:rsidRDefault="009C0ECF" w:rsidP="009C0ECF">
      <w:pPr>
        <w:pStyle w:val="NormalWeb"/>
        <w:shd w:val="clear" w:color="auto" w:fill="FFFFFF"/>
        <w:spacing w:before="0" w:beforeAutospacing="0" w:after="240" w:afterAutospacing="0"/>
        <w:ind w:left="795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050EC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Pr="00050EC7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9" w:history="1">
        <w:r w:rsidRPr="00050EC7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03F87F54" w14:textId="77777777" w:rsidR="00A500D6" w:rsidRPr="00050EC7" w:rsidRDefault="00A500D6" w:rsidP="00A500D6">
      <w:pPr>
        <w:pStyle w:val="NormalWeb"/>
        <w:numPr>
          <w:ilvl w:val="0"/>
          <w:numId w:val="8"/>
        </w:numPr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50EC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«Բարեվարքություն» </w:t>
      </w:r>
    </w:p>
    <w:p w14:paraId="6F395DC7" w14:textId="77777777" w:rsidR="00A500D6" w:rsidRPr="00836B80" w:rsidRDefault="00A500D6" w:rsidP="00A500D6">
      <w:pPr>
        <w:pStyle w:val="NormalWeb"/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50EC7">
        <w:rPr>
          <w:rFonts w:ascii="GHEA Grapalat" w:hAnsi="GHEA Grapalat" w:cs="Sylfaen"/>
          <w:color w:val="333333"/>
          <w:lang w:val="hy-AM"/>
        </w:rPr>
        <w:t>հղումը՝</w:t>
      </w:r>
      <w:r w:rsidRPr="00050EC7">
        <w:rPr>
          <w:rFonts w:ascii="GHEA Grapalat" w:hAnsi="GHEA Grapalat"/>
          <w:lang w:val="hy-AM"/>
        </w:rPr>
        <w:t xml:space="preserve"> </w:t>
      </w:r>
      <w:r w:rsidRPr="00050EC7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14:paraId="06CF9834" w14:textId="77777777" w:rsidR="00A500D6" w:rsidRPr="00E8117F" w:rsidRDefault="00A500D6" w:rsidP="00A500D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Pr="00E8117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ի անձնակազմի կառավարման բաժին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Երևան, 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Pr="00001CCF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Pr="00001CCF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E8117F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F5487A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hrmd@competition</w:t>
      </w:r>
      <w:r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.am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650EAE92" w14:textId="77777777" w:rsidR="00A24889" w:rsidRPr="00D618FA" w:rsidRDefault="00A24889">
      <w:pPr>
        <w:rPr>
          <w:lang w:val="hy-AM"/>
        </w:rPr>
      </w:pPr>
    </w:p>
    <w:sectPr w:rsidR="00A24889" w:rsidRPr="00D618FA" w:rsidSect="001A37A5">
      <w:pgSz w:w="11906" w:h="16838"/>
      <w:pgMar w:top="90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BFD"/>
    <w:multiLevelType w:val="hybridMultilevel"/>
    <w:tmpl w:val="BCAC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2A49"/>
    <w:multiLevelType w:val="hybridMultilevel"/>
    <w:tmpl w:val="CCF6B6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3374939"/>
    <w:multiLevelType w:val="hybridMultilevel"/>
    <w:tmpl w:val="CE0E8B66"/>
    <w:lvl w:ilvl="0" w:tplc="69F664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5DC3"/>
    <w:multiLevelType w:val="hybridMultilevel"/>
    <w:tmpl w:val="9B0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A6719"/>
    <w:multiLevelType w:val="hybridMultilevel"/>
    <w:tmpl w:val="0310B58E"/>
    <w:lvl w:ilvl="0" w:tplc="CBE463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0B65A9"/>
    <w:multiLevelType w:val="hybridMultilevel"/>
    <w:tmpl w:val="9DDA4F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16"/>
  </w:num>
  <w:num w:numId="8">
    <w:abstractNumId w:val="18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17"/>
  </w:num>
  <w:num w:numId="15">
    <w:abstractNumId w:val="11"/>
  </w:num>
  <w:num w:numId="16">
    <w:abstractNumId w:val="15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4"/>
    <w:rsid w:val="00016BC7"/>
    <w:rsid w:val="00050EC7"/>
    <w:rsid w:val="00055D17"/>
    <w:rsid w:val="000578D3"/>
    <w:rsid w:val="00063379"/>
    <w:rsid w:val="000A5EC8"/>
    <w:rsid w:val="001809D6"/>
    <w:rsid w:val="001A37A5"/>
    <w:rsid w:val="002144A9"/>
    <w:rsid w:val="0021533F"/>
    <w:rsid w:val="00220491"/>
    <w:rsid w:val="0028347C"/>
    <w:rsid w:val="002B302F"/>
    <w:rsid w:val="002E5036"/>
    <w:rsid w:val="003368D5"/>
    <w:rsid w:val="003507DA"/>
    <w:rsid w:val="003B1862"/>
    <w:rsid w:val="003B3E3C"/>
    <w:rsid w:val="003C6A61"/>
    <w:rsid w:val="004561F4"/>
    <w:rsid w:val="00494250"/>
    <w:rsid w:val="004A7222"/>
    <w:rsid w:val="004A759E"/>
    <w:rsid w:val="004B2262"/>
    <w:rsid w:val="004C6FCE"/>
    <w:rsid w:val="004E4EFC"/>
    <w:rsid w:val="00513A76"/>
    <w:rsid w:val="00567337"/>
    <w:rsid w:val="006653FE"/>
    <w:rsid w:val="006D6326"/>
    <w:rsid w:val="006E0593"/>
    <w:rsid w:val="0076379E"/>
    <w:rsid w:val="00774F6C"/>
    <w:rsid w:val="008361D9"/>
    <w:rsid w:val="0085122B"/>
    <w:rsid w:val="008E20C3"/>
    <w:rsid w:val="008E491B"/>
    <w:rsid w:val="008F7CA2"/>
    <w:rsid w:val="00950884"/>
    <w:rsid w:val="00952F37"/>
    <w:rsid w:val="00972844"/>
    <w:rsid w:val="009C0ECF"/>
    <w:rsid w:val="009E2EF1"/>
    <w:rsid w:val="00A1434F"/>
    <w:rsid w:val="00A24889"/>
    <w:rsid w:val="00A2579A"/>
    <w:rsid w:val="00A500D6"/>
    <w:rsid w:val="00A51CEE"/>
    <w:rsid w:val="00AA21B3"/>
    <w:rsid w:val="00AF663E"/>
    <w:rsid w:val="00B57C76"/>
    <w:rsid w:val="00CA2BAE"/>
    <w:rsid w:val="00CB248D"/>
    <w:rsid w:val="00CC4A45"/>
    <w:rsid w:val="00CC78FD"/>
    <w:rsid w:val="00CD5D96"/>
    <w:rsid w:val="00D17EF2"/>
    <w:rsid w:val="00D31F34"/>
    <w:rsid w:val="00D55B87"/>
    <w:rsid w:val="00D618FA"/>
    <w:rsid w:val="00E33843"/>
    <w:rsid w:val="00E41F94"/>
    <w:rsid w:val="00E45850"/>
    <w:rsid w:val="00E80BF3"/>
    <w:rsid w:val="00F06C7B"/>
    <w:rsid w:val="00F46FB8"/>
    <w:rsid w:val="00F6371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1E0D"/>
  <w15:docId w15:val="{51DDD087-EA52-4699-B94C-5383E01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A500D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6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229" TargetMode="External"/><Relationship Id="rId13" Type="http://schemas.openxmlformats.org/officeDocument/2006/relationships/hyperlink" Target="https://www.arlis.am/DocumentView.aspx?docid=165457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am/u_files/file/Haytararutyunner/pashtoni%20andnagir-29_11_19.pdf" TargetMode="External"/><Relationship Id="rId11" Type="http://schemas.openxmlformats.org/officeDocument/2006/relationships/hyperlink" Target="https://www.arlis.am/DocumentView.aspx?docid=1521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65080" TargetMode="External"/><Relationship Id="rId10" Type="http://schemas.openxmlformats.org/officeDocument/2006/relationships/hyperlink" Target="https://www.arlis.am/DocumentView.aspx?docid=166838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66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79B2-B012-4440-A11B-07D1123B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27</cp:revision>
  <cp:lastPrinted>2022-02-04T07:05:00Z</cp:lastPrinted>
  <dcterms:created xsi:type="dcterms:W3CDTF">2019-12-05T11:15:00Z</dcterms:created>
  <dcterms:modified xsi:type="dcterms:W3CDTF">2022-09-12T12:39:00Z</dcterms:modified>
</cp:coreProperties>
</file>