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71" w:rsidRDefault="005B1E71" w:rsidP="005B1E71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bookmarkStart w:id="0" w:name="_GoBack"/>
      <w:r>
        <w:rPr>
          <w:rFonts w:ascii="GHEA Grapalat" w:hAnsi="GHEA Grapalat" w:cs="Sylfaen"/>
          <w:lang w:val="hy-AM"/>
        </w:rPr>
        <w:t>Հավելված N 2</w:t>
      </w:r>
      <w:r>
        <w:rPr>
          <w:rFonts w:ascii="GHEA Grapalat" w:hAnsi="GHEA Grapalat" w:cs="Sylfaen"/>
          <w:lang w:val="hy-AM"/>
        </w:rPr>
        <w:t>3</w:t>
      </w:r>
    </w:p>
    <w:p w:rsidR="005B1E71" w:rsidRDefault="005B1E71" w:rsidP="005B1E71">
      <w:pPr>
        <w:spacing w:after="0" w:line="240" w:lineRule="auto"/>
        <w:contextualSpacing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Հաստատված է</w:t>
      </w:r>
    </w:p>
    <w:p w:rsidR="005B1E71" w:rsidRDefault="005B1E71" w:rsidP="005B1E71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Անտառային կոմիտեի գլխավոր քարտուղարի </w:t>
      </w:r>
    </w:p>
    <w:p w:rsidR="00632006" w:rsidRPr="00CE5F91" w:rsidRDefault="005B1E71" w:rsidP="005B1E71">
      <w:pPr>
        <w:spacing w:after="0" w:line="276" w:lineRule="auto"/>
        <w:ind w:right="11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2022 թ.</w:t>
      </w:r>
      <w:r>
        <w:rPr>
          <w:rFonts w:ascii="GHEA Grapalat" w:hAnsi="GHEA Grapalat" w:cs="Sylfaen"/>
          <w:lang w:val="hy-AM"/>
        </w:rPr>
        <w:t xml:space="preserve"> հունիսի  </w:t>
      </w:r>
      <w:r>
        <w:rPr>
          <w:rFonts w:ascii="GHEA Grapalat" w:hAnsi="GHEA Grapalat" w:cs="Sylfaen"/>
          <w:lang w:val="hy-AM"/>
        </w:rPr>
        <w:t xml:space="preserve"> 15  -ի N 87-Ա հրամանով</w:t>
      </w:r>
      <w:bookmarkEnd w:id="0"/>
    </w:p>
    <w:p w:rsidR="00632006" w:rsidRPr="00CE5F91" w:rsidRDefault="00632006" w:rsidP="00CF15DE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CE5F91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632006" w:rsidRPr="00CE5F91" w:rsidRDefault="00632006" w:rsidP="00CF15DE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:rsidR="00632006" w:rsidRPr="00CE5F91" w:rsidRDefault="00632006" w:rsidP="00CF15DE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CE5F91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իրավաբանական վարչության ՊԵՏԻ </w:t>
      </w:r>
      <w:r w:rsidR="00D05454" w:rsidRPr="00CE5F91">
        <w:rPr>
          <w:rFonts w:ascii="GHEA Grapalat" w:hAnsi="GHEA Grapalat" w:cs="Sylfaen"/>
          <w:b/>
          <w:caps/>
          <w:color w:val="0D0D0D"/>
          <w:lang w:val="hy-AM"/>
        </w:rPr>
        <w:t>ՏԵՂԱԿԱԼ</w:t>
      </w:r>
    </w:p>
    <w:p w:rsidR="00632006" w:rsidRPr="00CE5F91" w:rsidRDefault="00632006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632006" w:rsidRPr="00CE5F91" w:rsidTr="00E24764">
        <w:tc>
          <w:tcPr>
            <w:tcW w:w="10075" w:type="dxa"/>
          </w:tcPr>
          <w:p w:rsidR="00632006" w:rsidRPr="00CE5F91" w:rsidRDefault="00632006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CE5F91">
              <w:rPr>
                <w:rFonts w:ascii="GHEA Grapalat" w:hAnsi="GHEA Grapalat" w:cs="Arial"/>
                <w:b/>
                <w:lang w:val="hy-AM"/>
              </w:rPr>
              <w:t>1</w:t>
            </w:r>
            <w:r w:rsidRPr="00CE5F91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CE5F91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CE5F91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CE5F91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632006" w:rsidRPr="005B1E71" w:rsidTr="00E24764">
        <w:tc>
          <w:tcPr>
            <w:tcW w:w="10075" w:type="dxa"/>
          </w:tcPr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CE5F91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CE5F91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CE5F91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DA6DCF" w:rsidRPr="00DF5FBB" w:rsidRDefault="00DA6DCF" w:rsidP="00DA6DCF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/>
                <w:lang w:val="hy-AM"/>
              </w:rPr>
              <w:t>Անտառային կոմիտեի (</w:t>
            </w:r>
            <w:r w:rsidRPr="00CE5F91">
              <w:rPr>
                <w:rFonts w:ascii="GHEA Grapalat" w:hAnsi="GHEA Grapalat" w:cs="Arial"/>
                <w:lang w:val="hy-AM"/>
              </w:rPr>
              <w:t>այսուհետ</w:t>
            </w:r>
            <w:r w:rsidRPr="00CE5F91">
              <w:rPr>
                <w:rFonts w:ascii="GHEA Grapalat" w:hAnsi="GHEA Grapalat"/>
                <w:lang w:val="hy-AM"/>
              </w:rPr>
              <w:t xml:space="preserve">՝ </w:t>
            </w:r>
            <w:r w:rsidRPr="00CE5F91">
              <w:rPr>
                <w:rFonts w:ascii="GHEA Grapalat" w:hAnsi="GHEA Grapalat" w:cs="Arial"/>
                <w:lang w:val="hy-AM"/>
              </w:rPr>
              <w:t>Կոմիտե</w:t>
            </w:r>
            <w:r w:rsidRPr="00CE5F91">
              <w:rPr>
                <w:rFonts w:ascii="GHEA Grapalat" w:hAnsi="GHEA Grapalat"/>
                <w:lang w:val="hy-AM"/>
              </w:rPr>
              <w:t>) իրավաբանական վարչության (</w:t>
            </w:r>
            <w:r w:rsidRPr="00CE5F91">
              <w:rPr>
                <w:rFonts w:ascii="GHEA Grapalat" w:hAnsi="GHEA Grapalat" w:cs="Arial"/>
                <w:lang w:val="hy-AM"/>
              </w:rPr>
              <w:t>այսուհետ</w:t>
            </w:r>
            <w:r w:rsidRPr="00CE5F91">
              <w:rPr>
                <w:rFonts w:ascii="GHEA Grapalat" w:hAnsi="GHEA Grapalat"/>
                <w:lang w:val="hy-AM"/>
              </w:rPr>
              <w:t xml:space="preserve">՝ </w:t>
            </w:r>
            <w:r w:rsidRPr="00CE5F91">
              <w:rPr>
                <w:rFonts w:ascii="GHEA Grapalat" w:hAnsi="GHEA Grapalat" w:cs="Arial"/>
                <w:lang w:val="hy-AM"/>
              </w:rPr>
              <w:t>Վարչություն</w:t>
            </w:r>
            <w:r w:rsidRPr="00CE5F91">
              <w:rPr>
                <w:rFonts w:ascii="GHEA Grapalat" w:hAnsi="GHEA Grapalat"/>
                <w:lang w:val="hy-AM"/>
              </w:rPr>
              <w:t>) պետի տեղակալ (ծածկագիրը` 15-1-26.2</w:t>
            </w:r>
            <w:r w:rsidRPr="00DF5FBB">
              <w:rPr>
                <w:rFonts w:ascii="GHEA Grapalat" w:hAnsi="GHEA Grapalat"/>
                <w:lang w:val="hy-AM"/>
              </w:rPr>
              <w:t xml:space="preserve">-Ղ5-1) </w:t>
            </w:r>
          </w:p>
          <w:p w:rsidR="00DA6DCF" w:rsidRPr="00DF5FBB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F5FBB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DA6DCF" w:rsidRPr="00DF5FBB" w:rsidRDefault="00DA6DCF" w:rsidP="00DA6DCF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F5FBB">
              <w:rPr>
                <w:rFonts w:ascii="GHEA Grapalat" w:hAnsi="GHEA Grapalat" w:cs="Arial"/>
                <w:lang w:val="hy-AM"/>
              </w:rPr>
              <w:t>Վարչության պետի տեղակալը անմիջական ենթակա և հաշվետու է Վարչության պետին:</w:t>
            </w:r>
            <w:r w:rsidRPr="00DF5FBB">
              <w:rPr>
                <w:rFonts w:ascii="GHEA Grapalat" w:hAnsi="GHEA Grapalat"/>
                <w:lang w:val="hy-AM"/>
              </w:rPr>
              <w:t xml:space="preserve"> </w:t>
            </w:r>
          </w:p>
          <w:p w:rsidR="00DA6DCF" w:rsidRPr="00DF5FBB" w:rsidRDefault="00DA6DCF" w:rsidP="00DA6DCF">
            <w:pPr>
              <w:spacing w:after="0" w:line="276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DF5FBB">
              <w:rPr>
                <w:rFonts w:ascii="GHEA Grapalat" w:hAnsi="GHEA Grapalat" w:cs="Arial"/>
                <w:b/>
                <w:lang w:val="hy-AM" w:eastAsia="ru-RU"/>
              </w:rPr>
              <w:t>1.3.</w:t>
            </w:r>
            <w:r w:rsidRPr="00DF5FB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F5FBB">
              <w:rPr>
                <w:rFonts w:ascii="GHEA Grapalat" w:hAnsi="GHEA Grapalat" w:cs="Arial"/>
                <w:b/>
                <w:lang w:val="hy-AM" w:eastAsia="ru-RU"/>
              </w:rPr>
              <w:t>Ենթակա և հաշվետու պաշտոններ</w:t>
            </w:r>
          </w:p>
          <w:p w:rsidR="00DA6DCF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F5FBB">
              <w:rPr>
                <w:rFonts w:ascii="GHEA Grapalat" w:hAnsi="GHEA Grapalat" w:cs="Arial"/>
                <w:lang w:val="hy-AM"/>
              </w:rPr>
              <w:t>Վարչության պետի տեղակալը ենթակա և հաշվետու աշխատողներ չունի</w:t>
            </w:r>
            <w:r w:rsidRPr="00DF5FBB">
              <w:rPr>
                <w:rFonts w:ascii="GHEA Grapalat" w:hAnsi="GHEA Grapalat"/>
                <w:lang w:val="hy-AM"/>
              </w:rPr>
              <w:t>:</w:t>
            </w:r>
          </w:p>
          <w:p w:rsidR="00DA6DCF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 xml:space="preserve">1.4. Փոխարինող պաշտոնի կամ պաշտոնների անվանումները </w:t>
            </w:r>
          </w:p>
          <w:p w:rsidR="00DA6DCF" w:rsidRPr="00CE5F91" w:rsidRDefault="00DA6DCF" w:rsidP="00DA6DCF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 w:cs="Arial"/>
                <w:lang w:val="hy-AM"/>
              </w:rPr>
              <w:t xml:space="preserve">Վարչության պետի տեղակալի բացակայության դեպքում նրան փոխարինում է </w:t>
            </w:r>
            <w:r w:rsidR="00DF5FBB" w:rsidRPr="00310F47">
              <w:rPr>
                <w:rFonts w:ascii="GHEA Grapalat" w:hAnsi="GHEA Grapalat" w:cs="Arial"/>
                <w:lang w:val="hy-AM"/>
              </w:rPr>
              <w:t>Վարչության</w:t>
            </w:r>
            <w:r w:rsidR="00DF5FBB" w:rsidRPr="00DF5FBB">
              <w:rPr>
                <w:rFonts w:ascii="GHEA Grapalat" w:hAnsi="GHEA Grapalat"/>
                <w:lang w:val="hy-AM"/>
              </w:rPr>
              <w:t xml:space="preserve"> </w:t>
            </w:r>
            <w:r w:rsidRPr="00DF5FBB">
              <w:rPr>
                <w:rFonts w:ascii="GHEA Grapalat" w:hAnsi="GHEA Grapalat"/>
                <w:lang w:val="hy-AM"/>
              </w:rPr>
              <w:t xml:space="preserve">գլխավոր իրավաբանը </w:t>
            </w:r>
            <w:r w:rsidRPr="00DF5FBB">
              <w:rPr>
                <w:rFonts w:ascii="GHEA Grapalat" w:hAnsi="GHEA Grapalat" w:cs="Arial"/>
                <w:lang w:val="hy-AM"/>
              </w:rPr>
              <w:t xml:space="preserve">կամ ավագ </w:t>
            </w:r>
            <w:r w:rsidRPr="00DF5FBB">
              <w:rPr>
                <w:rFonts w:ascii="GHEA Grapalat" w:hAnsi="GHEA Grapalat"/>
                <w:lang w:val="hy-AM"/>
              </w:rPr>
              <w:t>իրավաբանը</w:t>
            </w:r>
            <w:r w:rsidRPr="00DF5FBB">
              <w:rPr>
                <w:rFonts w:ascii="GHEA Grapalat" w:hAnsi="GHEA Grapalat" w:cs="Arial Armenian"/>
                <w:lang w:val="hy-AM"/>
              </w:rPr>
              <w:t>:</w:t>
            </w:r>
          </w:p>
          <w:p w:rsidR="00DA6DCF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1.5. Աշխատավայրը</w:t>
            </w:r>
          </w:p>
          <w:p w:rsidR="00632006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CE5F91">
              <w:rPr>
                <w:rFonts w:ascii="GHEA Grapalat" w:hAnsi="GHEA Grapalat" w:cs="Sylfaen"/>
                <w:lang w:val="hy-AM" w:eastAsia="ru-RU"/>
              </w:rPr>
              <w:t>ք</w:t>
            </w:r>
            <w:r w:rsidRPr="00CE5F91">
              <w:rPr>
                <w:rFonts w:ascii="GHEA Grapalat" w:hAnsi="GHEA Grapalat" w:cs="Arial"/>
                <w:lang w:val="hy-AM" w:eastAsia="ru-RU"/>
              </w:rPr>
              <w:t>.</w:t>
            </w:r>
            <w:r w:rsidRPr="00CE5F91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CE5F91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CE5F91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CE5F91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CE5F91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632006" w:rsidRPr="005B1E71" w:rsidTr="00E24764">
        <w:tc>
          <w:tcPr>
            <w:tcW w:w="10075" w:type="dxa"/>
          </w:tcPr>
          <w:p w:rsidR="00632006" w:rsidRPr="00CE5F91" w:rsidRDefault="00632006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CE5F91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632006" w:rsidRPr="008E581F" w:rsidRDefault="00632006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CE5F91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DC36CF" w:rsidRPr="008E581F" w:rsidRDefault="00DC36CF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</w:p>
          <w:p w:rsidR="00DC36CF" w:rsidRPr="00DC36CF" w:rsidRDefault="007D5319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7D5319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="003E0BB6"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>է իրավական ակտերի նախագծերի մշակման, դրանց վերաբերյալ իրավական փորձագիտական եզրակացությունների տրամադրման աշխատանքները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Կոմիտեի կողմից կնքվող քաղաքացիաիրավական պայմանագրերի մշակման աշխատանքներին մասնակցությունը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</w:p>
          <w:p w:rsidR="00DC36CF" w:rsidRPr="00DC36CF" w:rsidRDefault="00DC36CF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342370"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="00342370"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="00342370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է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դատական մարմիններում կոմիտեի ներկայացուցչությունը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Կոմիտեի ենթակայությանը հանձնված կազմակերպությունների կողմից Հայաստանի Հանրապետության օրենքների և այլ ակտերի կիրարկման գործընթացների հետ կապված իրավական աջակցության աշխատանքները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DC36CF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342370"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="00342370"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="00342370"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Կոմիտե դիմած քաղաքացիների իրավաբանական խորհրդատվության, նրանց կողմից ներկայացված դիմումների և բողոքների վերաբերյալ պատասխանների տրամադրումը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Վարչությունում վարչական վարույթի վերաբերյալ գործերի, դրանց հաշվառման գրանցամատյանների և վարչական ակտերի հաշվառման գրանցամատյանների վարման աշխատանքները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310F47" w:rsidRDefault="00342370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10F47">
              <w:rPr>
                <w:rFonts w:ascii="GHEA Grapalat" w:hAnsi="GHEA Grapalat"/>
                <w:iCs/>
                <w:color w:val="000000"/>
                <w:lang w:val="hy-AM"/>
              </w:rPr>
              <w:t>համակարգում է</w:t>
            </w:r>
            <w:r w:rsidR="00DC36CF" w:rsidRPr="00310F47">
              <w:rPr>
                <w:rFonts w:ascii="GHEA Grapalat" w:hAnsi="GHEA Grapalat"/>
                <w:iCs/>
                <w:color w:val="000000"/>
                <w:lang w:val="hy-AM"/>
              </w:rPr>
              <w:t xml:space="preserve"> Կոմիտեի պայմանագրերի բնօրինակների հաշվառման և գրանցման </w:t>
            </w:r>
            <w:r w:rsidR="00DF5FBB" w:rsidRPr="00310F47">
              <w:rPr>
                <w:rFonts w:ascii="GHEA Grapalat" w:hAnsi="GHEA Grapalat"/>
                <w:iCs/>
                <w:color w:val="000000"/>
                <w:lang w:val="hy-AM"/>
              </w:rPr>
              <w:t>աշխատանքները</w:t>
            </w:r>
            <w:r w:rsidR="001000FE" w:rsidRPr="00310F47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պետական մարմիններում և կազմակերպություններում անտառային ոլորտին վերաբերող հարցերի քննարկման մասնակցությունը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անտառային բնագավառի ինստիտուցիոնալ բարեփոխումների մշակման և պայմանագրերի կնքման մասնակցությունը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անտառներում և անտառային հողերում անտառային տնտեuության 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lastRenderedPageBreak/>
              <w:t>վարման և անտառoգտագործման հետ չկապված աշխատանքների իրականացման համար համաձայնության տրամադրման աշխատանքները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342370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="00DC36CF"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Հայաստանի Հանրապետության օրենսդրությամբ սահմանված կարգով պետական անտառների կամ անտառային հողերի նկատմամբ վարձակալության կամ անհատույց օգտագործման իրավունքի ձեռք բերման համաձայնության տրամադրման, հայտերի ընդունման և մրցույթների նախապատրաստական աշխատանքների կազմակերպումը</w:t>
            </w:r>
            <w:r w:rsidR="001000FE" w:rsidRPr="001000FE">
              <w:rPr>
                <w:rFonts w:ascii="GHEA Grapalat" w:hAnsi="GHEA Grapalat"/>
                <w:iCs/>
                <w:color w:val="000000"/>
                <w:lang w:val="hy-AM"/>
              </w:rPr>
              <w:t>,</w:t>
            </w:r>
          </w:p>
          <w:p w:rsidR="00DC36CF" w:rsidRPr="00DC36CF" w:rsidRDefault="00DC36CF" w:rsidP="00DC36CF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342370" w:rsidRPr="00342370">
              <w:rPr>
                <w:rFonts w:ascii="GHEA Grapalat" w:hAnsi="GHEA Grapalat"/>
                <w:iCs/>
                <w:color w:val="000000"/>
                <w:lang w:val="hy-AM"/>
              </w:rPr>
              <w:t>հ</w:t>
            </w:r>
            <w:r w:rsidR="00342370" w:rsidRPr="003E0BB6">
              <w:rPr>
                <w:rFonts w:ascii="GHEA Grapalat" w:hAnsi="GHEA Grapalat"/>
                <w:iCs/>
                <w:color w:val="000000"/>
                <w:lang w:val="hy-AM"/>
              </w:rPr>
              <w:t xml:space="preserve">ամակարգում </w:t>
            </w:r>
            <w:r w:rsidR="00342370" w:rsidRPr="00DC36CF">
              <w:rPr>
                <w:rFonts w:ascii="GHEA Grapalat" w:hAnsi="GHEA Grapalat"/>
                <w:iCs/>
                <w:color w:val="000000"/>
                <w:lang w:val="hy-AM"/>
              </w:rPr>
              <w:t>է</w:t>
            </w:r>
            <w:r w:rsidRPr="00DC36CF">
              <w:rPr>
                <w:rFonts w:ascii="GHEA Grapalat" w:hAnsi="GHEA Grapalat"/>
                <w:iCs/>
                <w:color w:val="000000"/>
                <w:lang w:val="hy-AM"/>
              </w:rPr>
              <w:t xml:space="preserve"> ծառայողական քննության իրականացումը:</w:t>
            </w:r>
          </w:p>
          <w:p w:rsidR="003E0BB6" w:rsidRPr="008E581F" w:rsidRDefault="00DC36CF" w:rsidP="0017339C">
            <w:pPr>
              <w:pStyle w:val="BodyTextIndent"/>
              <w:spacing w:line="276" w:lineRule="auto"/>
              <w:ind w:left="805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8E581F">
              <w:rPr>
                <w:rFonts w:ascii="GHEA Grapalat" w:hAnsi="GHEA Grapalat" w:cs="Sylfaen"/>
                <w:b/>
                <w:i/>
                <w:lang w:val="hy-AM" w:eastAsia="x-none"/>
              </w:rPr>
              <w:t xml:space="preserve"> </w:t>
            </w:r>
          </w:p>
          <w:p w:rsidR="00632006" w:rsidRPr="00CE5F91" w:rsidRDefault="00632006" w:rsidP="0017339C">
            <w:pPr>
              <w:pStyle w:val="BodyTextIndent"/>
              <w:spacing w:line="276" w:lineRule="auto"/>
              <w:ind w:left="805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CE5F91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F579D3" w:rsidRDefault="00F579D3" w:rsidP="00F579D3">
            <w:pPr>
              <w:pStyle w:val="ListParagraph"/>
              <w:numPr>
                <w:ilvl w:val="0"/>
                <w:numId w:val="20"/>
              </w:numPr>
              <w:tabs>
                <w:tab w:val="left" w:pos="394"/>
              </w:tabs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 xml:space="preserve">Վարչության պետի հանձնարարությամբ կազմակերպել քննարկումներ, ժողովներ և խորհրդակցություններ, </w:t>
            </w:r>
          </w:p>
          <w:p w:rsidR="00F579D3" w:rsidRDefault="00F579D3" w:rsidP="00F579D3">
            <w:pPr>
              <w:pStyle w:val="ListParagraph"/>
              <w:numPr>
                <w:ilvl w:val="0"/>
                <w:numId w:val="20"/>
              </w:numPr>
              <w:tabs>
                <w:tab w:val="left" w:pos="394"/>
              </w:tabs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 xml:space="preserve">ծառայողական քննություն իրականացնելու դեպքում Կոմիտեի համապատասխան ստորաբաժանումներից պահանջել անհրաժեշտ նյութեր, </w:t>
            </w:r>
          </w:p>
          <w:p w:rsidR="00F579D3" w:rsidRDefault="00F579D3" w:rsidP="00F579D3">
            <w:pPr>
              <w:pStyle w:val="ListParagraph"/>
              <w:numPr>
                <w:ilvl w:val="0"/>
                <w:numId w:val="20"/>
              </w:numPr>
              <w:tabs>
                <w:tab w:val="left" w:pos="394"/>
              </w:tabs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անհրաժեշտության դեպքում ներկայացնել դիրքորոշումներ, կարծիքներ, առաջարկություններ և առարկություններ,</w:t>
            </w:r>
          </w:p>
          <w:p w:rsidR="00F579D3" w:rsidRDefault="00F579D3" w:rsidP="00F579D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Կոմիտեի աշխատակիցներից, Կոմիտեին ենթակա կազմակերպությունից պահանջել և ստանալ տեղեկություններ, նյութեր, տեղեկանքներ, այլ փաստաթղթեր:</w:t>
            </w:r>
          </w:p>
          <w:p w:rsidR="0050689E" w:rsidRPr="00DF5FBB" w:rsidRDefault="0050689E" w:rsidP="00DF5FBB">
            <w:pPr>
              <w:tabs>
                <w:tab w:val="left" w:pos="394"/>
              </w:tabs>
              <w:ind w:left="36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  <w:p w:rsidR="00D05454" w:rsidRPr="00CE5F91" w:rsidRDefault="00D05454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CE5F91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:rsidR="00816613" w:rsidRPr="00310F47" w:rsidRDefault="00816613" w:rsidP="00816613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 xml:space="preserve">Կոմիտեի աշխատակիցների նկատմամբ կարգապահական տույժեր կիրառելու կապակցությամբ օրնքով սահմանված ժամկետներում և կարգով 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մասնակ</w:t>
            </w:r>
            <w:r w:rsidRPr="00310F47">
              <w:rPr>
                <w:rFonts w:ascii="GHEA Grapalat" w:hAnsi="GHEA Grapalat"/>
                <w:iCs/>
                <w:lang w:val="hy-AM"/>
              </w:rPr>
              <w:t>ցնել ծառայողական քննությ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ա</w:t>
            </w:r>
            <w:r w:rsidRPr="00310F47">
              <w:rPr>
                <w:rFonts w:ascii="GHEA Grapalat" w:hAnsi="GHEA Grapalat"/>
                <w:iCs/>
                <w:lang w:val="hy-AM"/>
              </w:rPr>
              <w:t>ն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 xml:space="preserve"> անցկացմանը</w:t>
            </w:r>
            <w:r w:rsidRPr="00310F47">
              <w:rPr>
                <w:rFonts w:ascii="GHEA Grapalat" w:hAnsi="GHEA Grapalat"/>
                <w:iCs/>
                <w:lang w:val="hy-AM"/>
              </w:rPr>
              <w:t>,</w:t>
            </w:r>
          </w:p>
          <w:p w:rsidR="00816613" w:rsidRPr="00310F47" w:rsidRDefault="00816613" w:rsidP="00816613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>Կոմիտեի ստորաբաժանումների կողմից մշակված նորմատիվ իրավական ակտերի նախագծերի ուսումնասիրության արդյունքում կազմված իրավական-փ</w:t>
            </w:r>
            <w:r w:rsidR="00DD176E" w:rsidRPr="00310F47">
              <w:rPr>
                <w:rFonts w:ascii="GHEA Grapalat" w:hAnsi="GHEA Grapalat"/>
                <w:iCs/>
                <w:lang w:val="hy-AM"/>
              </w:rPr>
              <w:t>ո</w:t>
            </w:r>
            <w:r w:rsidRPr="00310F47">
              <w:rPr>
                <w:rFonts w:ascii="GHEA Grapalat" w:hAnsi="GHEA Grapalat"/>
                <w:iCs/>
                <w:lang w:val="hy-AM"/>
              </w:rPr>
              <w:t>րձագիտական եզրակացությ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ու</w:t>
            </w:r>
            <w:r w:rsidRPr="00310F47">
              <w:rPr>
                <w:rFonts w:ascii="GHEA Grapalat" w:hAnsi="GHEA Grapalat"/>
                <w:iCs/>
                <w:lang w:val="hy-AM"/>
              </w:rPr>
              <w:t>ն ներկայաց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նել Վարչության պետին</w:t>
            </w:r>
            <w:r w:rsidRPr="00310F47">
              <w:rPr>
                <w:rFonts w:ascii="GHEA Grapalat" w:hAnsi="GHEA Grapalat"/>
                <w:iCs/>
                <w:lang w:val="hy-AM"/>
              </w:rPr>
              <w:t>,</w:t>
            </w:r>
          </w:p>
          <w:p w:rsidR="00816613" w:rsidRPr="00310F47" w:rsidRDefault="00816613" w:rsidP="00816613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>Կոմիտեի համաձայնեցմանը ներկայացված իրավական ակտերի նախագծեր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ուսումնասիր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ել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և վերլուծ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ել</w:t>
            </w:r>
            <w:r w:rsidRPr="00310F47">
              <w:rPr>
                <w:rFonts w:ascii="GHEA Grapalat" w:hAnsi="GHEA Grapalat"/>
                <w:iCs/>
                <w:lang w:val="hy-AM"/>
              </w:rPr>
              <w:t>, նախագծերում հակասություններ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և անհամապատասխանություններ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բացահայտ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ել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 և </w:t>
            </w:r>
            <w:r w:rsidR="00DF5FBB" w:rsidRPr="00310F47">
              <w:rPr>
                <w:rFonts w:ascii="GHEA Grapalat" w:hAnsi="GHEA Grapalat"/>
                <w:iCs/>
                <w:lang w:val="hy-AM"/>
              </w:rPr>
              <w:t>ներկայացնել Վարչության պետին</w:t>
            </w:r>
            <w:r w:rsidRPr="00310F47">
              <w:rPr>
                <w:rFonts w:ascii="GHEA Grapalat" w:hAnsi="GHEA Grapalat"/>
                <w:iCs/>
                <w:lang w:val="hy-AM"/>
              </w:rPr>
              <w:t>,</w:t>
            </w:r>
          </w:p>
          <w:p w:rsidR="00816613" w:rsidRPr="00310F47" w:rsidRDefault="00DF5FBB" w:rsidP="00816613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 xml:space="preserve">ուսումնասիրել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ոլորտին առնչվող և համապատասխան լիազորություններ սահմանող իրավական ակտեր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ը և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310F47">
              <w:rPr>
                <w:rFonts w:ascii="GHEA Grapalat" w:hAnsi="GHEA Grapalat"/>
                <w:iCs/>
                <w:lang w:val="hy-AM"/>
              </w:rPr>
              <w:t>ներկայացնել եզրակացություն Վարչության պետին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, </w:t>
            </w:r>
          </w:p>
          <w:p w:rsidR="00816613" w:rsidRPr="00816613" w:rsidRDefault="00DF5FBB" w:rsidP="00816613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 xml:space="preserve">ստուգել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Վարչություն մակագրված ՀՀ դատարանների և իրավապահ մարմինների կողմից ներկայացված գրություններ</w:t>
            </w:r>
            <w:r w:rsidRPr="00310F47">
              <w:rPr>
                <w:rFonts w:ascii="GHEA Grapalat" w:hAnsi="GHEA Grapalat"/>
                <w:iCs/>
                <w:lang w:val="hy-AM"/>
              </w:rPr>
              <w:t>ի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 միջնորդագրերի, որոշումների պատասխան գրություններ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և դրանց առնչվող փաստաթղթերի մասնագիտական համապատասխան</w:t>
            </w:r>
            <w:r w:rsidR="00E62A4E" w:rsidRPr="00310F47">
              <w:rPr>
                <w:rFonts w:ascii="GHEA Grapalat" w:hAnsi="GHEA Grapalat"/>
                <w:iCs/>
                <w:lang w:val="hy-AM"/>
              </w:rPr>
              <w:t>ությունը</w:t>
            </w:r>
            <w:r w:rsidR="00816613" w:rsidRPr="00816613">
              <w:rPr>
                <w:rFonts w:ascii="GHEA Grapalat" w:hAnsi="GHEA Grapalat"/>
                <w:iCs/>
                <w:lang w:val="hy-AM"/>
              </w:rPr>
              <w:t xml:space="preserve"> ՀՀ օրենսդրության պահանջներին,</w:t>
            </w:r>
          </w:p>
          <w:p w:rsidR="00816613" w:rsidRPr="00310F47" w:rsidRDefault="00E62A4E" w:rsidP="00816613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 xml:space="preserve">ստուգել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Կոմիտեի անունից կնքվող կամ Կոմիտեի կարծիքին ներկայացված պայմանագրերի, համաձայնագրերի և հուշագրերի նախագծեր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 ըստ անհրաժեշտության ներկայացված նախագծերի վերաբերյալ պատասխան գրության փաթեթ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և դրանց առնչվող փաստաթղթերի մասնագիտական համապատասխան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ությունը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ՀՀ օրենսդրության պահանջներին,</w:t>
            </w:r>
          </w:p>
          <w:p w:rsidR="00816613" w:rsidRPr="00310F47" w:rsidRDefault="00E62A4E" w:rsidP="00816613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 xml:space="preserve">ստուգել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Վարչությանը մակագրված դիմումներ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 բողոքներ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 հարցումներ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և այլ գրություններ</w:t>
            </w:r>
            <w:r w:rsidRPr="00310F47">
              <w:rPr>
                <w:rFonts w:ascii="GHEA Grapalat" w:hAnsi="GHEA Grapalat"/>
                <w:iCs/>
                <w:lang w:val="hy-AM"/>
              </w:rPr>
              <w:t>ը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և դրանց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վերաբերյալ մասնագիտական կարծիք տրամադր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ել Վարչության </w:t>
            </w:r>
            <w:r w:rsidRPr="00310F47">
              <w:rPr>
                <w:rFonts w:ascii="GHEA Grapalat" w:hAnsi="GHEA Grapalat"/>
                <w:iCs/>
                <w:lang w:val="hy-AM"/>
              </w:rPr>
              <w:lastRenderedPageBreak/>
              <w:t>պետին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,</w:t>
            </w:r>
          </w:p>
          <w:p w:rsidR="00816613" w:rsidRPr="00310F47" w:rsidRDefault="00816613" w:rsidP="00816613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>ՀՀ դատարաններում պաշտպան</w:t>
            </w:r>
            <w:r w:rsidR="00E62A4E" w:rsidRPr="00310F47">
              <w:rPr>
                <w:rFonts w:ascii="GHEA Grapalat" w:hAnsi="GHEA Grapalat"/>
                <w:iCs/>
                <w:lang w:val="hy-AM"/>
              </w:rPr>
              <w:t>ել Կոմիտեի շահերը</w:t>
            </w:r>
            <w:r w:rsidRPr="00310F47">
              <w:rPr>
                <w:rFonts w:ascii="GHEA Grapalat" w:hAnsi="GHEA Grapalat"/>
                <w:iCs/>
                <w:lang w:val="hy-AM"/>
              </w:rPr>
              <w:t xml:space="preserve">, </w:t>
            </w:r>
          </w:p>
          <w:p w:rsidR="00816613" w:rsidRPr="00310F47" w:rsidRDefault="003F760D" w:rsidP="00816613">
            <w:pPr>
              <w:pStyle w:val="ListParagraph"/>
              <w:numPr>
                <w:ilvl w:val="0"/>
                <w:numId w:val="11"/>
              </w:numPr>
              <w:tabs>
                <w:tab w:val="left" w:pos="394"/>
              </w:tabs>
              <w:jc w:val="both"/>
              <w:rPr>
                <w:rFonts w:ascii="GHEA Grapalat" w:hAnsi="GHEA Grapalat"/>
                <w:iCs/>
                <w:lang w:val="hy-AM"/>
              </w:rPr>
            </w:pPr>
            <w:r w:rsidRPr="00310F47">
              <w:rPr>
                <w:rFonts w:ascii="GHEA Grapalat" w:hAnsi="GHEA Grapalat"/>
                <w:iCs/>
                <w:lang w:val="hy-AM"/>
              </w:rPr>
              <w:t>մ</w:t>
            </w:r>
            <w:r w:rsidR="00E62A4E" w:rsidRPr="00310F47">
              <w:rPr>
                <w:rFonts w:ascii="GHEA Grapalat" w:hAnsi="GHEA Grapalat"/>
                <w:iCs/>
                <w:lang w:val="hy-AM"/>
              </w:rPr>
              <w:t xml:space="preserve">ասնակցել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 xml:space="preserve">Վարչության աշխատանքային ծրագրերի մշակման աշխատանքներին </w:t>
            </w:r>
            <w:r w:rsidR="00E62A4E" w:rsidRPr="00310F47">
              <w:rPr>
                <w:rFonts w:ascii="GHEA Grapalat" w:hAnsi="GHEA Grapalat"/>
                <w:iCs/>
                <w:lang w:val="hy-AM"/>
              </w:rPr>
              <w:t xml:space="preserve">և Վարչության պետին ներկայացնել </w:t>
            </w:r>
            <w:r w:rsidR="00816613" w:rsidRPr="00310F47">
              <w:rPr>
                <w:rFonts w:ascii="GHEA Grapalat" w:hAnsi="GHEA Grapalat"/>
                <w:iCs/>
                <w:lang w:val="hy-AM"/>
              </w:rPr>
              <w:t>առաջարկություններ</w:t>
            </w:r>
            <w:r w:rsidR="00E62A4E" w:rsidRPr="00310F47">
              <w:rPr>
                <w:rFonts w:ascii="GHEA Grapalat" w:hAnsi="GHEA Grapalat"/>
                <w:iCs/>
                <w:lang w:val="hy-AM"/>
              </w:rPr>
              <w:t>։</w:t>
            </w:r>
          </w:p>
          <w:p w:rsidR="00632006" w:rsidRPr="00E62A4E" w:rsidRDefault="00632006" w:rsidP="00E62A4E">
            <w:pPr>
              <w:tabs>
                <w:tab w:val="left" w:pos="394"/>
              </w:tabs>
              <w:ind w:left="360"/>
              <w:jc w:val="both"/>
              <w:rPr>
                <w:rFonts w:ascii="GHEA Grapalat" w:hAnsi="GHEA Grapalat"/>
                <w:iCs/>
                <w:lang w:val="hy-AM"/>
              </w:rPr>
            </w:pPr>
          </w:p>
        </w:tc>
      </w:tr>
      <w:tr w:rsidR="00632006" w:rsidRPr="005B1E71" w:rsidTr="00E24764">
        <w:tc>
          <w:tcPr>
            <w:tcW w:w="10075" w:type="dxa"/>
          </w:tcPr>
          <w:p w:rsidR="00BC03AF" w:rsidRPr="00DD55D7" w:rsidRDefault="00BC03AF" w:rsidP="0017339C">
            <w:pPr>
              <w:pStyle w:val="ListParagraph"/>
              <w:spacing w:after="0"/>
              <w:ind w:left="0"/>
              <w:rPr>
                <w:rFonts w:ascii="GHEA Grapalat" w:hAnsi="GHEA Grapalat" w:cs="Arial"/>
                <w:b/>
                <w:lang w:val="hy-AM"/>
              </w:rPr>
            </w:pPr>
          </w:p>
          <w:p w:rsidR="00BC03AF" w:rsidRPr="00681DDA" w:rsidRDefault="00BC03AF" w:rsidP="0017339C">
            <w:pPr>
              <w:pStyle w:val="ListParagraph"/>
              <w:spacing w:after="0"/>
              <w:ind w:left="0"/>
              <w:rPr>
                <w:rFonts w:ascii="GHEA Grapalat" w:hAnsi="GHEA Grapalat" w:cs="Arial"/>
                <w:b/>
                <w:lang w:val="hy-AM"/>
              </w:rPr>
            </w:pPr>
            <w:r w:rsidRPr="00DD55D7">
              <w:rPr>
                <w:rFonts w:ascii="GHEA Grapalat" w:hAnsi="GHEA Grapalat" w:cs="Arial"/>
                <w:b/>
                <w:lang w:val="hy-AM"/>
              </w:rPr>
              <w:t xml:space="preserve">                                          </w:t>
            </w:r>
            <w:r w:rsidR="00632006" w:rsidRPr="00CE5F91">
              <w:rPr>
                <w:rFonts w:ascii="GHEA Grapalat" w:hAnsi="GHEA Grapalat" w:cs="Arial"/>
                <w:b/>
                <w:lang w:val="hy-AM"/>
              </w:rPr>
              <w:t>3</w:t>
            </w:r>
            <w:r w:rsidR="00632006" w:rsidRPr="00CE5F91">
              <w:rPr>
                <w:rFonts w:ascii="GHEA Grapalat" w:hAnsi="GHEA Grapalat" w:cs="GHEA Grapalat"/>
                <w:b/>
                <w:lang w:val="hy-AM"/>
              </w:rPr>
              <w:t>.</w:t>
            </w:r>
            <w:r w:rsidR="00632006" w:rsidRPr="00CE5F91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9E4B92" w:rsidRPr="00681DDA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9E4B92" w:rsidRPr="005B1E71" w:rsidTr="009E4B92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 w:cs="Arial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9E4B92" w:rsidRPr="005B1E71" w:rsidTr="009E4B92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9E4B92" w:rsidRPr="005B1E71" w:rsidTr="009E4B92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9E4B92" w:rsidRPr="005B1E71" w:rsidTr="009E4B92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681DDA" w:rsidRDefault="009E4B92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81DDA">
                    <w:rPr>
                      <w:rFonts w:ascii="GHEA Grapalat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4B92" w:rsidRPr="00DD176E" w:rsidRDefault="00361944" w:rsidP="00B12F31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 w:rsidRPr="00681DDA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</w:t>
                  </w:r>
                  <w:r w:rsidR="009E4B92" w:rsidRPr="00681DDA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րավագիտություն</w:t>
                  </w:r>
                  <w:r w:rsidRPr="00DC36CF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 xml:space="preserve"> </w:t>
                  </w:r>
                  <w:r w:rsidR="00B12F31" w:rsidRPr="00B12F31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042101.00.6 կամ 042101.00.7</w:t>
                  </w:r>
                  <w:r w:rsidR="00816613" w:rsidRPr="00DD176E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 xml:space="preserve"> </w:t>
                  </w:r>
                </w:p>
              </w:tc>
            </w:tr>
          </w:tbl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CE5F91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CE5F91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12719F" w:rsidRPr="00CE5F91" w:rsidRDefault="00632006" w:rsidP="0017339C">
            <w:pPr>
              <w:spacing w:line="276" w:lineRule="auto"/>
              <w:ind w:right="9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Sylfaen"/>
                <w:lang w:val="hy-AM"/>
              </w:rPr>
              <w:t>Հանրային</w:t>
            </w:r>
            <w:r w:rsidRPr="00CE5F91">
              <w:rPr>
                <w:rFonts w:ascii="Courier New" w:hAnsi="Courier New" w:cs="Courier New"/>
                <w:lang w:val="hy-AM"/>
              </w:rPr>
              <w:t> </w:t>
            </w:r>
            <w:r w:rsidRPr="00CE5F91">
              <w:rPr>
                <w:rFonts w:ascii="GHEA Grapalat" w:hAnsi="GHEA Grapalat" w:cs="GHEA Grapalat"/>
                <w:lang w:val="hy-AM"/>
              </w:rPr>
              <w:t>ծառայության</w:t>
            </w:r>
            <w:r w:rsidRPr="00CE5F91">
              <w:rPr>
                <w:rFonts w:ascii="Courier New" w:hAnsi="Courier New" w:cs="Courier New"/>
                <w:lang w:val="hy-AM"/>
              </w:rPr>
              <w:t> </w:t>
            </w:r>
            <w:r w:rsidRPr="00CE5F91">
              <w:rPr>
                <w:rFonts w:ascii="GHEA Grapalat" w:hAnsi="GHEA Grapalat" w:cs="GHEA Grapalat"/>
                <w:lang w:val="hy-AM"/>
              </w:rPr>
              <w:t>առնվազն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երեք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տարվա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ստաժ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կամ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="0012719F" w:rsidRPr="00CE5F91">
              <w:rPr>
                <w:rFonts w:ascii="GHEA Grapalat" w:hAnsi="GHEA Grapalat" w:cs="GHEA Grapalat"/>
                <w:lang w:val="hy-AM"/>
              </w:rPr>
              <w:t>չորս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տարվա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մասնագիտական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աշխատանքային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ստաժ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Pr="00CE5F91">
              <w:rPr>
                <w:rFonts w:ascii="GHEA Grapalat" w:hAnsi="GHEA Grapalat" w:cs="GHEA Grapalat"/>
                <w:lang w:val="hy-AM"/>
              </w:rPr>
              <w:t>կամ</w:t>
            </w:r>
            <w:r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="0012719F" w:rsidRPr="00CE5F91">
              <w:rPr>
                <w:rFonts w:ascii="GHEA Grapalat" w:hAnsi="GHEA Grapalat" w:cs="Arial"/>
                <w:lang w:val="hy-AM" w:eastAsia="ru-RU"/>
              </w:rPr>
              <w:t xml:space="preserve">իրավունքի բնագավառում` </w:t>
            </w:r>
            <w:r w:rsidR="0012719F" w:rsidRPr="00CE5F91">
              <w:rPr>
                <w:rFonts w:ascii="GHEA Grapalat" w:hAnsi="GHEA Grapalat" w:cs="GHEA Grapalat"/>
                <w:lang w:val="hy-AM"/>
              </w:rPr>
              <w:t>չորս</w:t>
            </w:r>
            <w:r w:rsidR="0012719F" w:rsidRPr="00CE5F91">
              <w:rPr>
                <w:rFonts w:ascii="GHEA Grapalat" w:hAnsi="GHEA Grapalat" w:cs="Sylfaen"/>
                <w:lang w:val="hy-AM"/>
              </w:rPr>
              <w:t xml:space="preserve"> </w:t>
            </w:r>
            <w:r w:rsidR="0012719F" w:rsidRPr="00CE5F91">
              <w:rPr>
                <w:rFonts w:ascii="GHEA Grapalat" w:hAnsi="GHEA Grapalat" w:cs="Arial"/>
                <w:lang w:val="hy-AM" w:eastAsia="ru-RU"/>
              </w:rPr>
              <w:t>տարվա աշխատանքային ստաժ: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Sylfaen"/>
                <w:lang w:val="hy-AM"/>
              </w:rPr>
              <w:t xml:space="preserve">   1.</w:t>
            </w:r>
            <w:r w:rsidRPr="00CE5F91">
              <w:rPr>
                <w:rFonts w:ascii="GHEA Grapalat" w:hAnsi="GHEA Grapalat"/>
                <w:lang w:val="hy-AM"/>
              </w:rPr>
              <w:t xml:space="preserve"> </w:t>
            </w:r>
            <w:r w:rsidRPr="00CE5F91">
              <w:rPr>
                <w:rFonts w:ascii="GHEA Grapalat" w:hAnsi="GHEA Grapalat" w:cs="Arial"/>
                <w:lang w:val="hy-AM" w:eastAsia="ru-RU"/>
              </w:rPr>
              <w:t>Աշխատակազմի կառավարում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2. Քաղաքականության վերլուծություն, մոնիթորինգ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3. Որոշումների կայացում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4. Ծրագրերի կառավարում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5. Խնդրի լուծում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CE5F91">
              <w:rPr>
                <w:rFonts w:ascii="GHEA Grapalat" w:hAnsi="GHEA Grapalat" w:cs="Arial"/>
                <w:lang w:val="hy-AM" w:eastAsia="ru-RU"/>
              </w:rPr>
              <w:t xml:space="preserve">   6. Բարեվարքություն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</w:p>
          <w:p w:rsidR="003900F8" w:rsidRPr="00CE5F91" w:rsidRDefault="003900F8" w:rsidP="0017339C">
            <w:pPr>
              <w:numPr>
                <w:ilvl w:val="0"/>
                <w:numId w:val="13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Բանակցությունների վարում</w:t>
            </w:r>
          </w:p>
          <w:p w:rsidR="003900F8" w:rsidRPr="00CE5F91" w:rsidRDefault="003900F8" w:rsidP="0017339C">
            <w:pPr>
              <w:numPr>
                <w:ilvl w:val="0"/>
                <w:numId w:val="13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Կոնֆլիկտների կառավարում</w:t>
            </w:r>
          </w:p>
          <w:p w:rsidR="003900F8" w:rsidRPr="00CE5F91" w:rsidRDefault="003900F8" w:rsidP="0017339C">
            <w:pPr>
              <w:numPr>
                <w:ilvl w:val="0"/>
                <w:numId w:val="13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Բողոքների բավարարում</w:t>
            </w:r>
          </w:p>
          <w:p w:rsidR="003900F8" w:rsidRPr="00CE5F91" w:rsidRDefault="003900F8" w:rsidP="0017339C">
            <w:pPr>
              <w:numPr>
                <w:ilvl w:val="0"/>
                <w:numId w:val="13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632006" w:rsidRPr="00BD5EAC" w:rsidRDefault="003900F8" w:rsidP="0017339C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BD5EAC" w:rsidRPr="00CE5F91" w:rsidRDefault="00BD5EAC" w:rsidP="0017339C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Ժողովների և խորհրդակցությունների կազմակերպում և վարում</w:t>
            </w:r>
          </w:p>
        </w:tc>
      </w:tr>
      <w:tr w:rsidR="00632006" w:rsidRPr="005B1E71" w:rsidTr="00E24764">
        <w:tc>
          <w:tcPr>
            <w:tcW w:w="10075" w:type="dxa"/>
          </w:tcPr>
          <w:p w:rsidR="00632006" w:rsidRPr="00CE5F91" w:rsidRDefault="00632006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E5F91">
              <w:rPr>
                <w:rFonts w:ascii="GHEA Grapalat" w:hAnsi="GHEA Grapalat" w:cs="Arial"/>
                <w:b/>
                <w:lang w:val="hy-AM"/>
              </w:rPr>
              <w:t>4</w:t>
            </w:r>
            <w:r w:rsidRPr="00CE5F91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CE5F91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632006" w:rsidRPr="00CE5F91" w:rsidRDefault="00632006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632006" w:rsidRPr="00CE5F91" w:rsidRDefault="00632006" w:rsidP="0017339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/>
                <w:lang w:val="hy-AM"/>
              </w:rPr>
              <w:lastRenderedPageBreak/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632006" w:rsidRPr="00CE5F91" w:rsidRDefault="00632006" w:rsidP="0017339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DA6DCF" w:rsidRPr="00310F47" w:rsidRDefault="00DA6DCF" w:rsidP="00DA6DCF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10F47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DA6DCF" w:rsidRPr="00310F47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10F47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DA6DCF" w:rsidRPr="00310F47" w:rsidRDefault="00DA6DCF" w:rsidP="00DA6DCF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10F47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DA6DCF" w:rsidRPr="00310F47" w:rsidRDefault="00DA6DCF" w:rsidP="00DA6DCF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10F47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632006" w:rsidRPr="00CE5F91" w:rsidRDefault="00DA6DCF" w:rsidP="00DA6DCF">
            <w:pPr>
              <w:spacing w:after="0" w:line="276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310F47">
              <w:rPr>
                <w:rFonts w:ascii="GHEA Grapalat" w:hAnsi="GHEA Grapalat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լուծմանը։</w:t>
            </w:r>
          </w:p>
        </w:tc>
      </w:tr>
    </w:tbl>
    <w:p w:rsidR="00632006" w:rsidRPr="00CE5F91" w:rsidRDefault="00632006" w:rsidP="0017339C">
      <w:pPr>
        <w:spacing w:line="276" w:lineRule="auto"/>
        <w:rPr>
          <w:rFonts w:ascii="GHEA Grapalat" w:hAnsi="GHEA Grapalat"/>
          <w:lang w:val="hy-AM"/>
        </w:rPr>
      </w:pPr>
    </w:p>
    <w:p w:rsidR="007673DC" w:rsidRPr="00CE5F91" w:rsidRDefault="002D496D" w:rsidP="0017339C">
      <w:pPr>
        <w:spacing w:line="276" w:lineRule="auto"/>
        <w:rPr>
          <w:rFonts w:ascii="GHEA Grapalat" w:hAnsi="GHEA Grapalat"/>
        </w:rPr>
      </w:pPr>
      <w:r w:rsidRPr="00CE5F91">
        <w:rPr>
          <w:rFonts w:ascii="GHEA Grapalat" w:hAnsi="GHEA Grapalat"/>
        </w:rPr>
        <w:t>|</w:t>
      </w:r>
    </w:p>
    <w:sectPr w:rsidR="007673DC" w:rsidRPr="00CE5F91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577"/>
    <w:multiLevelType w:val="hybridMultilevel"/>
    <w:tmpl w:val="F0E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76752AB3"/>
    <w:multiLevelType w:val="hybridMultilevel"/>
    <w:tmpl w:val="433A81AE"/>
    <w:lvl w:ilvl="0" w:tplc="6D0CD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11"/>
  </w:num>
  <w:num w:numId="18">
    <w:abstractNumId w:val="4"/>
  </w:num>
  <w:num w:numId="19">
    <w:abstractNumId w:val="18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4995"/>
    <w:rsid w:val="000111EA"/>
    <w:rsid w:val="00011FD6"/>
    <w:rsid w:val="00012820"/>
    <w:rsid w:val="000176C8"/>
    <w:rsid w:val="00021686"/>
    <w:rsid w:val="000265E6"/>
    <w:rsid w:val="00026D1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72B5"/>
    <w:rsid w:val="00080FFF"/>
    <w:rsid w:val="00086A5C"/>
    <w:rsid w:val="00092FA3"/>
    <w:rsid w:val="000A3F23"/>
    <w:rsid w:val="000B56D4"/>
    <w:rsid w:val="000C15C8"/>
    <w:rsid w:val="000D4130"/>
    <w:rsid w:val="000E2143"/>
    <w:rsid w:val="000E4866"/>
    <w:rsid w:val="000E6534"/>
    <w:rsid w:val="000E66E2"/>
    <w:rsid w:val="000F635D"/>
    <w:rsid w:val="001000FE"/>
    <w:rsid w:val="00105D00"/>
    <w:rsid w:val="00105D2C"/>
    <w:rsid w:val="00111233"/>
    <w:rsid w:val="0011532C"/>
    <w:rsid w:val="00117DD3"/>
    <w:rsid w:val="00120C6C"/>
    <w:rsid w:val="00122269"/>
    <w:rsid w:val="00126F7E"/>
    <w:rsid w:val="0012719F"/>
    <w:rsid w:val="00136539"/>
    <w:rsid w:val="00140C28"/>
    <w:rsid w:val="00156E56"/>
    <w:rsid w:val="001572EF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1DB2"/>
    <w:rsid w:val="001B6B3C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5D73"/>
    <w:rsid w:val="0020713B"/>
    <w:rsid w:val="002111C1"/>
    <w:rsid w:val="00211D08"/>
    <w:rsid w:val="002140CF"/>
    <w:rsid w:val="00225EB4"/>
    <w:rsid w:val="00226963"/>
    <w:rsid w:val="002272B3"/>
    <w:rsid w:val="002478D7"/>
    <w:rsid w:val="00255A50"/>
    <w:rsid w:val="00262098"/>
    <w:rsid w:val="00262CD2"/>
    <w:rsid w:val="00266DCB"/>
    <w:rsid w:val="00271895"/>
    <w:rsid w:val="002750E3"/>
    <w:rsid w:val="00280840"/>
    <w:rsid w:val="00284B66"/>
    <w:rsid w:val="00290764"/>
    <w:rsid w:val="00295970"/>
    <w:rsid w:val="00295D10"/>
    <w:rsid w:val="00296A89"/>
    <w:rsid w:val="0029755E"/>
    <w:rsid w:val="002A028D"/>
    <w:rsid w:val="002B076A"/>
    <w:rsid w:val="002B1F75"/>
    <w:rsid w:val="002C0617"/>
    <w:rsid w:val="002C34CB"/>
    <w:rsid w:val="002D2096"/>
    <w:rsid w:val="002D496D"/>
    <w:rsid w:val="002D5581"/>
    <w:rsid w:val="002D6370"/>
    <w:rsid w:val="002E2287"/>
    <w:rsid w:val="002E5E09"/>
    <w:rsid w:val="002E654F"/>
    <w:rsid w:val="002E6FD3"/>
    <w:rsid w:val="002E71A7"/>
    <w:rsid w:val="002F016B"/>
    <w:rsid w:val="002F53DF"/>
    <w:rsid w:val="00303C07"/>
    <w:rsid w:val="0030498A"/>
    <w:rsid w:val="00310F47"/>
    <w:rsid w:val="00312309"/>
    <w:rsid w:val="00312D14"/>
    <w:rsid w:val="00315BDB"/>
    <w:rsid w:val="003262F2"/>
    <w:rsid w:val="00332631"/>
    <w:rsid w:val="00333050"/>
    <w:rsid w:val="00333897"/>
    <w:rsid w:val="00335F8D"/>
    <w:rsid w:val="00342370"/>
    <w:rsid w:val="003430FA"/>
    <w:rsid w:val="003462BA"/>
    <w:rsid w:val="00347841"/>
    <w:rsid w:val="00350E8C"/>
    <w:rsid w:val="003526BE"/>
    <w:rsid w:val="00352A99"/>
    <w:rsid w:val="00357566"/>
    <w:rsid w:val="00360A43"/>
    <w:rsid w:val="00361944"/>
    <w:rsid w:val="003624AE"/>
    <w:rsid w:val="0036663F"/>
    <w:rsid w:val="00370F7F"/>
    <w:rsid w:val="003759C8"/>
    <w:rsid w:val="003817E2"/>
    <w:rsid w:val="00385183"/>
    <w:rsid w:val="003900F8"/>
    <w:rsid w:val="00390512"/>
    <w:rsid w:val="003929D8"/>
    <w:rsid w:val="003940E7"/>
    <w:rsid w:val="003B3C37"/>
    <w:rsid w:val="003B3F58"/>
    <w:rsid w:val="003B57B7"/>
    <w:rsid w:val="003B5FAC"/>
    <w:rsid w:val="003B61DC"/>
    <w:rsid w:val="003B757D"/>
    <w:rsid w:val="003C71D7"/>
    <w:rsid w:val="003E0BB6"/>
    <w:rsid w:val="003E0C98"/>
    <w:rsid w:val="003E12E6"/>
    <w:rsid w:val="003E35B5"/>
    <w:rsid w:val="003E78C5"/>
    <w:rsid w:val="003E7CBE"/>
    <w:rsid w:val="003F2056"/>
    <w:rsid w:val="003F7068"/>
    <w:rsid w:val="003F760D"/>
    <w:rsid w:val="00401723"/>
    <w:rsid w:val="0040517D"/>
    <w:rsid w:val="00412AC1"/>
    <w:rsid w:val="00413C68"/>
    <w:rsid w:val="00421CBC"/>
    <w:rsid w:val="004229B9"/>
    <w:rsid w:val="004237E1"/>
    <w:rsid w:val="004252E6"/>
    <w:rsid w:val="0042653F"/>
    <w:rsid w:val="00440C33"/>
    <w:rsid w:val="00444B64"/>
    <w:rsid w:val="00446BD1"/>
    <w:rsid w:val="004559E0"/>
    <w:rsid w:val="004570AC"/>
    <w:rsid w:val="004607F4"/>
    <w:rsid w:val="00461A35"/>
    <w:rsid w:val="004621CB"/>
    <w:rsid w:val="00473E61"/>
    <w:rsid w:val="00475087"/>
    <w:rsid w:val="004844E6"/>
    <w:rsid w:val="00493CB8"/>
    <w:rsid w:val="004A1B08"/>
    <w:rsid w:val="004A588A"/>
    <w:rsid w:val="004B02D3"/>
    <w:rsid w:val="004B483E"/>
    <w:rsid w:val="004C04C9"/>
    <w:rsid w:val="004C602F"/>
    <w:rsid w:val="004C74C0"/>
    <w:rsid w:val="004C79D6"/>
    <w:rsid w:val="004D17A6"/>
    <w:rsid w:val="004D5908"/>
    <w:rsid w:val="004E33DC"/>
    <w:rsid w:val="004F048E"/>
    <w:rsid w:val="004F1C4E"/>
    <w:rsid w:val="004F304C"/>
    <w:rsid w:val="004F59C1"/>
    <w:rsid w:val="00501785"/>
    <w:rsid w:val="00503541"/>
    <w:rsid w:val="0050689E"/>
    <w:rsid w:val="00507CA8"/>
    <w:rsid w:val="005222F4"/>
    <w:rsid w:val="00523E0F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B5E"/>
    <w:rsid w:val="00575B4A"/>
    <w:rsid w:val="00581C72"/>
    <w:rsid w:val="005843FF"/>
    <w:rsid w:val="00592E7C"/>
    <w:rsid w:val="00596CD2"/>
    <w:rsid w:val="005A201A"/>
    <w:rsid w:val="005B1E71"/>
    <w:rsid w:val="005B1EE2"/>
    <w:rsid w:val="005B35F5"/>
    <w:rsid w:val="005C14D0"/>
    <w:rsid w:val="005C43F8"/>
    <w:rsid w:val="005C46CA"/>
    <w:rsid w:val="005C5630"/>
    <w:rsid w:val="005D02AA"/>
    <w:rsid w:val="005D54A6"/>
    <w:rsid w:val="005F1AE4"/>
    <w:rsid w:val="005F6B57"/>
    <w:rsid w:val="005F6BD7"/>
    <w:rsid w:val="0060327D"/>
    <w:rsid w:val="00616113"/>
    <w:rsid w:val="006232AA"/>
    <w:rsid w:val="006318AA"/>
    <w:rsid w:val="00632006"/>
    <w:rsid w:val="00633AED"/>
    <w:rsid w:val="00645340"/>
    <w:rsid w:val="006454E1"/>
    <w:rsid w:val="006528C6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7D02"/>
    <w:rsid w:val="006D69C1"/>
    <w:rsid w:val="006D6D48"/>
    <w:rsid w:val="006E6443"/>
    <w:rsid w:val="006F31C7"/>
    <w:rsid w:val="006F7144"/>
    <w:rsid w:val="00701D53"/>
    <w:rsid w:val="00703518"/>
    <w:rsid w:val="007064F9"/>
    <w:rsid w:val="00712E0B"/>
    <w:rsid w:val="007136ED"/>
    <w:rsid w:val="00726A23"/>
    <w:rsid w:val="00727B0B"/>
    <w:rsid w:val="00730BA5"/>
    <w:rsid w:val="0073291B"/>
    <w:rsid w:val="00733A52"/>
    <w:rsid w:val="007365B5"/>
    <w:rsid w:val="00737434"/>
    <w:rsid w:val="00745EA2"/>
    <w:rsid w:val="00750111"/>
    <w:rsid w:val="00751274"/>
    <w:rsid w:val="007516BF"/>
    <w:rsid w:val="0076270D"/>
    <w:rsid w:val="007673DC"/>
    <w:rsid w:val="00772F90"/>
    <w:rsid w:val="00780DFB"/>
    <w:rsid w:val="00781C21"/>
    <w:rsid w:val="007824BD"/>
    <w:rsid w:val="0078271C"/>
    <w:rsid w:val="007839A6"/>
    <w:rsid w:val="00786C4A"/>
    <w:rsid w:val="00796661"/>
    <w:rsid w:val="007969C5"/>
    <w:rsid w:val="007A2646"/>
    <w:rsid w:val="007A4094"/>
    <w:rsid w:val="007B0672"/>
    <w:rsid w:val="007B0C79"/>
    <w:rsid w:val="007B2811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D5319"/>
    <w:rsid w:val="007F0603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6613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549C1"/>
    <w:rsid w:val="00856045"/>
    <w:rsid w:val="008566B5"/>
    <w:rsid w:val="008605F0"/>
    <w:rsid w:val="008654BD"/>
    <w:rsid w:val="008777CB"/>
    <w:rsid w:val="00877B5B"/>
    <w:rsid w:val="0089550A"/>
    <w:rsid w:val="008A50BC"/>
    <w:rsid w:val="008B61F3"/>
    <w:rsid w:val="008C1C82"/>
    <w:rsid w:val="008D4A9C"/>
    <w:rsid w:val="008E07E7"/>
    <w:rsid w:val="008E581F"/>
    <w:rsid w:val="008E621F"/>
    <w:rsid w:val="008E6DA9"/>
    <w:rsid w:val="008F092D"/>
    <w:rsid w:val="008F246F"/>
    <w:rsid w:val="008F4055"/>
    <w:rsid w:val="008F6CF0"/>
    <w:rsid w:val="009018B7"/>
    <w:rsid w:val="00901BB8"/>
    <w:rsid w:val="00905019"/>
    <w:rsid w:val="0091155C"/>
    <w:rsid w:val="0092240D"/>
    <w:rsid w:val="00930BF2"/>
    <w:rsid w:val="009313C6"/>
    <w:rsid w:val="00933494"/>
    <w:rsid w:val="00942D6C"/>
    <w:rsid w:val="009506A0"/>
    <w:rsid w:val="0095117F"/>
    <w:rsid w:val="009515FE"/>
    <w:rsid w:val="00955E31"/>
    <w:rsid w:val="00961CDF"/>
    <w:rsid w:val="00963839"/>
    <w:rsid w:val="00964E1E"/>
    <w:rsid w:val="009707F9"/>
    <w:rsid w:val="00972048"/>
    <w:rsid w:val="00982879"/>
    <w:rsid w:val="00983264"/>
    <w:rsid w:val="00994DC7"/>
    <w:rsid w:val="009A231E"/>
    <w:rsid w:val="009A3B66"/>
    <w:rsid w:val="009A4BF6"/>
    <w:rsid w:val="009A7CB3"/>
    <w:rsid w:val="009B01CA"/>
    <w:rsid w:val="009B061D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A3F"/>
    <w:rsid w:val="009E417E"/>
    <w:rsid w:val="009E4B87"/>
    <w:rsid w:val="009E4B92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32E63"/>
    <w:rsid w:val="00A41566"/>
    <w:rsid w:val="00A42513"/>
    <w:rsid w:val="00A42E7A"/>
    <w:rsid w:val="00A436C1"/>
    <w:rsid w:val="00A5031B"/>
    <w:rsid w:val="00A513D0"/>
    <w:rsid w:val="00A51880"/>
    <w:rsid w:val="00A54298"/>
    <w:rsid w:val="00A6180F"/>
    <w:rsid w:val="00A64515"/>
    <w:rsid w:val="00A70A83"/>
    <w:rsid w:val="00A73362"/>
    <w:rsid w:val="00A74B1D"/>
    <w:rsid w:val="00A8128B"/>
    <w:rsid w:val="00A826A3"/>
    <w:rsid w:val="00A837C1"/>
    <w:rsid w:val="00A86CDF"/>
    <w:rsid w:val="00A900E1"/>
    <w:rsid w:val="00A967BC"/>
    <w:rsid w:val="00A97B84"/>
    <w:rsid w:val="00AA06B5"/>
    <w:rsid w:val="00AB25F4"/>
    <w:rsid w:val="00AB4118"/>
    <w:rsid w:val="00AB7CB7"/>
    <w:rsid w:val="00AC150A"/>
    <w:rsid w:val="00AC2DA6"/>
    <w:rsid w:val="00AC3EDF"/>
    <w:rsid w:val="00AE3F60"/>
    <w:rsid w:val="00AE454E"/>
    <w:rsid w:val="00AF4AB0"/>
    <w:rsid w:val="00B014C7"/>
    <w:rsid w:val="00B12F31"/>
    <w:rsid w:val="00B1381E"/>
    <w:rsid w:val="00B13A1C"/>
    <w:rsid w:val="00B175CE"/>
    <w:rsid w:val="00B17707"/>
    <w:rsid w:val="00B262D9"/>
    <w:rsid w:val="00B31A80"/>
    <w:rsid w:val="00B4685A"/>
    <w:rsid w:val="00B50328"/>
    <w:rsid w:val="00B635C9"/>
    <w:rsid w:val="00B66560"/>
    <w:rsid w:val="00B706E2"/>
    <w:rsid w:val="00B70AB7"/>
    <w:rsid w:val="00B71724"/>
    <w:rsid w:val="00B725A3"/>
    <w:rsid w:val="00B83A36"/>
    <w:rsid w:val="00B92D26"/>
    <w:rsid w:val="00B92E75"/>
    <w:rsid w:val="00B93E20"/>
    <w:rsid w:val="00BA220A"/>
    <w:rsid w:val="00BA3EB2"/>
    <w:rsid w:val="00BA61C5"/>
    <w:rsid w:val="00BA6FA1"/>
    <w:rsid w:val="00BB3799"/>
    <w:rsid w:val="00BB5BE7"/>
    <w:rsid w:val="00BB7F1B"/>
    <w:rsid w:val="00BC03AF"/>
    <w:rsid w:val="00BC3E4E"/>
    <w:rsid w:val="00BD0E32"/>
    <w:rsid w:val="00BD5EAC"/>
    <w:rsid w:val="00BE04E2"/>
    <w:rsid w:val="00BE0B94"/>
    <w:rsid w:val="00BE3845"/>
    <w:rsid w:val="00BE4A3E"/>
    <w:rsid w:val="00BF077E"/>
    <w:rsid w:val="00BF2D80"/>
    <w:rsid w:val="00BF3F09"/>
    <w:rsid w:val="00BF73DF"/>
    <w:rsid w:val="00C04C4C"/>
    <w:rsid w:val="00C07104"/>
    <w:rsid w:val="00C07818"/>
    <w:rsid w:val="00C07F25"/>
    <w:rsid w:val="00C16CC8"/>
    <w:rsid w:val="00C242AB"/>
    <w:rsid w:val="00C2584D"/>
    <w:rsid w:val="00C26919"/>
    <w:rsid w:val="00C3172A"/>
    <w:rsid w:val="00C32E87"/>
    <w:rsid w:val="00C35708"/>
    <w:rsid w:val="00C44695"/>
    <w:rsid w:val="00C45A32"/>
    <w:rsid w:val="00C4780F"/>
    <w:rsid w:val="00C5407D"/>
    <w:rsid w:val="00C55F69"/>
    <w:rsid w:val="00C57EB8"/>
    <w:rsid w:val="00C60E2E"/>
    <w:rsid w:val="00C63208"/>
    <w:rsid w:val="00C65814"/>
    <w:rsid w:val="00C66D2B"/>
    <w:rsid w:val="00C6775A"/>
    <w:rsid w:val="00C73D55"/>
    <w:rsid w:val="00C74521"/>
    <w:rsid w:val="00C81A0D"/>
    <w:rsid w:val="00C87F4F"/>
    <w:rsid w:val="00C92302"/>
    <w:rsid w:val="00C95093"/>
    <w:rsid w:val="00C958A1"/>
    <w:rsid w:val="00CA02D3"/>
    <w:rsid w:val="00CA1EA9"/>
    <w:rsid w:val="00CB0A4D"/>
    <w:rsid w:val="00CB469B"/>
    <w:rsid w:val="00CB6D59"/>
    <w:rsid w:val="00CC4FBF"/>
    <w:rsid w:val="00CC5CA0"/>
    <w:rsid w:val="00CC682D"/>
    <w:rsid w:val="00CD06E2"/>
    <w:rsid w:val="00CD565E"/>
    <w:rsid w:val="00CE03D3"/>
    <w:rsid w:val="00CE11B5"/>
    <w:rsid w:val="00CE1D1E"/>
    <w:rsid w:val="00CE3ECD"/>
    <w:rsid w:val="00CE5F91"/>
    <w:rsid w:val="00CF15DE"/>
    <w:rsid w:val="00D02381"/>
    <w:rsid w:val="00D0392B"/>
    <w:rsid w:val="00D051DD"/>
    <w:rsid w:val="00D05454"/>
    <w:rsid w:val="00D20BDF"/>
    <w:rsid w:val="00D27E6D"/>
    <w:rsid w:val="00D329B6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6D37"/>
    <w:rsid w:val="00DA6DCF"/>
    <w:rsid w:val="00DB4B06"/>
    <w:rsid w:val="00DB672D"/>
    <w:rsid w:val="00DC36CF"/>
    <w:rsid w:val="00DD176E"/>
    <w:rsid w:val="00DD295C"/>
    <w:rsid w:val="00DD4793"/>
    <w:rsid w:val="00DD47B4"/>
    <w:rsid w:val="00DD55D7"/>
    <w:rsid w:val="00DD61F0"/>
    <w:rsid w:val="00DE599F"/>
    <w:rsid w:val="00DF098F"/>
    <w:rsid w:val="00DF321F"/>
    <w:rsid w:val="00DF59CA"/>
    <w:rsid w:val="00DF5FBB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2404"/>
    <w:rsid w:val="00E33CC1"/>
    <w:rsid w:val="00E470D7"/>
    <w:rsid w:val="00E51485"/>
    <w:rsid w:val="00E60E39"/>
    <w:rsid w:val="00E6239B"/>
    <w:rsid w:val="00E62A4E"/>
    <w:rsid w:val="00E701D7"/>
    <w:rsid w:val="00E71F91"/>
    <w:rsid w:val="00E75F91"/>
    <w:rsid w:val="00E765B2"/>
    <w:rsid w:val="00E80EC0"/>
    <w:rsid w:val="00E83003"/>
    <w:rsid w:val="00E8566A"/>
    <w:rsid w:val="00E86405"/>
    <w:rsid w:val="00E90020"/>
    <w:rsid w:val="00E9220B"/>
    <w:rsid w:val="00E92231"/>
    <w:rsid w:val="00EA1600"/>
    <w:rsid w:val="00EA3185"/>
    <w:rsid w:val="00EA6ABF"/>
    <w:rsid w:val="00EA75C3"/>
    <w:rsid w:val="00EB0BC5"/>
    <w:rsid w:val="00EB1BE9"/>
    <w:rsid w:val="00EB4B8C"/>
    <w:rsid w:val="00EC0884"/>
    <w:rsid w:val="00ED1EED"/>
    <w:rsid w:val="00ED6F8B"/>
    <w:rsid w:val="00ED70C9"/>
    <w:rsid w:val="00EE4B09"/>
    <w:rsid w:val="00EE74E4"/>
    <w:rsid w:val="00EF2FD3"/>
    <w:rsid w:val="00F01F37"/>
    <w:rsid w:val="00F047C3"/>
    <w:rsid w:val="00F0506E"/>
    <w:rsid w:val="00F11CD9"/>
    <w:rsid w:val="00F2050C"/>
    <w:rsid w:val="00F2199D"/>
    <w:rsid w:val="00F24421"/>
    <w:rsid w:val="00F2689F"/>
    <w:rsid w:val="00F2770E"/>
    <w:rsid w:val="00F33371"/>
    <w:rsid w:val="00F34AB0"/>
    <w:rsid w:val="00F467B4"/>
    <w:rsid w:val="00F47C9C"/>
    <w:rsid w:val="00F539F8"/>
    <w:rsid w:val="00F5415E"/>
    <w:rsid w:val="00F56987"/>
    <w:rsid w:val="00F57363"/>
    <w:rsid w:val="00F579D3"/>
    <w:rsid w:val="00F62B60"/>
    <w:rsid w:val="00F70E37"/>
    <w:rsid w:val="00F81DE0"/>
    <w:rsid w:val="00F85465"/>
    <w:rsid w:val="00FA2C66"/>
    <w:rsid w:val="00FA524D"/>
    <w:rsid w:val="00FA5CF6"/>
    <w:rsid w:val="00FC1BA4"/>
    <w:rsid w:val="00FC210F"/>
    <w:rsid w:val="00FD4BA2"/>
    <w:rsid w:val="00FD7010"/>
    <w:rsid w:val="00FE00CF"/>
    <w:rsid w:val="00FE327B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680A-EA31-4D7E-966B-9A4A62F6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User</cp:lastModifiedBy>
  <cp:revision>145</cp:revision>
  <cp:lastPrinted>2019-03-07T12:52:00Z</cp:lastPrinted>
  <dcterms:created xsi:type="dcterms:W3CDTF">2021-11-05T13:02:00Z</dcterms:created>
  <dcterms:modified xsi:type="dcterms:W3CDTF">2022-09-13T13:13:00Z</dcterms:modified>
</cp:coreProperties>
</file>