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28ED638A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E81B4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սեպտեմբերի 20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E1249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188</w:t>
      </w:r>
      <w:r w:rsidR="000A65B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482D463B" w14:textId="7F802928" w:rsidR="00E81B4B" w:rsidRDefault="00E81B4B" w:rsidP="00527D5A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ՀԱՇՎԵՔՆՆԻՉ ՊԱԼԱՏԻ 2022 ԹՎԱԿԱՆԻ ԱՊՐԻԼԻ 22-Ի ԹԻՎ 95-Ա ՈՐՈՇՄԱՄԲ </w:t>
      </w:r>
      <w:r>
        <w:rPr>
          <w:rFonts w:ascii="GHEA Grapalat" w:hAnsi="GHEA Grapalat" w:cs="Sylfaen"/>
          <w:sz w:val="24"/>
          <w:szCs w:val="24"/>
          <w:lang w:val="hy-AM"/>
        </w:rPr>
        <w:t>ԻՐԱԿԱՆԱՑՎՈՂ ՀԱՇՎԵՔՆՆՈՒԹՅՈՒՆԸ ԿԱՍԵՑՆԵԼՈՒ ՄԱՍԻՆ</w:t>
      </w:r>
    </w:p>
    <w:p w14:paraId="0BEC0EF1" w14:textId="77777777" w:rsidR="00E81B4B" w:rsidRDefault="00E81B4B" w:rsidP="00527D5A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7A05EE4B" w14:textId="77777777" w:rsidR="00E81B4B" w:rsidRDefault="00E81B4B" w:rsidP="00527D5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Հաշվեքննիչ պալատի մասին Հայաստանի Հանրապետության օրենքի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34-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րդ հոդվածի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7-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րդ մաս</w:t>
      </w:r>
      <w:r>
        <w:rPr>
          <w:rFonts w:ascii="GHEA Grapalat" w:eastAsia="Times New Roman" w:hAnsi="GHEA Grapalat"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՝ Հայաստանի Հանրապետության հաշվեքննիչ պալատը</w:t>
      </w:r>
    </w:p>
    <w:p w14:paraId="50939CAB" w14:textId="77777777" w:rsidR="00E81B4B" w:rsidRDefault="00E81B4B" w:rsidP="00E81B4B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49EE3BD7" w14:textId="14363C8B" w:rsidR="00E81B4B" w:rsidRDefault="000A173C" w:rsidP="00E81B4B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B8417B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</w:t>
      </w:r>
      <w:r w:rsidR="00505668" w:rsidRPr="00E1249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</w:t>
      </w:r>
      <w:r w:rsidR="00E81B4B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Ո Ր Ո Շ ՈՒ Մ Է`</w:t>
      </w:r>
    </w:p>
    <w:p w14:paraId="537A7A46" w14:textId="77777777" w:rsidR="00E81B4B" w:rsidRPr="00B8417B" w:rsidRDefault="00E81B4B" w:rsidP="00B8417B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1CB1C119" w14:textId="01C9B875" w:rsidR="00E81B4B" w:rsidRPr="00B8417B" w:rsidRDefault="00E81B4B" w:rsidP="00B8417B">
      <w:pPr>
        <w:pStyle w:val="a4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417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B8417B">
        <w:rPr>
          <w:rFonts w:ascii="GHEA Grapalat" w:hAnsi="GHEA Grapalat"/>
          <w:sz w:val="24"/>
          <w:szCs w:val="24"/>
        </w:rPr>
        <w:t>հաշվեքննիչ</w:t>
      </w:r>
      <w:proofErr w:type="spellEnd"/>
      <w:r w:rsidRPr="00B841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8417B">
        <w:rPr>
          <w:rFonts w:ascii="GHEA Grapalat" w:hAnsi="GHEA Grapalat"/>
          <w:sz w:val="24"/>
          <w:szCs w:val="24"/>
        </w:rPr>
        <w:t>պալատի</w:t>
      </w:r>
      <w:proofErr w:type="spellEnd"/>
      <w:r w:rsidRPr="00B8417B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B8417B">
        <w:rPr>
          <w:rFonts w:ascii="GHEA Grapalat" w:hAnsi="GHEA Grapalat"/>
          <w:sz w:val="24"/>
          <w:szCs w:val="24"/>
        </w:rPr>
        <w:t>թվականի</w:t>
      </w:r>
      <w:proofErr w:type="spellEnd"/>
      <w:r w:rsidRPr="00B841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8417B">
        <w:rPr>
          <w:rFonts w:ascii="GHEA Grapalat" w:hAnsi="GHEA Grapalat"/>
          <w:sz w:val="24"/>
          <w:szCs w:val="24"/>
        </w:rPr>
        <w:t>ապրիլի</w:t>
      </w:r>
      <w:proofErr w:type="spellEnd"/>
      <w:r w:rsidRPr="00B8417B">
        <w:rPr>
          <w:rFonts w:ascii="GHEA Grapalat" w:hAnsi="GHEA Grapalat"/>
          <w:sz w:val="24"/>
          <w:szCs w:val="24"/>
        </w:rPr>
        <w:t xml:space="preserve"> 22-ի </w:t>
      </w:r>
      <w:proofErr w:type="spellStart"/>
      <w:r w:rsidRPr="00B8417B">
        <w:rPr>
          <w:rFonts w:ascii="GHEA Grapalat" w:hAnsi="GHEA Grapalat"/>
          <w:sz w:val="24"/>
          <w:szCs w:val="24"/>
        </w:rPr>
        <w:t>թիվ</w:t>
      </w:r>
      <w:proofErr w:type="spellEnd"/>
      <w:r w:rsidRPr="00B8417B">
        <w:rPr>
          <w:rFonts w:ascii="GHEA Grapalat" w:hAnsi="GHEA Grapalat"/>
          <w:sz w:val="24"/>
          <w:szCs w:val="24"/>
        </w:rPr>
        <w:t xml:space="preserve"> 95-Ա </w:t>
      </w:r>
      <w:proofErr w:type="spellStart"/>
      <w:r w:rsidRPr="00B8417B">
        <w:rPr>
          <w:rFonts w:ascii="GHEA Grapalat" w:hAnsi="GHEA Grapalat"/>
          <w:sz w:val="24"/>
          <w:szCs w:val="24"/>
        </w:rPr>
        <w:t>որոշմամբ</w:t>
      </w:r>
      <w:proofErr w:type="spellEnd"/>
      <w:r w:rsidRPr="00B8417B">
        <w:rPr>
          <w:rFonts w:ascii="GHEA Grapalat" w:hAnsi="GHEA Grapalat"/>
          <w:sz w:val="24"/>
          <w:szCs w:val="24"/>
        </w:rPr>
        <w:t xml:space="preserve"> </w:t>
      </w:r>
      <w:r w:rsidR="00FE7FB6" w:rsidRPr="00FE7FB6">
        <w:rPr>
          <w:rFonts w:ascii="GHEA Grapalat" w:hAnsi="GHEA Grapalat"/>
          <w:sz w:val="24"/>
          <w:szCs w:val="24"/>
          <w:lang w:val="hy-AM"/>
        </w:rPr>
        <w:t xml:space="preserve">իրականացվող </w:t>
      </w:r>
      <w:r w:rsidRPr="00B8417B">
        <w:rPr>
          <w:rFonts w:ascii="GHEA Grapalat" w:hAnsi="GHEA Grapalat"/>
          <w:sz w:val="24"/>
          <w:szCs w:val="24"/>
          <w:lang w:val="hy-AM"/>
        </w:rPr>
        <w:t>«</w:t>
      </w:r>
      <w:r w:rsidRPr="00B8417B">
        <w:rPr>
          <w:rFonts w:ascii="GHEA Grapalat" w:hAnsi="GHEA Grapalat" w:cs="Sylfaen"/>
          <w:sz w:val="24"/>
          <w:szCs w:val="24"/>
          <w:lang w:val="hy-AM"/>
        </w:rPr>
        <w:t>Հայաստանի Հանրապետության Գեղարքունիքի մարզպետարանի ֆինանսատն</w:t>
      </w:r>
      <w:r w:rsidR="00FE7FB6">
        <w:rPr>
          <w:rFonts w:ascii="GHEA Grapalat" w:hAnsi="GHEA Grapalat" w:cs="Sylfaen"/>
          <w:sz w:val="24"/>
          <w:szCs w:val="24"/>
          <w:lang w:val="hy-AM"/>
        </w:rPr>
        <w:t>տեսական գործունեության նկատմամբ</w:t>
      </w:r>
      <w:r w:rsidRPr="00B8417B">
        <w:rPr>
          <w:rFonts w:ascii="GHEA Grapalat" w:hAnsi="GHEA Grapalat" w:cs="Sylfaen"/>
          <w:sz w:val="24"/>
          <w:szCs w:val="24"/>
        </w:rPr>
        <w:t xml:space="preserve"> </w:t>
      </w:r>
      <w:r w:rsidRPr="00B8417B">
        <w:rPr>
          <w:rFonts w:ascii="GHEA Grapalat" w:hAnsi="GHEA Grapalat" w:cs="Sylfaen"/>
          <w:sz w:val="24"/>
          <w:szCs w:val="24"/>
          <w:lang w:val="hy-AM"/>
        </w:rPr>
        <w:t>հաշվեքննությ</w:t>
      </w:r>
      <w:proofErr w:type="spellStart"/>
      <w:r w:rsidRPr="00B8417B">
        <w:rPr>
          <w:rFonts w:ascii="GHEA Grapalat" w:hAnsi="GHEA Grapalat" w:cs="Sylfaen"/>
          <w:sz w:val="24"/>
          <w:szCs w:val="24"/>
        </w:rPr>
        <w:t>ունը</w:t>
      </w:r>
      <w:proofErr w:type="spellEnd"/>
      <w:r w:rsidRPr="00B8417B">
        <w:rPr>
          <w:rFonts w:ascii="GHEA Grapalat" w:hAnsi="GHEA Grapalat" w:cs="Sylfaen"/>
          <w:sz w:val="24"/>
          <w:szCs w:val="24"/>
          <w:lang w:val="hy-AM"/>
        </w:rPr>
        <w:t>»</w:t>
      </w:r>
      <w:r w:rsidRPr="00B841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8417B">
        <w:rPr>
          <w:rFonts w:ascii="GHEA Grapalat" w:hAnsi="GHEA Grapalat" w:cs="Sylfaen"/>
          <w:sz w:val="24"/>
          <w:szCs w:val="24"/>
        </w:rPr>
        <w:t>կասեցնել</w:t>
      </w:r>
      <w:proofErr w:type="spellEnd"/>
      <w:r w:rsidRPr="00B8417B">
        <w:rPr>
          <w:rFonts w:ascii="GHEA Grapalat" w:hAnsi="GHEA Grapalat" w:cs="Sylfaen"/>
          <w:sz w:val="24"/>
          <w:szCs w:val="24"/>
          <w:lang w:val="hy-AM"/>
        </w:rPr>
        <w:t xml:space="preserve">՝ հաշվեքննության </w:t>
      </w:r>
      <w:r w:rsidR="00D647CE" w:rsidRPr="00D647CE">
        <w:rPr>
          <w:rFonts w:ascii="GHEA Grapalat" w:hAnsi="GHEA Grapalat" w:cs="Sylfaen"/>
          <w:sz w:val="24"/>
          <w:szCs w:val="24"/>
          <w:lang w:val="hy-AM"/>
        </w:rPr>
        <w:t>իրականացումն անհնարին դարձնող անկանխատեսելի հանգաման</w:t>
      </w:r>
      <w:r w:rsidR="00942F7F" w:rsidRPr="006D4A21">
        <w:rPr>
          <w:rFonts w:ascii="GHEA Grapalat" w:hAnsi="GHEA Grapalat" w:cs="Sylfaen"/>
          <w:sz w:val="24"/>
          <w:szCs w:val="24"/>
          <w:lang w:val="hy-AM"/>
        </w:rPr>
        <w:t>ք</w:t>
      </w:r>
      <w:r w:rsidR="00D647CE" w:rsidRPr="00D647CE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Pr="00B8417B">
        <w:rPr>
          <w:rFonts w:ascii="GHEA Grapalat" w:hAnsi="GHEA Grapalat" w:cs="Sylfaen"/>
          <w:sz w:val="24"/>
          <w:szCs w:val="24"/>
          <w:lang w:val="hy-AM"/>
        </w:rPr>
        <w:t xml:space="preserve"> պայմանավորված:</w:t>
      </w:r>
    </w:p>
    <w:p w14:paraId="6A49A49C" w14:textId="77777777" w:rsidR="00E81B4B" w:rsidRDefault="00E81B4B" w:rsidP="00E81B4B">
      <w:pPr>
        <w:pStyle w:val="a4"/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D31FBA" w14:textId="72B7D32C" w:rsidR="002E78C0" w:rsidRDefault="002E78C0" w:rsidP="002E78C0">
      <w:pPr>
        <w:spacing w:after="0"/>
        <w:ind w:righ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86141FD" w14:textId="77777777" w:rsidR="006F4018" w:rsidRDefault="006F4018" w:rsidP="002E78C0">
      <w:pPr>
        <w:spacing w:after="0"/>
        <w:ind w:righ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217"/>
        <w:gridCol w:w="3392"/>
      </w:tblGrid>
      <w:tr w:rsidR="006F4018" w14:paraId="6ACE8912" w14:textId="77777777" w:rsidTr="006D4A21">
        <w:tc>
          <w:tcPr>
            <w:tcW w:w="3304" w:type="dxa"/>
          </w:tcPr>
          <w:p w14:paraId="54304F6D" w14:textId="6EEF36FF" w:rsidR="006F4018" w:rsidRPr="006F4018" w:rsidRDefault="00505668" w:rsidP="006F4018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   </w:t>
            </w:r>
            <w:r w:rsidR="006F4018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ՀԱՇՎԵՔՆՆԻՉ ՊԱԼԱՏԻ ՆԱԽԱԳԱՀ</w:t>
            </w:r>
          </w:p>
        </w:tc>
        <w:tc>
          <w:tcPr>
            <w:tcW w:w="3217" w:type="dxa"/>
          </w:tcPr>
          <w:p w14:paraId="5C63F6D1" w14:textId="131CDB52" w:rsidR="006F4018" w:rsidRDefault="00F20E4A" w:rsidP="00250A71">
            <w:pPr>
              <w:tabs>
                <w:tab w:val="center" w:pos="1500"/>
              </w:tabs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/>
            <w:r w:rsidR="00250A71">
              <w:tab/>
            </w:r>
            <w:hyperlink r:id="rId6" w:tooltip="Ctrl+Click to validate and learn more about this digital signature" w:history="1">
              <w:r w:rsidR="00250A71">
                <w:object w:dxaOrig="1440" w:dyaOrig="1440" w14:anchorId="4B2B49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7" o:title=""/>
                  </v:shape>
                  <w:control r:id="rId8" w:name="ArGrDigsig1" w:shapeid="_x0000_i1026"/>
                </w:object>
              </w:r>
            </w:hyperlink>
          </w:p>
        </w:tc>
        <w:tc>
          <w:tcPr>
            <w:tcW w:w="3392" w:type="dxa"/>
          </w:tcPr>
          <w:p w14:paraId="43C41D63" w14:textId="77777777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32E57982" w14:textId="77777777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67359F24" w14:textId="77777777" w:rsidR="006F4018" w:rsidRDefault="006F4018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02009130" w14:textId="3DF34A43" w:rsidR="006F4018" w:rsidRDefault="00E81B4B" w:rsidP="00314D84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  </w:t>
            </w:r>
            <w:r w:rsidR="006F4018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ԱՏՈՄ ՋԱՆՋՈՒՂԱԶՅԱՆ</w:t>
            </w:r>
          </w:p>
        </w:tc>
      </w:tr>
    </w:tbl>
    <w:p w14:paraId="2E7C0A2E" w14:textId="143744A1" w:rsidR="00993D3D" w:rsidRPr="00314D84" w:rsidRDefault="00993D3D" w:rsidP="00314D84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F7E1EBC" w14:textId="77777777" w:rsidR="00513AAC" w:rsidRPr="005B6F57" w:rsidRDefault="00513AAC" w:rsidP="005B6F57">
      <w:pPr>
        <w:spacing w:after="0" w:line="276" w:lineRule="auto"/>
        <w:ind w:left="90" w:firstLine="18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B8417B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637F1"/>
    <w:rsid w:val="000A173C"/>
    <w:rsid w:val="000A65B6"/>
    <w:rsid w:val="000E3B2F"/>
    <w:rsid w:val="00107CB5"/>
    <w:rsid w:val="00142545"/>
    <w:rsid w:val="00250A71"/>
    <w:rsid w:val="002D09CA"/>
    <w:rsid w:val="002E7612"/>
    <w:rsid w:val="002E78C0"/>
    <w:rsid w:val="002F3A53"/>
    <w:rsid w:val="00314D84"/>
    <w:rsid w:val="00353AF1"/>
    <w:rsid w:val="00354306"/>
    <w:rsid w:val="003E5F46"/>
    <w:rsid w:val="00457DDC"/>
    <w:rsid w:val="00461441"/>
    <w:rsid w:val="00490BAA"/>
    <w:rsid w:val="004C0C9D"/>
    <w:rsid w:val="004C4C38"/>
    <w:rsid w:val="004D4601"/>
    <w:rsid w:val="00505668"/>
    <w:rsid w:val="00513AAC"/>
    <w:rsid w:val="00527D5A"/>
    <w:rsid w:val="005469D4"/>
    <w:rsid w:val="005B6F57"/>
    <w:rsid w:val="005E27CF"/>
    <w:rsid w:val="006240F7"/>
    <w:rsid w:val="00667587"/>
    <w:rsid w:val="006B4B3D"/>
    <w:rsid w:val="006D4A21"/>
    <w:rsid w:val="006F4018"/>
    <w:rsid w:val="00713BB2"/>
    <w:rsid w:val="00717995"/>
    <w:rsid w:val="0085119B"/>
    <w:rsid w:val="008526D4"/>
    <w:rsid w:val="00893B2F"/>
    <w:rsid w:val="008E6E28"/>
    <w:rsid w:val="00942F7F"/>
    <w:rsid w:val="009676FC"/>
    <w:rsid w:val="009858C3"/>
    <w:rsid w:val="00993D3D"/>
    <w:rsid w:val="009D5754"/>
    <w:rsid w:val="009E37FD"/>
    <w:rsid w:val="00A021E7"/>
    <w:rsid w:val="00A125FA"/>
    <w:rsid w:val="00A213A0"/>
    <w:rsid w:val="00A24132"/>
    <w:rsid w:val="00A30BAF"/>
    <w:rsid w:val="00A9355A"/>
    <w:rsid w:val="00B8417B"/>
    <w:rsid w:val="00C179D8"/>
    <w:rsid w:val="00CA609B"/>
    <w:rsid w:val="00D57B83"/>
    <w:rsid w:val="00D609C8"/>
    <w:rsid w:val="00D647CE"/>
    <w:rsid w:val="00D66E56"/>
    <w:rsid w:val="00E12494"/>
    <w:rsid w:val="00E36D29"/>
    <w:rsid w:val="00E81B4B"/>
    <w:rsid w:val="00E92954"/>
    <w:rsid w:val="00ED4133"/>
    <w:rsid w:val="00F20E4A"/>
    <w:rsid w:val="00F45144"/>
    <w:rsid w:val="00F6331E"/>
    <w:rsid w:val="00FE3844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6F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yAC8AMAA5AC8AMgAyACAAMQA1ADoAMAA3AAAAAAAAAAAAAAAAAAAAAAAAAAAAAAAAAAAAAAAAAAAAAAAAAAAAAAAAAAAAAAAAAAAAAAAAAAAAAAAAAAAAAAAAAAAAAAAAAAAAAAAAAAAAAAAAAAAAAAAAAAAAAAAAAAAAAADmBwkABAAWAA8ABwAj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kyMjExMDczNVowIwYJKoZIhvcNAQkEMRYEFJjvKenXr7AZRc/4RSQ1/Ob5OBtaMCsGCyqGSIb3DQEJEAIMMRwwGjAYMBYEFPoxwKaKGemk5xQIfFDhLmARue4bMA0GCSqGSIb3DQEBAQUABIIBAFhl+DwdlN51Lq4dPBdXKSJaSCm0jjlFGs/d1nfJS4bl7h8h0zxCTpuwk5U7U3vUsu6W7SHuOdSinaafY1i4x01RgkT4eqgGcpHjEW/cG7md+i9xXeBUx7wv9XX4giqR+aCwL3vA6ND5guxJBhKQunJcvXR6rodvnGitfDecy5jhMhfTm09KabpyjGWe2MwTVRMqzCK9oMz/BocF6TCqrZWcB5xE7FzbKIsZ7oLVXOeTVY+6jO4yNl7X2HEaM7CbRLHbCWpGIeepyW6ySi4tDFiTKiBWdiNlp8pShuxhpQA9SUiWvKsSve4EBLrM8NvlEadrYHQuiE4kRx3WwDlCmWE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901</Characters>
  <Application>Microsoft Office Word</Application>
  <DocSecurity>0</DocSecurity>
  <Lines>64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https://mul2.armsai.am/tasks/3069/oneclick/8a1943944ac3039145964a20c8e42e3742ed052133507b34ceef4f1f78b29a9e.docx?token=7b9f6ada225a3219798c978737c5621f</cp:keywords>
  <dc:description/>
  <cp:lastModifiedBy>hakobyannarine400@gmail.com</cp:lastModifiedBy>
  <cp:revision>20</cp:revision>
  <cp:lastPrinted>2022-09-20T10:50:00Z</cp:lastPrinted>
  <dcterms:created xsi:type="dcterms:W3CDTF">2022-09-20T07:32:00Z</dcterms:created>
  <dcterms:modified xsi:type="dcterms:W3CDTF">2022-09-22T13:00:00Z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2037772de8df01fcb2ff6dfc0cbef4a73b0d2486bb57aefbff2c27a4aab1dd91</vt:lpwstr>
  </property>
</Properties>
</file>