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5534B" w:rsidRPr="00D5534B" w:rsidTr="00D5534B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5534B" w:rsidRPr="00D5534B" w:rsidRDefault="00D5534B" w:rsidP="00D553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D5534B">
              <w:rPr>
                <w:rFonts w:ascii="GHEA Grapalat" w:eastAsia="Times New Roman" w:hAnsi="GHEA Grapalat" w:cs="Times New Roman"/>
                <w:b/>
                <w:bCs/>
                <w:color w:val="333333"/>
                <w:sz w:val="27"/>
                <w:szCs w:val="27"/>
                <w:lang w:eastAsia="ru-RU"/>
              </w:rPr>
              <w:t>Ո Ր Ո Շ ՈՒ Մ</w:t>
            </w:r>
          </w:p>
        </w:tc>
      </w:tr>
      <w:tr w:rsidR="00D5534B" w:rsidRPr="00D5534B" w:rsidTr="00D5534B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5534B" w:rsidRPr="00D5534B" w:rsidRDefault="00D5534B" w:rsidP="00D553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br/>
              <w:t>23 օգոստոսի 2022 թվականի N 1449</w:t>
            </w:r>
          </w:p>
        </w:tc>
      </w:tr>
      <w:tr w:rsidR="00D5534B" w:rsidRPr="00D5534B" w:rsidTr="00D5534B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5534B" w:rsidRPr="00D5534B" w:rsidRDefault="00D5534B" w:rsidP="00D5534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br/>
              <w:t>«ԱՐԳԱՎԱԶ ՇԻՆ» ՍՊԸ-Ի ՆԿԱՏՄԱՄԲ ՎԱՐՉԱԿԱՆ ՏՈՒՅԺ ՆՇԱՆԱԿԵԼՈՒ ՄԱՍԻՆ</w:t>
            </w:r>
          </w:p>
        </w:tc>
      </w:tr>
      <w:tr w:rsidR="00D5534B" w:rsidRPr="00D5534B" w:rsidTr="00D5534B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D5534B" w:rsidRPr="00D5534B" w:rsidRDefault="00D5534B" w:rsidP="00D5534B">
            <w:pPr>
              <w:spacing w:after="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D5534B" w:rsidRPr="00D5534B" w:rsidRDefault="00D5534B" w:rsidP="00D5534B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Ղեկավարվելով «Վարչական իրավախախտումների վերաբերյալ» Հայաստանի Հանարապետության օրենսգրքի 48-րդ հոդվածի 2-րդ մասըով 49-րդ հոդվածով և 60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16"/>
                <w:szCs w:val="16"/>
                <w:vertAlign w:val="superscript"/>
                <w:lang w:val="hy-AM" w:eastAsia="ru-RU"/>
              </w:rPr>
              <w:t>1</w:t>
            </w:r>
            <w:r w:rsidRPr="00D5534B">
              <w:rPr>
                <w:rFonts w:ascii="Courier New" w:eastAsia="Times New Roman" w:hAnsi="Courier New" w:cs="Courier New"/>
                <w:color w:val="333333"/>
                <w:sz w:val="16"/>
                <w:szCs w:val="16"/>
                <w:vertAlign w:val="superscript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հոդվածի հինգերորդ մասով, «Տեղական ինքնակառավարման մասին»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Հայաստանի Հանրապետության օրենքի 43-րդ հոդվածի 5-րդ մասով,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«Վարչարարության հիմունքերի և վարչական վարույթի մասին» Հայաստանի Հայաստանի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օրենքի 30-րդ հոդվածի 1-ին մասի «բ» կետով,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 xml:space="preserve">59-րդ հոդվածով և 60-րդ հոդվածի առաջին մասով, հիմք ընդունելով Մեծամորի համայնքապետարանի աշխատակազմի հողաշինության և քաղաքաշինության բաժնի կողմից կազմված վարչական իրավախախտման վերաբերյալ 2022 թվականի հուլիսի 27-ի թիվ 4 արձանագրությունը և Մեծամորի համայնքապետարանի աշխատակազմի վարչական իրավախախտումների վերաբերյալ գործերը 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 xml:space="preserve">քննող 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հանձնաժողովի 2022 թվականի օգոստոսի 4-ի թիվ 4 արձանագրություն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ը</w:t>
            </w:r>
            <w:r w:rsidRPr="00D5534B">
              <w:rPr>
                <w:rFonts w:ascii="MS Mincho" w:eastAsia="MS Mincho" w:hAnsi="MS Mincho" w:cs="MS Mincho"/>
                <w:color w:val="333333"/>
                <w:sz w:val="21"/>
                <w:szCs w:val="21"/>
                <w:lang w:val="hy-AM" w:eastAsia="ru-RU"/>
              </w:rPr>
              <w:t>․</w:t>
            </w:r>
          </w:p>
          <w:p w:rsidR="00D5534B" w:rsidRPr="00D5534B" w:rsidRDefault="00D5534B" w:rsidP="00D5534B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eastAsia="ru-RU"/>
              </w:rPr>
              <w:t>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eastAsia="ru-RU"/>
              </w:rPr>
              <w:t>ՈՐՈՇՈՒՄ Ե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t>Մ</w:t>
            </w:r>
          </w:p>
          <w:p w:rsidR="00D5534B" w:rsidRPr="00D5534B" w:rsidRDefault="00D5534B" w:rsidP="00D5534B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1.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t>«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Արգավազ Շին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t>»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ՍՊ ընկերության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նկատամաբ նշանակել վարչական տույժ 400000 /չորս հարյուր հազար/ ՀՀ դրամի չափով:</w:t>
            </w:r>
          </w:p>
          <w:p w:rsidR="00D5534B" w:rsidRPr="00D5534B" w:rsidRDefault="00D5534B" w:rsidP="00D5534B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2.Պարզաբանել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«Արգավազ Շին»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ՍՊ ընկերության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ը,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որ սույն որոշման պահանջները չկատարելու դեպքում հարցը կլուծվի դատական կարգով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:</w:t>
            </w:r>
          </w:p>
          <w:p w:rsidR="00D5534B" w:rsidRPr="00D5534B" w:rsidRDefault="00D5534B" w:rsidP="00D5534B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3.Վարչականիրավախախտումների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վերաբերյալ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Հայաստանի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Հանրապետության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օրենսգրքի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305-րդ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հոդվածի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համաձայն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տուգանքը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br/>
              <w:t>պետք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է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վճարվի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սույն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որոշումն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իրավախախտում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կատարած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անձի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կողմից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իրազեկվելուց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ոչ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ուշ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քան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տասնհինգ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օրվա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ընթացքում`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ֆինանսների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նախարարության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900335239373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հաշվեհամարին`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ստացող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Մեծամորի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համայնքապետարան:</w:t>
            </w:r>
          </w:p>
          <w:p w:rsidR="00D5534B" w:rsidRPr="00D5534B" w:rsidRDefault="00D5534B" w:rsidP="00D5534B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4.«Արգավազ Շին»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ՍՊ ընկերության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ը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տալ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պարտադիր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ցուցում`օրենքով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սահմանված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կարգով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վերացնել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վարչական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իրավախախտման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br/>
              <w:t>հետևանքները և հողամասը բերել նախկին տեսքին:</w:t>
            </w:r>
          </w:p>
          <w:p w:rsidR="00D5534B" w:rsidRPr="00D5534B" w:rsidRDefault="00D5534B" w:rsidP="00D5534B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5.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t>«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Արգավազ Շին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  <w:t>»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 xml:space="preserve">ՍՊ ընկերությանը 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պարզաբանել, որ սույն որոշման հետ համաձայն չլինելու դեպքում այն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 xml:space="preserve"> երկամսյա ժամկետում կարող է բողոքարկվել վարչական կարգով ՝ Մեծամոր համայնքի ղեկավարին կամ ՀՀ Վարչական դատա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վարության օրենսգրքով սահմանված կարգով՝ ՀՀ Վարչական դատարան :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</w:p>
          <w:p w:rsidR="00D5534B" w:rsidRPr="00D5534B" w:rsidRDefault="00D5534B" w:rsidP="00D5534B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6.Սույն որոշման պահանջները չկատարելու դեպքում, «Վարչարարության հիմունքների և վարչական վարույթի մասին» ՀՀ օրենքի 88-րդ հոդվածով սահմանված կարգով այն ենթակա է հարկադիր կատարման` ՀՀ ԱՆ ԴԱՀԿ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ծառայու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թյան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 xml:space="preserve">միջոցով` </w:t>
            </w:r>
            <w:r w:rsidRPr="00D5534B">
              <w:rPr>
                <w:rFonts w:ascii="Courier New" w:eastAsia="Times New Roman" w:hAnsi="Courier New" w:cs="Courier New"/>
                <w:color w:val="333333"/>
                <w:sz w:val="21"/>
                <w:szCs w:val="21"/>
                <w:lang w:val="hy-AM" w:eastAsia="ru-RU"/>
              </w:rPr>
              <w:t> </w:t>
            </w:r>
            <w:r w:rsidRPr="00D5534B">
              <w:rPr>
                <w:rFonts w:ascii="GHEA Grapalat" w:eastAsia="Times New Roman" w:hAnsi="GHEA Grapalat" w:cs="GHEA Grapalat"/>
                <w:color w:val="333333"/>
                <w:sz w:val="21"/>
                <w:szCs w:val="21"/>
                <w:lang w:val="hy-AM" w:eastAsia="ru-RU"/>
              </w:rPr>
              <w:t>անբողոքարկելի դառնալու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t>ցհետոեռամսյաժամկետում:</w:t>
            </w:r>
            <w:r w:rsidRPr="00D5534B"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  <w:br/>
              <w:t>7.Սույն որոշումն ուժի մեջ է մտնում կողմերին իրազեկելուն հաջորդող օրվանից:</w:t>
            </w:r>
          </w:p>
        </w:tc>
      </w:tr>
    </w:tbl>
    <w:p w:rsidR="005E3FF6" w:rsidRDefault="005E3FF6"/>
    <w:sectPr w:rsidR="005E3FF6" w:rsidSect="005E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534B"/>
    <w:rsid w:val="005E3FF6"/>
    <w:rsid w:val="00D5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>Home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2022-10-03T06:22:00Z</dcterms:created>
  <dcterms:modified xsi:type="dcterms:W3CDTF">2022-10-03T06:22:00Z</dcterms:modified>
</cp:coreProperties>
</file>