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2"/>
      </w:tblGrid>
      <w:tr w:rsidR="009B7280" w:rsidRPr="009B7280" w:rsidTr="009B7280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B7280" w:rsidRPr="009B7280" w:rsidRDefault="009B7280" w:rsidP="009B72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9B7280">
              <w:rPr>
                <w:rFonts w:ascii="GHEA Grapalat" w:eastAsia="Times New Roman" w:hAnsi="GHEA Grapalat" w:cs="Times New Roman"/>
                <w:b/>
                <w:bCs/>
                <w:color w:val="333333"/>
                <w:sz w:val="27"/>
                <w:szCs w:val="27"/>
                <w:lang w:eastAsia="ru-RU"/>
              </w:rPr>
              <w:t>Ո Ր Ո Շ ՈՒ Մ</w:t>
            </w:r>
          </w:p>
        </w:tc>
      </w:tr>
      <w:tr w:rsidR="009B7280" w:rsidRPr="009B7280" w:rsidTr="009B7280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B7280" w:rsidRPr="009B7280" w:rsidRDefault="009B7280" w:rsidP="009B72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9B7280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br/>
              <w:t>23 օգոստոսի 2022 թվականի N 1448</w:t>
            </w:r>
          </w:p>
        </w:tc>
      </w:tr>
      <w:tr w:rsidR="009B7280" w:rsidRPr="009B7280" w:rsidTr="009B7280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9B7280" w:rsidRPr="009B7280" w:rsidRDefault="009B7280" w:rsidP="009B72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</w:tr>
    </w:tbl>
    <w:p w:rsidR="009B7280" w:rsidRPr="009B7280" w:rsidRDefault="009B7280">
      <w:pPr>
        <w:rPr>
          <w:lang w:val="en-US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166FC" w:rsidRPr="003166FC" w:rsidTr="009B7280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166FC" w:rsidRPr="003166FC" w:rsidRDefault="003166FC" w:rsidP="003166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ru-RU"/>
              </w:rPr>
            </w:pP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ru-RU"/>
              </w:rPr>
              <w:t>«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t>ԱՐՄԱՎԻՐ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t>ՇԻՆ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ru-RU"/>
              </w:rPr>
              <w:t xml:space="preserve">» 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t>ՍՊԸ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ru-RU"/>
              </w:rPr>
              <w:t>-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t>Ի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t>ՆԿԱՏՄԱՄԲ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t>ՎԱՐՉԱԿԱՆ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t>ՏՈՒՅԺ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t>ՆՇԱՆԱԿԵԼՈՒ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t>ՄԱՍԻՆ</w:t>
            </w:r>
          </w:p>
        </w:tc>
      </w:tr>
      <w:tr w:rsidR="003166FC" w:rsidRPr="003166FC" w:rsidTr="009B7280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166FC" w:rsidRPr="003166FC" w:rsidRDefault="003166FC" w:rsidP="003166FC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ru-RU"/>
              </w:rPr>
            </w:pP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en-US" w:eastAsia="ru-RU"/>
              </w:rPr>
              <w:br/>
            </w:r>
          </w:p>
          <w:p w:rsidR="003166FC" w:rsidRPr="003166FC" w:rsidRDefault="003166FC" w:rsidP="003166F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Ղեկավարվելով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«Վարչական իրավախախտումների վերաբերյալ» Հայաստանի Հանարապետության օրենսգրքի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48-րդ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հոդվածի 2-րդ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մասով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և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49-րդ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հոդվածով,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«Տեղական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ինքնակառավարման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մասին»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Հայաստանի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Հանրապետության օրենքի 43-րդ հոդվածի 5-րդ մասով,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«Վարչարարության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հիմունքերի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և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վարչական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վարույթի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մասին»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Հայաստանի Հանարապետության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օրենքի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30-րդ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հոդվածի 1-ին մասի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«բ»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կետով,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60-րդ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հոդվածի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առաջին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մասով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և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 xml:space="preserve">հիմք ընդունելով Մեծամորի համայնքապետարանի աշխատակազմի հողաշինության 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 xml:space="preserve">և քաղաքաշինության բաժնի կողմից կազմված վարչական իրավախախտման վերաբերյալ 2022 թվականի օգոստոսի 1-ի թիվ 5 արձանագրությունը և Մեծամորի համայնքապետարանի աշխատակազմի վարչական իրավախախտումների վերաբերյալ գործերը 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 xml:space="preserve">քննող 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հանձնաժողովի 2022 թվականի օգոստոսի 5-ի թիվ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 xml:space="preserve"> 5 արձանագրությունը</w:t>
            </w:r>
            <w:r w:rsidRPr="003166FC">
              <w:rPr>
                <w:rFonts w:ascii="MS Mincho" w:eastAsia="MS Mincho" w:hAnsi="MS Mincho" w:cs="MS Mincho"/>
                <w:color w:val="333333"/>
                <w:sz w:val="21"/>
                <w:szCs w:val="21"/>
                <w:lang w:val="hy-AM" w:eastAsia="ru-RU"/>
              </w:rPr>
              <w:t>․</w:t>
            </w:r>
          </w:p>
          <w:p w:rsidR="003166FC" w:rsidRPr="003166FC" w:rsidRDefault="003166FC" w:rsidP="003166FC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t>ՈՐՈՇՈՒՄ ԵՄ</w:t>
            </w:r>
          </w:p>
          <w:p w:rsidR="003166FC" w:rsidRPr="003166FC" w:rsidRDefault="003166FC" w:rsidP="003166F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1.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«Արմավիր Շին» ՍՊ ընկերության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նկատամաբ նշանակել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 xml:space="preserve"> վարչական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 xml:space="preserve"> տույժ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 xml:space="preserve"> 250000 /երկու հարյուր հիսուն հազար/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 xml:space="preserve"> ՀՀ դրամի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 xml:space="preserve"> չափո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վ:</w:t>
            </w:r>
          </w:p>
          <w:p w:rsidR="003166FC" w:rsidRPr="003166FC" w:rsidRDefault="003166FC" w:rsidP="003166F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2.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Պարզաբանել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«Արմավիր Շին» ՍՊ ընկերությանը,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որ սույն որոշման պահանջները չկատարելու դեպքում հարցը կ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լուծվի դատական կարգով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:</w:t>
            </w:r>
          </w:p>
          <w:p w:rsidR="003166FC" w:rsidRPr="003166FC" w:rsidRDefault="003166FC" w:rsidP="003166F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3.«Վարչական իրավախախտումների վերաբերյալ» Հայաստանի Հնարապետության օրենսգրքի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305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-րդ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հոդվածի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համաձայն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տուգանքը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br/>
              <w:t>պետք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է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վճարվի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սույն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որոշումն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իրավախախտում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կատարած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անձի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կողմից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իրազեկվելուց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ոչ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ուշ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քան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տասնհինգ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օրվա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ընթացքում`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ֆինանսների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նախարարության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900335239373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հաշվեհամարին`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ստացող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Մեծամորի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համայնքապետարան:</w:t>
            </w:r>
          </w:p>
          <w:p w:rsidR="003166FC" w:rsidRPr="003166FC" w:rsidRDefault="003166FC" w:rsidP="003166F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4.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«Արմավիր Շին» ՍՊ ընկերությանը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տալ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պարտադիր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ցուցում`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օրենքով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սահմանված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կարգով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վերացնել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վարչական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br/>
              <w:t>իրավախախտման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հետևանքները և հողամասը բերել նախկին տեսքին:</w:t>
            </w:r>
          </w:p>
          <w:p w:rsidR="003166FC" w:rsidRPr="003166FC" w:rsidRDefault="003166FC" w:rsidP="003166F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5.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«Արմավիր Շին» ՍՊ ընկեր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ությանը պարզաբանել, որ սույն որոշման հետ համաձայն չլինելու դեպքում այն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 xml:space="preserve"> երկամսյա ժամկետում կարող է բողոքարկվել վարչական կարգով ՝ Մեծամոր համայնքի ղեկավարին կամ ՀՀ Վարչական դատավարության օրենսգրքով սահմանված կարգով՝ ՀՀ Վարչական դատարան 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: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</w:p>
          <w:p w:rsidR="003166FC" w:rsidRPr="003166FC" w:rsidRDefault="003166FC" w:rsidP="003166F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6.Սույն որոշման պահանջները չկատարելու դեպքում, «Վարչարարության հիմունքների և վարչական վարույթի մասին» ՀՀ օրենքի 88-րդ հոդվածով սահմանված կարգով այն ենթակա է հարկադիր կատարման`ՀՀ ԱՆ ԴԱՀԿ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ծառայությա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ն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միջոցով`անբողոքարկելի դառնալուց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հետո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եռամսյա</w:t>
            </w:r>
            <w:r w:rsidRPr="003166FC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ժամկետում:</w:t>
            </w:r>
            <w:r w:rsidRPr="003166FC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br/>
              <w:t>7.Սույն որոշումն ուժի մեջ է մտնում կողմերին իրազեկելուն հաջորդող օրվանից:</w:t>
            </w:r>
          </w:p>
        </w:tc>
      </w:tr>
    </w:tbl>
    <w:p w:rsidR="002C71BC" w:rsidRPr="003166FC" w:rsidRDefault="002C71BC"/>
    <w:sectPr w:rsidR="002C71BC" w:rsidRPr="003166FC" w:rsidSect="002C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B1B"/>
    <w:rsid w:val="000A79B9"/>
    <w:rsid w:val="002C71BC"/>
    <w:rsid w:val="003166FC"/>
    <w:rsid w:val="00576882"/>
    <w:rsid w:val="009B7280"/>
    <w:rsid w:val="00AE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B1B"/>
    <w:rPr>
      <w:b/>
      <w:bCs/>
    </w:rPr>
  </w:style>
  <w:style w:type="paragraph" w:styleId="a4">
    <w:name w:val="Normal (Web)"/>
    <w:basedOn w:val="a"/>
    <w:uiPriority w:val="99"/>
    <w:unhideWhenUsed/>
    <w:rsid w:val="00AE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0B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Home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2022-10-20T05:25:00Z</dcterms:created>
  <dcterms:modified xsi:type="dcterms:W3CDTF">2022-10-20T07:52:00Z</dcterms:modified>
</cp:coreProperties>
</file>