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7A" w:rsidRPr="00137103" w:rsidRDefault="003E5B7A" w:rsidP="003E5B7A">
      <w:pPr>
        <w:rPr>
          <w:rFonts w:ascii="Sylfaen" w:hAnsi="Sylfaen"/>
          <w:sz w:val="10"/>
          <w:szCs w:val="10"/>
          <w:lang w:val="hy-AM"/>
        </w:rPr>
      </w:pPr>
    </w:p>
    <w:p w:rsidR="001E2AA8" w:rsidRPr="00137103" w:rsidRDefault="001E2AA8" w:rsidP="001E2AA8">
      <w:pPr>
        <w:jc w:val="center"/>
        <w:rPr>
          <w:rFonts w:ascii="GHEA Grapalat" w:hAnsi="GHEA Grapalat"/>
          <w:b/>
          <w:lang w:val="hy-AM"/>
        </w:rPr>
      </w:pPr>
      <w:r w:rsidRPr="00137103">
        <w:rPr>
          <w:rFonts w:ascii="GHEA Grapalat" w:hAnsi="GHEA Grapalat"/>
          <w:b/>
          <w:lang w:val="hy-AM"/>
        </w:rPr>
        <w:t>Ո Ր Ո Շ ՈՒ Մ</w:t>
      </w: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Կատարողական վարույթը կասեցնելու մասին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1E2AA8">
      <w:pPr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«</w:t>
      </w:r>
      <w:r w:rsidR="00226C1B" w:rsidRPr="006B6FC1">
        <w:rPr>
          <w:rFonts w:ascii="GHEA Grapalat" w:hAnsi="GHEA Grapalat"/>
          <w:sz w:val="22"/>
          <w:szCs w:val="22"/>
          <w:lang w:val="hy-AM"/>
        </w:rPr>
        <w:t>22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EC5DF9" w:rsidRPr="00226C1B">
        <w:rPr>
          <w:rFonts w:ascii="GHEA Grapalat" w:hAnsi="GHEA Grapalat"/>
          <w:sz w:val="22"/>
          <w:szCs w:val="22"/>
          <w:lang w:val="hy-AM"/>
        </w:rPr>
        <w:t>1</w:t>
      </w:r>
      <w:r w:rsidR="00226C1B" w:rsidRPr="006B6FC1">
        <w:rPr>
          <w:rFonts w:ascii="GHEA Grapalat" w:hAnsi="GHEA Grapalat"/>
          <w:sz w:val="22"/>
          <w:szCs w:val="22"/>
          <w:lang w:val="hy-AM"/>
        </w:rPr>
        <w:t>1</w:t>
      </w:r>
      <w:r w:rsidRPr="00137103">
        <w:rPr>
          <w:rFonts w:ascii="GHEA Grapalat" w:hAnsi="GHEA Grapalat"/>
          <w:sz w:val="22"/>
          <w:szCs w:val="22"/>
          <w:lang w:val="hy-AM"/>
        </w:rPr>
        <w:t>.20</w:t>
      </w:r>
      <w:r w:rsidR="00DC2E4C" w:rsidRPr="00495E10">
        <w:rPr>
          <w:rFonts w:ascii="GHEA Grapalat" w:hAnsi="GHEA Grapalat"/>
          <w:sz w:val="22"/>
          <w:szCs w:val="22"/>
          <w:lang w:val="hy-AM"/>
        </w:rPr>
        <w:t>2</w:t>
      </w:r>
      <w:r w:rsidR="00EC5DF9" w:rsidRPr="00226C1B">
        <w:rPr>
          <w:rFonts w:ascii="GHEA Grapalat" w:hAnsi="GHEA Grapalat"/>
          <w:sz w:val="22"/>
          <w:szCs w:val="22"/>
          <w:lang w:val="hy-AM"/>
        </w:rPr>
        <w:t>2</w:t>
      </w:r>
      <w:r w:rsidRPr="00137103">
        <w:rPr>
          <w:rFonts w:ascii="GHEA Grapalat" w:hAnsi="GHEA Grapalat"/>
          <w:sz w:val="22"/>
          <w:szCs w:val="22"/>
          <w:lang w:val="hy-AM"/>
        </w:rPr>
        <w:t>թ.                                                                                                         ք.Ալավերդի</w:t>
      </w:r>
    </w:p>
    <w:p w:rsidR="00495E10" w:rsidRPr="00137103" w:rsidRDefault="00495E10" w:rsidP="001E2AA8">
      <w:pPr>
        <w:rPr>
          <w:rFonts w:ascii="GHEA Grapalat" w:hAnsi="GHEA Grapalat"/>
          <w:sz w:val="22"/>
          <w:szCs w:val="22"/>
          <w:lang w:val="hy-AM"/>
        </w:rPr>
      </w:pPr>
    </w:p>
    <w:p w:rsidR="001E2AA8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հարկադիր կատարող` արդարադատության 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մայոր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՝ Արտակ Աղեկյանս, ուսումնասիրելով 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18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.0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8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.</w:t>
      </w:r>
      <w:r w:rsidR="00DC2E4C">
        <w:rPr>
          <w:rFonts w:ascii="GHEA Grapalat" w:hAnsi="GHEA Grapalat"/>
          <w:sz w:val="22"/>
          <w:szCs w:val="22"/>
          <w:lang w:val="hy-AM"/>
        </w:rPr>
        <w:t>202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2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95E10" w:rsidRPr="00495E10">
        <w:rPr>
          <w:rFonts w:ascii="GHEA Grapalat" w:hAnsi="GHEA Grapalat"/>
          <w:sz w:val="22"/>
          <w:szCs w:val="22"/>
          <w:lang w:val="hy-AM"/>
        </w:rPr>
        <w:t>հարուցված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495E10" w:rsidRPr="00495E10">
        <w:rPr>
          <w:rFonts w:ascii="GHEA Grapalat" w:hAnsi="GHEA Grapalat"/>
          <w:sz w:val="22"/>
          <w:szCs w:val="22"/>
          <w:lang w:val="hy-AM"/>
        </w:rPr>
        <w:t>0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94472</w:t>
      </w:r>
      <w:r w:rsidR="006B6FC1" w:rsidRPr="006B6FC1">
        <w:rPr>
          <w:rFonts w:ascii="GHEA Grapalat" w:hAnsi="GHEA Grapalat"/>
          <w:sz w:val="22"/>
          <w:szCs w:val="22"/>
          <w:lang w:val="hy-AM"/>
        </w:rPr>
        <w:t>95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495E10" w:rsidRPr="00137103" w:rsidRDefault="00495E10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ՊԱՐԶԵՑԻ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37103" w:rsidRPr="00137103" w:rsidRDefault="001E2AA8" w:rsidP="00072BD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Լոռու մարզի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 xml:space="preserve"> ընդհանուր իրավասության դատարանի կողմից </w:t>
      </w:r>
      <w:r w:rsidR="00226C1B" w:rsidRPr="00226C1B">
        <w:rPr>
          <w:rFonts w:ascii="GHEA Grapalat" w:hAnsi="GHEA Grapalat"/>
          <w:bCs/>
          <w:sz w:val="22"/>
          <w:szCs w:val="22"/>
          <w:lang w:val="hy-AM"/>
        </w:rPr>
        <w:t>11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.0</w:t>
      </w:r>
      <w:r w:rsidR="00226C1B" w:rsidRPr="00226C1B">
        <w:rPr>
          <w:rFonts w:ascii="GHEA Grapalat" w:hAnsi="GHEA Grapalat"/>
          <w:bCs/>
          <w:sz w:val="22"/>
          <w:szCs w:val="22"/>
          <w:lang w:val="hy-AM"/>
        </w:rPr>
        <w:t>8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.</w:t>
      </w:r>
      <w:r w:rsidR="00495E10">
        <w:rPr>
          <w:rFonts w:ascii="GHEA Grapalat" w:hAnsi="GHEA Grapalat"/>
          <w:bCs/>
          <w:sz w:val="22"/>
          <w:szCs w:val="22"/>
          <w:lang w:val="hy-AM"/>
        </w:rPr>
        <w:t>202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2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 xml:space="preserve">թ-ին տրված թիվ 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Լ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Դ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2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/</w:t>
      </w:r>
      <w:r w:rsidR="00226C1B" w:rsidRPr="00226C1B">
        <w:rPr>
          <w:rFonts w:ascii="GHEA Grapalat" w:hAnsi="GHEA Grapalat"/>
          <w:bCs/>
          <w:sz w:val="22"/>
          <w:szCs w:val="22"/>
          <w:lang w:val="hy-AM"/>
        </w:rPr>
        <w:t>1712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/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02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/2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1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 xml:space="preserve"> կատարողական թերթի համաձայն  պետք է </w:t>
      </w:r>
      <w:bookmarkStart w:id="0" w:name="_Hlk116899786"/>
      <w:r w:rsidR="00226C1B" w:rsidRPr="00226C1B">
        <w:rPr>
          <w:rFonts w:ascii="GHEA Grapalat" w:hAnsi="GHEA Grapalat"/>
          <w:bCs/>
          <w:sz w:val="22"/>
          <w:szCs w:val="22"/>
          <w:lang w:val="hy-AM"/>
        </w:rPr>
        <w:t xml:space="preserve">Էրիկ Օնանյանից, Նուբար Հակոբյանից, Ալինա Մնացականի Ասատրյանից և </w:t>
      </w:r>
      <w:bookmarkStart w:id="1" w:name="_Hlk120010565"/>
      <w:r w:rsidR="00226C1B" w:rsidRPr="00226C1B">
        <w:rPr>
          <w:rFonts w:ascii="GHEA Grapalat" w:hAnsi="GHEA Grapalat"/>
          <w:bCs/>
          <w:sz w:val="22"/>
          <w:szCs w:val="22"/>
          <w:lang w:val="hy-AM"/>
        </w:rPr>
        <w:t xml:space="preserve">Գևորգ Ռաֆիկի Խառատյանից </w:t>
      </w:r>
      <w:bookmarkEnd w:id="0"/>
      <w:bookmarkEnd w:id="1"/>
      <w:r w:rsidR="00EC5DF9" w:rsidRPr="00EC5DF9">
        <w:rPr>
          <w:rFonts w:ascii="GHEA Grapalat" w:hAnsi="GHEA Grapalat"/>
          <w:sz w:val="22"/>
          <w:szCs w:val="22"/>
          <w:lang w:val="hy-AM"/>
        </w:rPr>
        <w:t>հ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օգուտ «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Ա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ԿԲԱ Բանկ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»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 xml:space="preserve"> Բ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 xml:space="preserve">ԲԸ-ի բռնագանձել 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3</w:t>
      </w:r>
      <w:r w:rsidR="00495E10">
        <w:rPr>
          <w:rFonts w:ascii="GHEA Grapalat" w:hAnsi="GHEA Grapalat"/>
          <w:sz w:val="22"/>
          <w:szCs w:val="22"/>
          <w:lang w:val="hy-AM"/>
        </w:rPr>
        <w:t>.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528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.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433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ՀՀ դրամ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 xml:space="preserve">, որպես վարկի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գումար: Հաշվեգրել և բռնագանձել նաև տոկոսներ, սկսած 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3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1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.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08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.20</w:t>
      </w:r>
      <w:r w:rsidR="00495E10" w:rsidRPr="00495E10">
        <w:rPr>
          <w:rFonts w:ascii="GHEA Grapalat" w:hAnsi="GHEA Grapalat"/>
          <w:sz w:val="22"/>
          <w:szCs w:val="22"/>
          <w:lang w:val="hy-AM"/>
        </w:rPr>
        <w:t>2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1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թ-ից մինչև պարտավորության փաստացի մարման օրը:</w:t>
      </w:r>
    </w:p>
    <w:p w:rsidR="001E2AA8" w:rsidRPr="00137103" w:rsidRDefault="001E2AA8" w:rsidP="00072BD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Համաձայն  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«</w:t>
      </w:r>
      <w:r w:rsidRPr="00137103">
        <w:rPr>
          <w:rFonts w:ascii="GHEA Grapalat" w:hAnsi="GHEA Grapalat"/>
          <w:sz w:val="22"/>
          <w:szCs w:val="22"/>
          <w:lang w:val="hy-AM"/>
        </w:rPr>
        <w:t>Դատական ակտերի հարկադիր կատարման մասի</w:t>
      </w:r>
      <w:r w:rsidRPr="00137103">
        <w:rPr>
          <w:rFonts w:ascii="GHEA Grapalat" w:hAnsi="GHEA Grapalat"/>
          <w:sz w:val="22"/>
          <w:szCs w:val="22"/>
          <w:lang w:val="hy-AM"/>
        </w:rPr>
        <w:softHyphen/>
        <w:t>ն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»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ՀՀ օրենքի 66 հոդվածի և 67 հոդվածի «ա» կետի բռնագանձել 5%-ի չափով  ՀՀ դրամ, որպես կատարողական գործողությունների կատարման ծախս։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6B6FC1" w:rsidRPr="00226C1B">
        <w:rPr>
          <w:rFonts w:ascii="GHEA Grapalat" w:hAnsi="GHEA Grapalat"/>
          <w:bCs/>
          <w:sz w:val="22"/>
          <w:szCs w:val="22"/>
          <w:lang w:val="hy-AM"/>
        </w:rPr>
        <w:t>Գևորգ Ռաֆիկի Խառատյան</w:t>
      </w:r>
      <w:r w:rsidR="006B6FC1" w:rsidRPr="006B6FC1">
        <w:rPr>
          <w:rFonts w:ascii="GHEA Grapalat" w:hAnsi="GHEA Grapalat"/>
          <w:bCs/>
          <w:sz w:val="22"/>
          <w:szCs w:val="22"/>
          <w:lang w:val="hy-AM"/>
        </w:rPr>
        <w:t>ին</w:t>
      </w:r>
      <w:r w:rsidR="006B6FC1" w:rsidRPr="00226C1B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  Արդյունքում պարտապան </w:t>
      </w:r>
      <w:r w:rsidR="006B6FC1" w:rsidRPr="00226C1B">
        <w:rPr>
          <w:rFonts w:ascii="GHEA Grapalat" w:hAnsi="GHEA Grapalat"/>
          <w:bCs/>
          <w:sz w:val="22"/>
          <w:szCs w:val="22"/>
          <w:lang w:val="hy-AM"/>
        </w:rPr>
        <w:t>Գևորգ Ռաֆիկի Խառատյանի</w:t>
      </w:r>
      <w:r w:rsidR="006B6FC1" w:rsidRPr="006B6FC1">
        <w:rPr>
          <w:rFonts w:ascii="GHEA Grapalat" w:hAnsi="GHEA Grapalat"/>
          <w:bCs/>
          <w:sz w:val="22"/>
          <w:szCs w:val="22"/>
          <w:lang w:val="hy-AM"/>
        </w:rPr>
        <w:t>ն</w:t>
      </w:r>
      <w:r w:rsidR="006B6FC1" w:rsidRPr="00226C1B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պատկանող, գույքային իրավունքներ և դրամական միջոցներ չեն հայտնաբերվել, որոնց վրա հնարավոր լինի տարածել բռնագանձում։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ՈՐՈՇԵՑԻ</w:t>
      </w:r>
    </w:p>
    <w:p w:rsidR="001E2AA8" w:rsidRPr="00137103" w:rsidRDefault="001E2AA8" w:rsidP="001E2AA8">
      <w:pPr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 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18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.0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8</w:t>
      </w:r>
      <w:r w:rsidR="00495E10">
        <w:rPr>
          <w:rFonts w:ascii="GHEA Grapalat" w:hAnsi="GHEA Grapalat"/>
          <w:sz w:val="22"/>
          <w:szCs w:val="22"/>
          <w:lang w:val="hy-AM"/>
        </w:rPr>
        <w:t>.202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2</w:t>
      </w:r>
      <w:r w:rsidR="00495E10"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95E10" w:rsidRPr="00495E10">
        <w:rPr>
          <w:rFonts w:ascii="GHEA Grapalat" w:hAnsi="GHEA Grapalat"/>
          <w:sz w:val="22"/>
          <w:szCs w:val="22"/>
          <w:lang w:val="hy-AM"/>
        </w:rPr>
        <w:t>հարուցված</w:t>
      </w:r>
      <w:r w:rsidR="00495E10" w:rsidRPr="00137103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495E10" w:rsidRPr="00495E10">
        <w:rPr>
          <w:rFonts w:ascii="GHEA Grapalat" w:hAnsi="GHEA Grapalat"/>
          <w:sz w:val="22"/>
          <w:szCs w:val="22"/>
          <w:lang w:val="hy-AM"/>
        </w:rPr>
        <w:t>0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9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4472</w:t>
      </w:r>
      <w:r w:rsidR="006B6FC1" w:rsidRPr="006B6FC1">
        <w:rPr>
          <w:rFonts w:ascii="GHEA Grapalat" w:hAnsi="GHEA Grapalat"/>
          <w:sz w:val="22"/>
          <w:szCs w:val="22"/>
          <w:lang w:val="hy-AM"/>
        </w:rPr>
        <w:t>95</w:t>
      </w:r>
      <w:bookmarkStart w:id="2" w:name="_GoBack"/>
      <w:bookmarkEnd w:id="2"/>
      <w:r w:rsidR="00495E10"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>0-օրյա ժամկետով.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>0-օրյա ժամկետում սնանկության հայց ներկայացնել դատարան.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13710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137103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երկամսյա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ընթացքում:</w:t>
      </w:r>
    </w:p>
    <w:p w:rsidR="001E2AA8" w:rsidRPr="00137103" w:rsidRDefault="001E2AA8" w:rsidP="001E2AA8">
      <w:pPr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1E2AA8" w:rsidRPr="00137103" w:rsidRDefault="001E2AA8" w:rsidP="001E2AA8">
      <w:pPr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DC2E4C" w:rsidP="001E2AA8">
      <w:pPr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DC2E4C">
        <w:rPr>
          <w:rFonts w:ascii="GHEA Grapalat" w:hAnsi="GHEA Grapalat"/>
          <w:sz w:val="22"/>
          <w:szCs w:val="22"/>
          <w:lang w:val="hy-AM"/>
        </w:rPr>
        <w:t>Ավագ հ</w:t>
      </w:r>
      <w:r w:rsidR="001E2AA8" w:rsidRPr="00137103">
        <w:rPr>
          <w:rFonts w:ascii="GHEA Grapalat" w:hAnsi="GHEA Grapalat"/>
          <w:lang w:val="hy-AM"/>
        </w:rPr>
        <w:t>արկադիր կատարող                                                   Ա.Աղեկյան</w:t>
      </w:r>
    </w:p>
    <w:p w:rsidR="001E2AA8" w:rsidRPr="00137103" w:rsidRDefault="001E2AA8" w:rsidP="001E2AA8">
      <w:pPr>
        <w:outlineLvl w:val="0"/>
        <w:rPr>
          <w:rFonts w:ascii="GHEA Grapalat" w:hAnsi="GHEA Grapalat"/>
          <w:lang w:val="hy-AM"/>
        </w:rPr>
      </w:pPr>
    </w:p>
    <w:sectPr w:rsidR="001E2AA8" w:rsidRPr="00137103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61A"/>
    <w:rsid w:val="00005D2F"/>
    <w:rsid w:val="0003506E"/>
    <w:rsid w:val="00072BDD"/>
    <w:rsid w:val="000773F3"/>
    <w:rsid w:val="000A1111"/>
    <w:rsid w:val="000E400E"/>
    <w:rsid w:val="00122854"/>
    <w:rsid w:val="00137103"/>
    <w:rsid w:val="001528CE"/>
    <w:rsid w:val="001D73F4"/>
    <w:rsid w:val="001E2AA8"/>
    <w:rsid w:val="001F1663"/>
    <w:rsid w:val="00226C1B"/>
    <w:rsid w:val="002535C4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95E10"/>
    <w:rsid w:val="004A2961"/>
    <w:rsid w:val="004C0F9D"/>
    <w:rsid w:val="005447BD"/>
    <w:rsid w:val="0059609E"/>
    <w:rsid w:val="005C561A"/>
    <w:rsid w:val="00671B07"/>
    <w:rsid w:val="00687462"/>
    <w:rsid w:val="006B6FC1"/>
    <w:rsid w:val="0071640F"/>
    <w:rsid w:val="007631D6"/>
    <w:rsid w:val="00767AE5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46EFB"/>
    <w:rsid w:val="00B67C00"/>
    <w:rsid w:val="00B73FF0"/>
    <w:rsid w:val="00C44DEC"/>
    <w:rsid w:val="00C56680"/>
    <w:rsid w:val="00C86C8D"/>
    <w:rsid w:val="00C97140"/>
    <w:rsid w:val="00DA3DB2"/>
    <w:rsid w:val="00DC2E4C"/>
    <w:rsid w:val="00DE1436"/>
    <w:rsid w:val="00E52336"/>
    <w:rsid w:val="00E52617"/>
    <w:rsid w:val="00EC5DF9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D073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35</cp:revision>
  <cp:lastPrinted>2022-11-22T07:56:00Z</cp:lastPrinted>
  <dcterms:created xsi:type="dcterms:W3CDTF">2013-02-05T11:38:00Z</dcterms:created>
  <dcterms:modified xsi:type="dcterms:W3CDTF">2022-11-22T07:56:00Z</dcterms:modified>
</cp:coreProperties>
</file>