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6F" w:rsidRPr="002A6309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jc w:val="right"/>
        <w:rPr>
          <w:rFonts w:ascii="GHEA Grapalat" w:hAnsi="GHEA Grapalat"/>
          <w:bCs/>
          <w:lang w:val="hy-AM"/>
        </w:rPr>
      </w:pPr>
    </w:p>
    <w:p w:rsidR="0029716F" w:rsidRPr="002A6309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/>
          <w:bCs/>
          <w:i/>
          <w:lang w:val="hy-AM"/>
        </w:rPr>
      </w:pPr>
    </w:p>
    <w:p w:rsidR="0029716F" w:rsidRPr="0082551A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jc w:val="center"/>
        <w:rPr>
          <w:rFonts w:ascii="GHEA Grapalat" w:hAnsi="GHEA Grapalat"/>
          <w:b/>
          <w:bCs/>
          <w:lang w:val="hy-AM"/>
        </w:rPr>
      </w:pPr>
      <w:r w:rsidRPr="0082551A">
        <w:rPr>
          <w:rFonts w:ascii="GHEA Grapalat" w:hAnsi="GHEA Grapalat"/>
          <w:b/>
          <w:bCs/>
          <w:lang w:val="hy-AM"/>
        </w:rPr>
        <w:t>Հարցարան</w:t>
      </w:r>
    </w:p>
    <w:p w:rsidR="0029716F" w:rsidRPr="0082551A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jc w:val="center"/>
        <w:rPr>
          <w:rFonts w:ascii="GHEA Grapalat" w:hAnsi="GHEA Grapalat"/>
          <w:b/>
          <w:lang w:val="hy-AM"/>
        </w:rPr>
      </w:pPr>
      <w:r w:rsidRPr="0082551A">
        <w:rPr>
          <w:rFonts w:ascii="GHEA Grapalat" w:hAnsi="GHEA Grapalat"/>
          <w:b/>
          <w:bCs/>
          <w:lang w:val="hy-AM"/>
        </w:rPr>
        <w:t xml:space="preserve">ՀՀ հակակոռուպցիոն կոմիտեի </w:t>
      </w:r>
      <w:r w:rsidRPr="0082551A">
        <w:rPr>
          <w:rFonts w:ascii="GHEA Grapalat" w:hAnsi="GHEA Grapalat"/>
          <w:b/>
          <w:lang w:val="hy-AM"/>
        </w:rPr>
        <w:t>օպերատիվ-հետախուզական գործունեություն իրականացնող ստորաբաժանման ծառայողների թեկնածուների մասնագիտական գիտելիքները ստուգման</w:t>
      </w:r>
    </w:p>
    <w:p w:rsidR="0029716F" w:rsidRPr="0082551A" w:rsidRDefault="0029716F" w:rsidP="0029716F">
      <w:pPr>
        <w:pStyle w:val="a8"/>
        <w:tabs>
          <w:tab w:val="left" w:pos="993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29716F" w:rsidRPr="0019737E" w:rsidRDefault="0029716F" w:rsidP="0029716F">
      <w:pPr>
        <w:pStyle w:val="a8"/>
        <w:tabs>
          <w:tab w:val="left" w:pos="993"/>
        </w:tabs>
        <w:spacing w:after="0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</w:p>
    <w:p w:rsidR="0029716F" w:rsidRPr="0019737E" w:rsidRDefault="0029716F" w:rsidP="0029716F">
      <w:pPr>
        <w:pStyle w:val="a8"/>
        <w:tabs>
          <w:tab w:val="left" w:pos="993"/>
        </w:tabs>
        <w:spacing w:after="0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19737E">
        <w:rPr>
          <w:rFonts w:ascii="GHEA Grapalat" w:hAnsi="GHEA Grapalat" w:cs="Sylfaen"/>
          <w:b/>
          <w:i/>
          <w:sz w:val="24"/>
          <w:szCs w:val="24"/>
          <w:lang w:val="hy-AM"/>
        </w:rPr>
        <w:t>ՀՀ սահմանադրություն</w:t>
      </w:r>
      <w:r w:rsidRPr="0019737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29716F" w:rsidRPr="0019737E" w:rsidRDefault="0029716F" w:rsidP="0029716F">
      <w:pPr>
        <w:pStyle w:val="a8"/>
        <w:tabs>
          <w:tab w:val="left" w:pos="993"/>
        </w:tabs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  <w:lang w:val="en-US"/>
        </w:rPr>
      </w:pPr>
      <w:r w:rsidRPr="0019737E">
        <w:rPr>
          <w:rFonts w:ascii="GHEA Grapalat" w:hAnsi="GHEA Grapalat"/>
          <w:sz w:val="24"/>
          <w:szCs w:val="24"/>
          <w:lang w:val="hy-AM"/>
        </w:rPr>
        <w:t>Ֆիզիկական և հոգեկան անձեռնմխելիության իրավունքը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  <w:lang w:val="en-US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Խոշտանգման, անմարդկային կամ նվաստացնող վերաբերմունքի կամ պատժի արգելքը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Անձնական ազատությունը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Մասնավոր և ընտանեկան կյանքի, պատվի ու բարի համբավի անձեռնմխելիությունը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Բնակարանի անձեռնմխելիությունը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Հաղորդակցության ազատությունը և գաղտնիությունը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Անձնական տվյալների պաշտպանությունը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Ազատ տեղաշարժվելու իրավունքը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tabs>
          <w:tab w:val="left" w:pos="993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Դատավորի սահմանադրաիրավական կարգավիճակը,  անձեռնմխելիությունը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tabs>
          <w:tab w:val="left" w:pos="993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Ազգային ժողովի պատգամավորի անձեռնմխելիությունը</w:t>
      </w:r>
    </w:p>
    <w:p w:rsidR="0029716F" w:rsidRPr="0019737E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</w:p>
    <w:p w:rsidR="0029716F" w:rsidRPr="0019737E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jc w:val="center"/>
        <w:rPr>
          <w:rFonts w:ascii="GHEA Grapalat" w:hAnsi="GHEA Grapalat"/>
          <w:b/>
          <w:i/>
          <w:lang w:val="hy-AM"/>
        </w:rPr>
      </w:pPr>
      <w:r w:rsidRPr="0019737E">
        <w:rPr>
          <w:rFonts w:ascii="GHEA Grapalat" w:hAnsi="GHEA Grapalat" w:cs="Sylfaen"/>
          <w:b/>
          <w:i/>
          <w:lang w:val="hy-AM"/>
        </w:rPr>
        <w:t>Քրեական օրենսդրություն</w:t>
      </w:r>
    </w:p>
    <w:p w:rsidR="0029716F" w:rsidRPr="0019737E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Unicode" w:hAnsi="Arial Unicode"/>
          <w:sz w:val="18"/>
          <w:szCs w:val="18"/>
          <w:lang w:val="hy-AM"/>
        </w:rPr>
      </w:pPr>
      <w:r w:rsidRPr="0019737E">
        <w:rPr>
          <w:rFonts w:ascii="Arial" w:hAnsi="Arial" w:cs="Arial"/>
          <w:sz w:val="18"/>
          <w:szCs w:val="18"/>
          <w:lang w:val="hy-AM"/>
        </w:rPr>
        <w:t> 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Հանցակազմի հասկացությունը, տարրերը և տեսակները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Հանցակցության հասկացությունը, հատկանիշները և հանցակիցների տեսակները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Հանցագործության հատուկ սուբյեկտը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Հանցագործության փուլերի հասկացությունը և տեսակները, ավարտված և չավարտված հանցագործություններ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Ընտրակաշառք տալը, ընտրակաշառք ստանալը, ընտրակաշառքի միջնորդությունը, հանրաքվեի և ընտրության ժամանակ բարեգործության արգելքը խախտելը  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Խարդախությունը, վստահված գույքը հափշտակելը և շորթումը, դրանց տեսակները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Փողերի լվացումը և դրա տեսակները</w:t>
      </w:r>
      <w:r w:rsidRPr="0019737E">
        <w:rPr>
          <w:rFonts w:ascii="GHEA Grapalat" w:hAnsi="GHEA Grapalat"/>
          <w:lang w:val="hy-AM"/>
        </w:rPr>
        <w:t xml:space="preserve"> 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shd w:val="clear" w:color="auto" w:fill="FFFFFF"/>
          <w:lang w:val="hy-AM"/>
        </w:rPr>
        <w:t>Հանրային</w:t>
      </w:r>
      <w:r w:rsidRPr="0019737E">
        <w:rPr>
          <w:rFonts w:ascii="GHEA Grapalat" w:hAnsi="GHEA Grapalat"/>
          <w:lang w:val="hy-AM"/>
        </w:rPr>
        <w:t xml:space="preserve"> ծառայության շահերի դեմ ուղղված հանցագործությունների սուբյեկտ՝ պ</w:t>
      </w:r>
      <w:r w:rsidRPr="0019737E">
        <w:rPr>
          <w:rFonts w:ascii="GHEA Grapalat" w:hAnsi="GHEA Grapalat"/>
          <w:shd w:val="clear" w:color="auto" w:fill="FFFFFF"/>
          <w:lang w:val="hy-AM"/>
        </w:rPr>
        <w:t>աշտոնատար անձի հասկացությունը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bCs/>
          <w:lang w:val="hy-AM"/>
        </w:rPr>
        <w:t>Պաշտոնատար անձի կողմից իշխանական կամ ծառայողական լիազորությունները կամ դրանցով պայմանավորված ազդեցությունը չարաշահելը կամ լիազորություններն անցնելը</w:t>
      </w:r>
      <w:r w:rsidRPr="0019737E">
        <w:rPr>
          <w:rFonts w:ascii="GHEA Grapalat" w:hAnsi="GHEA Grapalat"/>
          <w:lang w:val="hy-AM"/>
        </w:rPr>
        <w:t xml:space="preserve"> 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 Unicode"/>
          <w:lang w:val="hy-AM"/>
        </w:rPr>
      </w:pPr>
      <w:r w:rsidRPr="0019737E">
        <w:rPr>
          <w:rFonts w:ascii="GHEA Grapalat" w:hAnsi="GHEA Grapalat"/>
          <w:bCs/>
          <w:lang w:val="hy-AM"/>
        </w:rPr>
        <w:lastRenderedPageBreak/>
        <w:t>Պաշտոնատար անձի կողմից</w:t>
      </w:r>
      <w:r w:rsidRPr="0019737E">
        <w:rPr>
          <w:rFonts w:ascii="GHEA Grapalat" w:hAnsi="GHEA Grapalat" w:cs="Arial Unicode"/>
          <w:lang w:val="hy-AM"/>
        </w:rPr>
        <w:t xml:space="preserve"> ձեռնարկատիրական գործունեությանն ապօրինի մասնակցելը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 Unicode"/>
          <w:lang w:val="hy-AM"/>
        </w:rPr>
      </w:pPr>
      <w:r w:rsidRPr="0019737E">
        <w:rPr>
          <w:rFonts w:ascii="GHEA Grapalat" w:hAnsi="GHEA Grapalat" w:cs="Arial Unicode"/>
          <w:lang w:val="hy-AM"/>
        </w:rPr>
        <w:t>Ապօրինի հարստանալը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 Unicode"/>
          <w:lang w:val="hy-AM"/>
        </w:rPr>
      </w:pPr>
      <w:r w:rsidRPr="0019737E">
        <w:rPr>
          <w:rFonts w:ascii="GHEA Grapalat" w:hAnsi="GHEA Grapalat"/>
          <w:lang w:val="hy-AM"/>
        </w:rPr>
        <w:t>Կաշառք ստանալը և տալը, կաշառքի միջնորդությունը,</w:t>
      </w:r>
      <w:r w:rsidRPr="0019737E">
        <w:rPr>
          <w:rFonts w:ascii="GHEA Grapalat" w:hAnsi="GHEA Grapalat" w:cs="Arial Unicode"/>
          <w:lang w:val="hy-AM"/>
        </w:rPr>
        <w:t xml:space="preserve"> դրանց տեսակները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 Unicode"/>
          <w:lang w:val="hy-AM"/>
        </w:rPr>
      </w:pPr>
      <w:r w:rsidRPr="0019737E">
        <w:rPr>
          <w:rFonts w:ascii="GHEA Grapalat" w:hAnsi="GHEA Grapalat"/>
          <w:bCs/>
          <w:lang w:val="hy-AM"/>
        </w:rPr>
        <w:t>Պաշտոնատար անձի նկատմամբ</w:t>
      </w:r>
      <w:r w:rsidRPr="0019737E">
        <w:rPr>
          <w:rFonts w:ascii="GHEA Grapalat" w:hAnsi="GHEA Grapalat"/>
          <w:lang w:val="hy-AM"/>
        </w:rPr>
        <w:t xml:space="preserve"> ունեցած իրական կամ ենթադրյալ ազդեցությունն օգտագործելը, այդ նպատակով</w:t>
      </w:r>
      <w:r w:rsidRPr="0019737E">
        <w:rPr>
          <w:rFonts w:ascii="GHEA Grapalat" w:hAnsi="GHEA Grapalat" w:cs="Arial Unicode"/>
          <w:lang w:val="hy-AM"/>
        </w:rPr>
        <w:t xml:space="preserve"> ապօրինի վարձատրություն տալը 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lang w:val="hy-AM"/>
        </w:rPr>
        <w:t>Պաշտոնեական կեղծիքը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bCs/>
          <w:lang w:val="hy-AM"/>
        </w:rPr>
        <w:t>Հայաստանի Հանրապետության օրենսդրությամբ սահմանված` հայտարարագիր ներկայացնելու պարտականություն ունեցող անձի կողմից հայտարարագրում կեղծ տվյալներ ներկայացնելը, հայտարարագրման ենթակա տվյալները թաքցնելը կամ հայտարարագիր չներկայացնելը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bCs/>
          <w:lang w:val="hy-AM"/>
        </w:rPr>
        <w:t>Ակնհայտ անմեղ անձին քրեական պատասխանատվության ենթարկելը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bCs/>
          <w:lang w:val="hy-AM"/>
        </w:rPr>
        <w:t>Քրեական պատասխանատվությունից ապօրինի ազատելը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lang w:val="hy-AM"/>
        </w:rPr>
        <w:t>Արդարադատության իրականացմանը և գործի քննությանը քննությանը միջամտելը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 Unicode"/>
          <w:lang w:val="hy-AM"/>
        </w:rPr>
      </w:pPr>
      <w:r w:rsidRPr="0019737E">
        <w:rPr>
          <w:rFonts w:ascii="GHEA Grapalat" w:hAnsi="GHEA Grapalat" w:cs="Arial Unicode"/>
          <w:lang w:val="hy-AM"/>
        </w:rPr>
        <w:t>Ակնհայտ անարդար դատավճիռ, վճիռ կամ դատական այլ ակտ կայացնելը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 Unicode"/>
          <w:lang w:val="hy-AM"/>
        </w:rPr>
      </w:pPr>
      <w:r w:rsidRPr="0019737E">
        <w:rPr>
          <w:rFonts w:ascii="GHEA Grapalat" w:hAnsi="GHEA Grapalat" w:cs="Arial Unicode"/>
          <w:lang w:val="hy-AM"/>
        </w:rPr>
        <w:t>Իշխանազանցությունը կամ իշխանությունը չարաշահելը</w:t>
      </w:r>
    </w:p>
    <w:p w:rsidR="0029716F" w:rsidRPr="0019737E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rPr>
          <w:rFonts w:ascii="GHEA Grapalat" w:hAnsi="GHEA Grapalat"/>
          <w:lang w:val="hy-AM"/>
        </w:rPr>
      </w:pPr>
    </w:p>
    <w:p w:rsidR="0029716F" w:rsidRPr="0082551A" w:rsidRDefault="0029716F" w:rsidP="008255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en-US"/>
        </w:rPr>
      </w:pPr>
    </w:p>
    <w:p w:rsidR="0029716F" w:rsidRPr="0019737E" w:rsidRDefault="0029716F" w:rsidP="0029716F">
      <w:pPr>
        <w:tabs>
          <w:tab w:val="left" w:pos="993"/>
        </w:tabs>
        <w:jc w:val="center"/>
        <w:rPr>
          <w:rFonts w:ascii="GHEA Grapalat" w:hAnsi="GHEA Grapalat" w:cs="Sylfaen"/>
          <w:b/>
          <w:i/>
          <w:lang w:val="hy-AM"/>
        </w:rPr>
      </w:pPr>
      <w:r w:rsidRPr="0019737E">
        <w:rPr>
          <w:rFonts w:ascii="GHEA Grapalat" w:hAnsi="GHEA Grapalat" w:cs="Sylfaen"/>
          <w:b/>
          <w:i/>
          <w:lang w:val="hy-AM"/>
        </w:rPr>
        <w:t>Քրեական</w:t>
      </w:r>
      <w:r w:rsidRPr="0019737E">
        <w:rPr>
          <w:rFonts w:ascii="GHEA Grapalat" w:hAnsi="GHEA Grapalat"/>
          <w:b/>
          <w:i/>
          <w:lang w:val="hy-AM"/>
        </w:rPr>
        <w:t xml:space="preserve"> </w:t>
      </w:r>
      <w:r w:rsidRPr="0019737E">
        <w:rPr>
          <w:rFonts w:ascii="GHEA Grapalat" w:hAnsi="GHEA Grapalat" w:cs="Sylfaen"/>
          <w:b/>
          <w:i/>
          <w:lang w:val="hy-AM"/>
        </w:rPr>
        <w:t>դատավարության</w:t>
      </w:r>
      <w:r w:rsidRPr="0019737E">
        <w:rPr>
          <w:rFonts w:ascii="GHEA Grapalat" w:hAnsi="GHEA Grapalat"/>
          <w:b/>
          <w:i/>
          <w:lang w:val="hy-AM"/>
        </w:rPr>
        <w:t xml:space="preserve"> օրենսդրություն </w:t>
      </w:r>
    </w:p>
    <w:p w:rsidR="0029716F" w:rsidRPr="0019737E" w:rsidRDefault="0029716F" w:rsidP="0029716F">
      <w:pPr>
        <w:tabs>
          <w:tab w:val="left" w:pos="993"/>
        </w:tabs>
        <w:jc w:val="both"/>
        <w:rPr>
          <w:rFonts w:ascii="GHEA Grapalat" w:hAnsi="GHEA Grapalat" w:cs="Sylfaen"/>
          <w:lang w:val="hy-AM"/>
        </w:rPr>
      </w:pP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Անմեղության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կանխավարկածը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Մինչդատական վարույթի դատական երաշխիքները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Դատախազը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Նրա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մինչդատական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վարույթում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Քննիչը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նրա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Հետաքննության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Տուժողը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նրա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և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պարտականությունների ընդհանուր բնութագիրը, տուժողի հարցաքննությունը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Ձերբակալվածը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և մ</w:t>
      </w:r>
      <w:r w:rsidRPr="0019737E">
        <w:rPr>
          <w:rFonts w:ascii="GHEA Grapalat" w:hAnsi="GHEA Grapalat" w:cs="Sylfaen"/>
          <w:sz w:val="24"/>
          <w:szCs w:val="24"/>
          <w:lang w:val="hy-AM"/>
        </w:rPr>
        <w:t>եղադրյալը, նրանց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և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պարտականությունները, ձերբակալվածի և մեղադրյալի հարցաքննությունը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Պաշտպանը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Պաշտպանի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ու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Վկան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որպես վարույթին օժանդակող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անձ, վկայի հարցաքննությունը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Ապացույցների հասկացությունը, ա</w:t>
      </w:r>
      <w:r w:rsidRPr="0019737E">
        <w:rPr>
          <w:rFonts w:ascii="GHEA Grapalat" w:hAnsi="GHEA Grapalat" w:cs="Sylfaen"/>
          <w:bCs/>
          <w:sz w:val="24"/>
          <w:szCs w:val="24"/>
          <w:lang w:val="hy-AM"/>
        </w:rPr>
        <w:t>պացույցների թույլատրելիությունը և դրանց օգտագործման սահմանափակումները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Ձերբակալման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հասկացությունը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, տեսակները,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հիմքերը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և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դատավարական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կարգը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bCs/>
          <w:sz w:val="24"/>
          <w:szCs w:val="24"/>
          <w:lang w:val="hy-AM"/>
        </w:rPr>
        <w:t>Վարույթն իրականացնող մարմին հարկադրաբար ներկայացնելը որպես դատավարական սանկցիա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Քրեական վարույթ նախաձեռնելը: Քրեական վարույթ նախաձեռնելու առիթները,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հիմքերը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կարգը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հետապնդումը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բացառող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հանգամանքները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737E">
        <w:rPr>
          <w:rFonts w:ascii="GHEA Grapalat" w:hAnsi="GHEA Grapalat" w:cs="Sylfaen"/>
          <w:bCs/>
          <w:sz w:val="24"/>
          <w:szCs w:val="24"/>
          <w:lang w:val="hy-AM"/>
        </w:rPr>
        <w:t>Հետաքննություն կատարելու հիմքը, սկիզբն ու ավարտը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lastRenderedPageBreak/>
        <w:t>Հատուկ պաշտպանության միջոցները, կիրառելու հիմքը և կարգը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Խուզարկության և առգրավման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հիմքերը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և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կարգը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Գաղտնի քննչական գործողությունների տեսակները, կատարման հիմքը և պայմանները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630"/>
        </w:tabs>
        <w:spacing w:after="0"/>
        <w:jc w:val="both"/>
        <w:rPr>
          <w:rFonts w:cs="Sylfaen"/>
          <w:bCs/>
        </w:rPr>
      </w:pPr>
      <w:r w:rsidRPr="0019737E">
        <w:rPr>
          <w:rFonts w:ascii="GHEA Grapalat" w:hAnsi="GHEA Grapalat" w:cs="Sylfaen"/>
          <w:bCs/>
          <w:sz w:val="24"/>
          <w:szCs w:val="24"/>
          <w:lang w:val="hy-AM"/>
        </w:rPr>
        <w:t>Գաղտնի քննչական գործողությունների իրավաչափության երաշխիքները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9737E">
        <w:rPr>
          <w:rFonts w:ascii="GHEA Grapalat" w:hAnsi="GHEA Grapalat" w:cs="Sylfaen"/>
          <w:bCs/>
          <w:sz w:val="24"/>
          <w:szCs w:val="24"/>
          <w:lang w:val="hy-AM"/>
        </w:rPr>
        <w:t>Գաղտնի քննչական գործողություն կատարելու վերաբերյալ միջնորդությունը և դրա քննությունը դատարանում</w:t>
      </w:r>
    </w:p>
    <w:p w:rsidR="0029716F" w:rsidRPr="0019737E" w:rsidRDefault="0029716F" w:rsidP="0029716F">
      <w:pPr>
        <w:jc w:val="center"/>
        <w:rPr>
          <w:rFonts w:ascii="GHEA Grapalat" w:hAnsi="GHEA Grapalat"/>
          <w:b/>
          <w:lang w:val="hy-AM"/>
        </w:rPr>
      </w:pPr>
    </w:p>
    <w:p w:rsidR="0029716F" w:rsidRPr="0019737E" w:rsidRDefault="0029716F" w:rsidP="0029716F">
      <w:pPr>
        <w:jc w:val="center"/>
        <w:rPr>
          <w:rFonts w:ascii="GHEA Grapalat" w:hAnsi="GHEA Grapalat"/>
          <w:b/>
          <w:lang w:val="hy-AM"/>
        </w:rPr>
      </w:pPr>
    </w:p>
    <w:p w:rsidR="0029716F" w:rsidRPr="0019737E" w:rsidRDefault="0029716F" w:rsidP="0029716F">
      <w:pPr>
        <w:jc w:val="center"/>
        <w:rPr>
          <w:rFonts w:ascii="GHEA Grapalat" w:hAnsi="GHEA Grapalat"/>
          <w:b/>
          <w:lang w:val="hy-AM"/>
        </w:rPr>
      </w:pPr>
    </w:p>
    <w:p w:rsidR="0029716F" w:rsidRPr="0019737E" w:rsidRDefault="0029716F" w:rsidP="0029716F">
      <w:pPr>
        <w:jc w:val="center"/>
        <w:rPr>
          <w:rFonts w:ascii="GHEA Grapalat" w:hAnsi="GHEA Grapalat"/>
          <w:b/>
          <w:i/>
          <w:lang w:val="hy-AM"/>
        </w:rPr>
      </w:pPr>
      <w:r w:rsidRPr="0019737E">
        <w:rPr>
          <w:rFonts w:ascii="GHEA Grapalat" w:hAnsi="GHEA Grapalat"/>
          <w:b/>
          <w:i/>
          <w:lang w:val="hy-AM"/>
        </w:rPr>
        <w:t>Հաշվապահական հաշվառման և իրավաբանական անձի կարգավիճակի գործունեության</w:t>
      </w:r>
      <w:r w:rsidRPr="0019737E">
        <w:rPr>
          <w:rFonts w:ascii="GHEA Grapalat" w:hAnsi="GHEA Grapalat"/>
          <w:lang w:val="hy-AM"/>
        </w:rPr>
        <w:t xml:space="preserve"> </w:t>
      </w:r>
      <w:r w:rsidRPr="0019737E">
        <w:rPr>
          <w:rFonts w:ascii="GHEA Grapalat" w:hAnsi="GHEA Grapalat"/>
          <w:b/>
          <w:i/>
          <w:lang w:val="hy-AM"/>
        </w:rPr>
        <w:t>իրավակարգավորումներ</w:t>
      </w:r>
    </w:p>
    <w:p w:rsidR="0029716F" w:rsidRPr="0019737E" w:rsidRDefault="0029716F" w:rsidP="0029716F">
      <w:pPr>
        <w:pStyle w:val="a8"/>
        <w:spacing w:line="276" w:lineRule="auto"/>
        <w:ind w:left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Իրավաբանական անձի հասկացությունը և տեսակները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Իրավաբանական անձի իրավունակությունը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Ձեռնարկատիրական գործունեության հատկանիշները, իրականացման համար անհրաժեշտ պայմանները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Լիցենզավորվող գործունեության տեսակները, լիցենզիայի տրամադրման կարգը, ժամկետները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Առևտրային և ոչ առևտրային կազմակերպություններում, հիմնարկներում ստուգումներ իրականացնող պետական մարմիններն ու նրանց գործառույթները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Առևտրային և ոչ առևտրային կազմակերպություններում, հիմնարկներում ստուգումների նպատակը և անցկացման կարգը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կիրառվող հարկերի տեսակներն ու հարկման համակարգերը 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Հաշվապահական հաշվառման էությունն ու վարումը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Հաշվապահական հաշվառման վարման կանոնները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Սկզբնական հաշվապահական հաշվառման փաստաթղթերի հասկացությունը և վավերապայմանները</w:t>
      </w:r>
    </w:p>
    <w:p w:rsidR="0029716F" w:rsidRPr="005A4B5C" w:rsidRDefault="0029716F" w:rsidP="0029716F">
      <w:pPr>
        <w:jc w:val="both"/>
        <w:rPr>
          <w:rFonts w:ascii="GHEA Grapalat" w:hAnsi="GHEA Grapalat"/>
          <w:lang w:val="hy-AM"/>
        </w:rPr>
      </w:pPr>
    </w:p>
    <w:p w:rsidR="0082551A" w:rsidRPr="005A4B5C" w:rsidRDefault="0082551A" w:rsidP="0029716F">
      <w:pPr>
        <w:jc w:val="both"/>
        <w:rPr>
          <w:rFonts w:ascii="GHEA Grapalat" w:hAnsi="GHEA Grapalat"/>
          <w:lang w:val="hy-AM"/>
        </w:rPr>
      </w:pPr>
    </w:p>
    <w:p w:rsidR="0082551A" w:rsidRPr="005A4B5C" w:rsidRDefault="0082551A" w:rsidP="0029716F">
      <w:pPr>
        <w:jc w:val="both"/>
        <w:rPr>
          <w:rFonts w:ascii="GHEA Grapalat" w:hAnsi="GHEA Grapalat"/>
          <w:lang w:val="hy-AM"/>
        </w:rPr>
      </w:pPr>
    </w:p>
    <w:p w:rsidR="0029716F" w:rsidRPr="0019737E" w:rsidRDefault="0029716F" w:rsidP="0029716F">
      <w:pPr>
        <w:jc w:val="center"/>
        <w:rPr>
          <w:rFonts w:ascii="GHEA Grapalat" w:hAnsi="GHEA Grapalat" w:cs="Sylfaen"/>
          <w:b/>
          <w:i/>
          <w:lang w:val="hy-AM"/>
        </w:rPr>
      </w:pPr>
      <w:r w:rsidRPr="0019737E">
        <w:rPr>
          <w:rFonts w:ascii="GHEA Grapalat" w:hAnsi="GHEA Grapalat" w:cs="Sylfaen"/>
          <w:b/>
          <w:i/>
          <w:lang w:val="hy-AM"/>
        </w:rPr>
        <w:t>Օպերատիվ-հետախուզական գործունեության օրենսդրություն</w:t>
      </w:r>
    </w:p>
    <w:p w:rsidR="0029716F" w:rsidRPr="0019737E" w:rsidRDefault="0029716F" w:rsidP="0029716F">
      <w:pPr>
        <w:jc w:val="center"/>
        <w:rPr>
          <w:rFonts w:ascii="GHEA Grapalat" w:hAnsi="GHEA Grapalat" w:cs="Sylfaen"/>
          <w:b/>
          <w:i/>
          <w:lang w:val="hy-AM"/>
        </w:rPr>
      </w:pP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Պետական և ծառայողական գաղտնիքի հասկացությունը,</w:t>
      </w:r>
      <w:r w:rsidRPr="0019737E">
        <w:rPr>
          <w:rStyle w:val="a4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գ</w:t>
      </w: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աղտնիության աստիճանները և դրանց հասկացությունները</w:t>
      </w:r>
      <w:r w:rsidRPr="0019737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Պետական գաղտնիք կազմող տեղեկությունների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պաշտպանությունը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Տեղեկությունները պետական և ծառայողական գաղտնիքի շարքին դասելը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հասկացությունը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միջոցառման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հասկացությունը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19737E">
        <w:rPr>
          <w:rStyle w:val="a4"/>
          <w:rFonts w:ascii="GHEA Grapalat" w:hAnsi="GHEA Grapalat"/>
          <w:b w:val="0"/>
          <w:sz w:val="24"/>
          <w:szCs w:val="24"/>
          <w:lang w:val="hy-AM"/>
        </w:rPr>
        <w:t>Օպերատիվ-հետախուզական գործունեության իրավական կարգավորումը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նպատակներ</w:t>
      </w:r>
      <w:r w:rsidRPr="0019737E">
        <w:rPr>
          <w:rFonts w:ascii="GHEA Grapalat" w:hAnsi="GHEA Grapalat" w:cs="Sylfaen"/>
          <w:sz w:val="24"/>
          <w:szCs w:val="24"/>
        </w:rPr>
        <w:t>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lastRenderedPageBreak/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բացահայտ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9737E">
        <w:rPr>
          <w:rFonts w:ascii="GHEA Grapalat" w:hAnsi="GHEA Grapalat"/>
          <w:sz w:val="24"/>
          <w:szCs w:val="24"/>
        </w:rPr>
        <w:t>գաղտնի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մեթոդների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ու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միջոցների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հա</w:t>
      </w:r>
      <w:r w:rsidRPr="0019737E">
        <w:rPr>
          <w:rFonts w:ascii="GHEA Grapalat" w:hAnsi="GHEA Grapalat"/>
          <w:sz w:val="24"/>
          <w:szCs w:val="24"/>
        </w:rPr>
        <w:softHyphen/>
      </w:r>
      <w:r w:rsidRPr="0019737E">
        <w:rPr>
          <w:rFonts w:ascii="GHEA Grapalat" w:hAnsi="GHEA Grapalat"/>
          <w:sz w:val="24"/>
          <w:szCs w:val="24"/>
        </w:rPr>
        <w:softHyphen/>
        <w:t>մակցությ</w:t>
      </w:r>
      <w:proofErr w:type="spellEnd"/>
      <w:r w:rsidRPr="0019737E">
        <w:rPr>
          <w:rFonts w:ascii="GHEA Grapalat" w:hAnsi="GHEA Grapalat"/>
          <w:sz w:val="24"/>
          <w:szCs w:val="24"/>
          <w:lang w:val="hy-AM"/>
        </w:rPr>
        <w:t>ու</w:t>
      </w:r>
      <w:r w:rsidRPr="0019737E">
        <w:rPr>
          <w:rFonts w:ascii="GHEA Grapalat" w:hAnsi="GHEA Grapalat"/>
          <w:sz w:val="24"/>
          <w:szCs w:val="24"/>
        </w:rPr>
        <w:t>ն</w:t>
      </w:r>
      <w:r w:rsidRPr="0019737E">
        <w:rPr>
          <w:rFonts w:ascii="GHEA Grapalat" w:hAnsi="GHEA Grapalat"/>
          <w:sz w:val="24"/>
          <w:szCs w:val="24"/>
          <w:lang w:val="hy-AM"/>
        </w:rPr>
        <w:t>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 w:cs="Sylfaen"/>
          <w:sz w:val="24"/>
          <w:szCs w:val="24"/>
          <w:lang w:val="hy-AM"/>
        </w:rPr>
        <w:t xml:space="preserve"> կանխատեսումը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r w:rsidRPr="0019737E">
        <w:rPr>
          <w:rFonts w:ascii="GHEA Grapalat" w:hAnsi="GHEA Grapalat"/>
          <w:sz w:val="24"/>
          <w:szCs w:val="24"/>
          <w:lang w:val="hy-AM"/>
        </w:rPr>
        <w:t>սկզբունք</w:t>
      </w:r>
      <w:proofErr w:type="spellStart"/>
      <w:r w:rsidRPr="0019737E">
        <w:rPr>
          <w:rFonts w:ascii="GHEA Grapalat" w:hAnsi="GHEA Grapalat"/>
          <w:sz w:val="24"/>
          <w:szCs w:val="24"/>
        </w:rPr>
        <w:t>ներ</w:t>
      </w:r>
      <w:r w:rsidRPr="0019737E">
        <w:rPr>
          <w:rFonts w:ascii="GHEA Grapalat" w:hAnsi="GHEA Grapalat" w:cs="Sylfaen"/>
          <w:sz w:val="24"/>
          <w:szCs w:val="24"/>
        </w:rPr>
        <w:t>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Մարդու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r w:rsidRPr="0019737E">
        <w:rPr>
          <w:rFonts w:ascii="GHEA Grapalat" w:hAnsi="GHEA Grapalat" w:cs="Sylfaen"/>
          <w:sz w:val="24"/>
          <w:szCs w:val="24"/>
        </w:rPr>
        <w:t>և</w:t>
      </w:r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քաղաքացու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իրավունքների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ազատությունների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պաշտպանությունը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</w:t>
      </w:r>
      <w:r w:rsidRPr="0019737E">
        <w:rPr>
          <w:rFonts w:ascii="GHEA Grapalat" w:hAnsi="GHEA Grapalat" w:cs="Sylfaen"/>
          <w:sz w:val="24"/>
          <w:szCs w:val="24"/>
        </w:rPr>
        <w:softHyphen/>
      </w:r>
      <w:r w:rsidRPr="0019737E">
        <w:rPr>
          <w:rFonts w:ascii="GHEA Grapalat" w:hAnsi="GHEA Grapalat" w:cs="Sylfaen"/>
          <w:sz w:val="24"/>
          <w:szCs w:val="24"/>
        </w:rPr>
        <w:softHyphen/>
      </w:r>
      <w:r w:rsidRPr="0019737E">
        <w:rPr>
          <w:rFonts w:ascii="GHEA Grapalat" w:hAnsi="GHEA Grapalat" w:cs="Sylfaen"/>
          <w:sz w:val="24"/>
          <w:szCs w:val="24"/>
        </w:rPr>
        <w:softHyphen/>
      </w:r>
      <w:r w:rsidRPr="0019737E">
        <w:rPr>
          <w:rFonts w:ascii="GHEA Grapalat" w:hAnsi="GHEA Grapalat" w:cs="Sylfaen"/>
          <w:sz w:val="24"/>
          <w:szCs w:val="24"/>
        </w:rPr>
        <w:softHyphen/>
      </w:r>
      <w:r w:rsidRPr="0019737E">
        <w:rPr>
          <w:rFonts w:ascii="GHEA Grapalat" w:hAnsi="GHEA Grapalat" w:cs="Sylfaen"/>
          <w:sz w:val="24"/>
          <w:szCs w:val="24"/>
        </w:rPr>
        <w:softHyphen/>
        <w:t>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ընթացքում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Օ</w:t>
      </w:r>
      <w:proofErr w:type="spellStart"/>
      <w:r w:rsidRPr="0019737E">
        <w:rPr>
          <w:rFonts w:ascii="GHEA Grapalat" w:hAnsi="GHEA Grapalat"/>
          <w:sz w:val="24"/>
          <w:szCs w:val="24"/>
        </w:rPr>
        <w:t>պերատիվ-հետախուզական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բազմակողմանիությ</w:t>
      </w:r>
      <w:proofErr w:type="spellEnd"/>
      <w:r w:rsidRPr="0019737E">
        <w:rPr>
          <w:rFonts w:ascii="GHEA Grapalat" w:hAnsi="GHEA Grapalat"/>
          <w:sz w:val="24"/>
          <w:szCs w:val="24"/>
          <w:lang w:val="hy-AM"/>
        </w:rPr>
        <w:t>ու</w:t>
      </w:r>
      <w:r w:rsidRPr="0019737E">
        <w:rPr>
          <w:rFonts w:ascii="GHEA Grapalat" w:hAnsi="GHEA Grapalat"/>
          <w:sz w:val="24"/>
          <w:szCs w:val="24"/>
        </w:rPr>
        <w:t>ն</w:t>
      </w:r>
      <w:r w:rsidRPr="0019737E">
        <w:rPr>
          <w:rFonts w:ascii="GHEA Grapalat" w:hAnsi="GHEA Grapalat"/>
          <w:sz w:val="24"/>
          <w:szCs w:val="24"/>
          <w:lang w:val="hy-AM"/>
        </w:rPr>
        <w:t>ը</w:t>
      </w:r>
      <w:r w:rsidRPr="0019737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9737E">
        <w:rPr>
          <w:rFonts w:ascii="GHEA Grapalat" w:hAnsi="GHEA Grapalat"/>
          <w:sz w:val="24"/>
          <w:szCs w:val="24"/>
        </w:rPr>
        <w:t>լրիվությ</w:t>
      </w:r>
      <w:proofErr w:type="spellEnd"/>
      <w:r w:rsidRPr="0019737E">
        <w:rPr>
          <w:rFonts w:ascii="GHEA Grapalat" w:hAnsi="GHEA Grapalat"/>
          <w:sz w:val="24"/>
          <w:szCs w:val="24"/>
          <w:lang w:val="hy-AM"/>
        </w:rPr>
        <w:t>ու</w:t>
      </w:r>
      <w:r w:rsidRPr="0019737E">
        <w:rPr>
          <w:rFonts w:ascii="GHEA Grapalat" w:hAnsi="GHEA Grapalat"/>
          <w:sz w:val="24"/>
          <w:szCs w:val="24"/>
        </w:rPr>
        <w:t>ն</w:t>
      </w:r>
      <w:r w:rsidRPr="0019737E">
        <w:rPr>
          <w:rFonts w:ascii="GHEA Grapalat" w:hAnsi="GHEA Grapalat"/>
          <w:sz w:val="24"/>
          <w:szCs w:val="24"/>
          <w:lang w:val="hy-AM"/>
        </w:rPr>
        <w:t>ը</w:t>
      </w:r>
      <w:r w:rsidRPr="0019737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9737E">
        <w:rPr>
          <w:rFonts w:ascii="GHEA Grapalat" w:hAnsi="GHEA Grapalat"/>
          <w:sz w:val="24"/>
          <w:szCs w:val="24"/>
        </w:rPr>
        <w:t>օբ</w:t>
      </w:r>
      <w:r w:rsidRPr="0019737E">
        <w:rPr>
          <w:rFonts w:ascii="GHEA Grapalat" w:hAnsi="GHEA Grapalat"/>
          <w:sz w:val="24"/>
          <w:szCs w:val="24"/>
        </w:rPr>
        <w:softHyphen/>
        <w:t>յեկ</w:t>
      </w:r>
      <w:r w:rsidRPr="0019737E">
        <w:rPr>
          <w:rFonts w:ascii="GHEA Grapalat" w:hAnsi="GHEA Grapalat"/>
          <w:sz w:val="24"/>
          <w:szCs w:val="24"/>
        </w:rPr>
        <w:softHyphen/>
        <w:t>տի</w:t>
      </w:r>
      <w:r w:rsidRPr="0019737E">
        <w:rPr>
          <w:rFonts w:ascii="GHEA Grapalat" w:hAnsi="GHEA Grapalat"/>
          <w:sz w:val="24"/>
          <w:szCs w:val="24"/>
        </w:rPr>
        <w:softHyphen/>
        <w:t>վու</w:t>
      </w:r>
      <w:r w:rsidRPr="0019737E">
        <w:rPr>
          <w:rFonts w:ascii="GHEA Grapalat" w:hAnsi="GHEA Grapalat"/>
          <w:sz w:val="24"/>
          <w:szCs w:val="24"/>
        </w:rPr>
        <w:softHyphen/>
        <w:t>թյ</w:t>
      </w:r>
      <w:proofErr w:type="spellEnd"/>
      <w:r w:rsidRPr="0019737E">
        <w:rPr>
          <w:rFonts w:ascii="GHEA Grapalat" w:hAnsi="GHEA Grapalat"/>
          <w:sz w:val="24"/>
          <w:szCs w:val="24"/>
          <w:lang w:val="hy-AM"/>
        </w:rPr>
        <w:t>ու</w:t>
      </w:r>
      <w:r w:rsidRPr="0019737E">
        <w:rPr>
          <w:rFonts w:ascii="GHEA Grapalat" w:hAnsi="GHEA Grapalat"/>
          <w:sz w:val="24"/>
          <w:szCs w:val="24"/>
        </w:rPr>
        <w:t>ն</w:t>
      </w:r>
      <w:r w:rsidRPr="0019737E">
        <w:rPr>
          <w:rFonts w:ascii="GHEA Grapalat" w:hAnsi="GHEA Grapalat"/>
          <w:sz w:val="24"/>
          <w:szCs w:val="24"/>
          <w:lang w:val="hy-AM"/>
        </w:rPr>
        <w:t>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կիրառվող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հատուկ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մի</w:t>
      </w:r>
      <w:r w:rsidRPr="0019737E">
        <w:rPr>
          <w:rFonts w:ascii="GHEA Grapalat" w:hAnsi="GHEA Grapalat" w:cs="Sylfaen"/>
          <w:sz w:val="24"/>
          <w:szCs w:val="24"/>
        </w:rPr>
        <w:softHyphen/>
        <w:t>ջոցները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տեղեկատվական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ապահովումը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և </w:t>
      </w:r>
      <w:r w:rsidRPr="0019737E">
        <w:rPr>
          <w:rFonts w:ascii="GHEA Grapalat" w:hAnsi="GHEA Grapalat"/>
          <w:sz w:val="24"/>
          <w:szCs w:val="24"/>
          <w:lang w:val="hy-AM"/>
        </w:rPr>
        <w:t>փաս</w:t>
      </w:r>
      <w:r w:rsidRPr="0019737E">
        <w:rPr>
          <w:rFonts w:ascii="GHEA Grapalat" w:hAnsi="GHEA Grapalat"/>
          <w:sz w:val="24"/>
          <w:szCs w:val="24"/>
          <w:lang w:val="hy-AM"/>
        </w:rPr>
        <w:softHyphen/>
      </w:r>
      <w:proofErr w:type="spellStart"/>
      <w:r w:rsidRPr="0019737E">
        <w:rPr>
          <w:rFonts w:ascii="GHEA Grapalat" w:hAnsi="GHEA Grapalat"/>
          <w:sz w:val="24"/>
          <w:szCs w:val="24"/>
        </w:rPr>
        <w:t>տա</w:t>
      </w:r>
      <w:r w:rsidRPr="0019737E">
        <w:rPr>
          <w:rFonts w:ascii="GHEA Grapalat" w:hAnsi="GHEA Grapalat"/>
          <w:sz w:val="24"/>
          <w:szCs w:val="24"/>
        </w:rPr>
        <w:softHyphen/>
        <w:t>թղ</w:t>
      </w:r>
      <w:r w:rsidRPr="0019737E">
        <w:rPr>
          <w:rFonts w:ascii="GHEA Grapalat" w:hAnsi="GHEA Grapalat"/>
          <w:sz w:val="24"/>
          <w:szCs w:val="24"/>
        </w:rPr>
        <w:softHyphen/>
        <w:t>թա</w:t>
      </w:r>
      <w:r w:rsidRPr="0019737E">
        <w:rPr>
          <w:rFonts w:ascii="GHEA Grapalat" w:hAnsi="GHEA Grapalat"/>
          <w:sz w:val="24"/>
          <w:szCs w:val="24"/>
        </w:rPr>
        <w:softHyphen/>
        <w:t>վո</w:t>
      </w:r>
      <w:r w:rsidRPr="0019737E">
        <w:rPr>
          <w:rFonts w:ascii="GHEA Grapalat" w:hAnsi="GHEA Grapalat"/>
          <w:sz w:val="24"/>
          <w:szCs w:val="24"/>
        </w:rPr>
        <w:softHyphen/>
        <w:t>րումը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 w:cs="Sylfaen"/>
          <w:bCs/>
          <w:sz w:val="24"/>
          <w:szCs w:val="24"/>
          <w:lang w:val="en-US" w:eastAsia="ru-RU"/>
        </w:rPr>
        <w:t>Օ</w:t>
      </w:r>
      <w:proofErr w:type="spellStart"/>
      <w:r w:rsidRPr="0019737E">
        <w:rPr>
          <w:rFonts w:ascii="GHEA Grapalat" w:hAnsi="GHEA Grapalat" w:cs="Sylfaen"/>
          <w:bCs/>
          <w:sz w:val="24"/>
          <w:szCs w:val="24"/>
          <w:lang w:eastAsia="ru-RU"/>
        </w:rPr>
        <w:t>պերատիվ</w:t>
      </w:r>
      <w:r w:rsidRPr="0019737E">
        <w:rPr>
          <w:rFonts w:ascii="GHEA Grapalat" w:hAnsi="GHEA Grapalat"/>
          <w:bCs/>
          <w:sz w:val="24"/>
          <w:szCs w:val="24"/>
          <w:lang w:eastAsia="ru-RU"/>
        </w:rPr>
        <w:t>-</w:t>
      </w:r>
      <w:r w:rsidRPr="0019737E">
        <w:rPr>
          <w:rFonts w:ascii="GHEA Grapalat" w:hAnsi="GHEA Grapalat" w:cs="Sylfaen"/>
          <w:bCs/>
          <w:sz w:val="24"/>
          <w:szCs w:val="24"/>
          <w:lang w:eastAsia="ru-RU"/>
        </w:rPr>
        <w:t>հետախուզական</w:t>
      </w:r>
      <w:proofErr w:type="spellEnd"/>
      <w:r w:rsidRPr="0019737E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t xml:space="preserve"> փաստաթղթավորման նպա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softHyphen/>
        <w:t>տակ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softHyphen/>
        <w:t>նե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softHyphen/>
        <w:t>րը և խնդիր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softHyphen/>
        <w:t>նե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softHyphen/>
        <w:t>րը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 w:cs="Sylfaen"/>
          <w:bCs/>
          <w:sz w:val="24"/>
          <w:szCs w:val="24"/>
          <w:lang w:val="en-US" w:eastAsia="ru-RU"/>
        </w:rPr>
        <w:t>Օ</w:t>
      </w:r>
      <w:proofErr w:type="spellStart"/>
      <w:r w:rsidRPr="0019737E">
        <w:rPr>
          <w:rFonts w:ascii="GHEA Grapalat" w:hAnsi="GHEA Grapalat" w:cs="Sylfaen"/>
          <w:bCs/>
          <w:sz w:val="24"/>
          <w:szCs w:val="24"/>
          <w:lang w:eastAsia="ru-RU"/>
        </w:rPr>
        <w:t>պերատիվ</w:t>
      </w:r>
      <w:r w:rsidRPr="0019737E">
        <w:rPr>
          <w:rFonts w:ascii="GHEA Grapalat" w:hAnsi="GHEA Grapalat"/>
          <w:bCs/>
          <w:sz w:val="24"/>
          <w:szCs w:val="24"/>
          <w:lang w:eastAsia="ru-RU"/>
        </w:rPr>
        <w:t>-</w:t>
      </w:r>
      <w:r w:rsidRPr="0019737E">
        <w:rPr>
          <w:rFonts w:ascii="GHEA Grapalat" w:hAnsi="GHEA Grapalat" w:cs="Sylfaen"/>
          <w:bCs/>
          <w:sz w:val="24"/>
          <w:szCs w:val="24"/>
          <w:lang w:eastAsia="ru-RU"/>
        </w:rPr>
        <w:t>հետախուզական</w:t>
      </w:r>
      <w:proofErr w:type="spellEnd"/>
      <w:r w:rsidRPr="0019737E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19737E">
        <w:rPr>
          <w:rFonts w:ascii="GHEA Grapalat" w:hAnsi="GHEA Grapalat" w:cs="Sylfaen"/>
          <w:bCs/>
          <w:sz w:val="24"/>
          <w:szCs w:val="24"/>
          <w:lang w:eastAsia="ru-RU"/>
        </w:rPr>
        <w:t>միջոցառումների</w:t>
      </w:r>
      <w:proofErr w:type="spellEnd"/>
      <w:r w:rsidRPr="0019737E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t>արդյունքները քրեական վա</w:t>
      </w:r>
      <w:r w:rsidRPr="0019737E">
        <w:rPr>
          <w:rFonts w:ascii="GHEA Grapalat" w:hAnsi="GHEA Grapalat"/>
          <w:bCs/>
          <w:sz w:val="24"/>
          <w:szCs w:val="24"/>
          <w:lang w:eastAsia="ru-RU"/>
        </w:rPr>
        <w:softHyphen/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t>րույթն իրականաց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softHyphen/>
        <w:t>նող մարմիններին փոխանցելու կարգը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արդյունքների</w:t>
      </w:r>
      <w:proofErr w:type="spellEnd"/>
      <w:r w:rsidRPr="001973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ամրագրումը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անցկացման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ժամկետները</w:t>
      </w:r>
      <w:proofErr w:type="spellEnd"/>
      <w:r w:rsidRPr="0019737E">
        <w:rPr>
          <w:rFonts w:ascii="GHEA Grapalat" w:hAnsi="GHEA Grapalat" w:cs="Sylfaen"/>
          <w:sz w:val="24"/>
          <w:szCs w:val="24"/>
        </w:rPr>
        <w:t xml:space="preserve"> 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պետական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մարմինները</w:t>
      </w:r>
      <w:proofErr w:type="spellEnd"/>
      <w:r w:rsidRPr="0019737E">
        <w:rPr>
          <w:rFonts w:ascii="GHEA Grapalat" w:hAnsi="GHEA Grapalat" w:cs="Sylfaen"/>
          <w:sz w:val="24"/>
          <w:szCs w:val="24"/>
          <w:lang w:val="hy-AM"/>
        </w:rPr>
        <w:t xml:space="preserve"> և նրանց գոր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ծառույթները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Pr="001973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պարտա</w:t>
      </w:r>
      <w:r w:rsidRPr="0019737E">
        <w:rPr>
          <w:rFonts w:ascii="GHEA Grapalat" w:hAnsi="GHEA Grapalat" w:cs="Sylfaen"/>
          <w:sz w:val="24"/>
          <w:szCs w:val="24"/>
        </w:rPr>
        <w:softHyphen/>
        <w:t>կա</w:t>
      </w:r>
      <w:r w:rsidRPr="0019737E">
        <w:rPr>
          <w:rFonts w:ascii="GHEA Grapalat" w:hAnsi="GHEA Grapalat" w:cs="Sylfaen"/>
          <w:sz w:val="24"/>
          <w:szCs w:val="24"/>
        </w:rPr>
        <w:softHyphen/>
        <w:t>նու</w:t>
      </w:r>
      <w:r w:rsidRPr="0019737E">
        <w:rPr>
          <w:rFonts w:ascii="GHEA Grapalat" w:hAnsi="GHEA Grapalat" w:cs="Sylfaen"/>
          <w:sz w:val="24"/>
          <w:szCs w:val="24"/>
        </w:rPr>
        <w:softHyphen/>
        <w:t>թյուն</w:t>
      </w:r>
      <w:r w:rsidRPr="0019737E">
        <w:rPr>
          <w:rFonts w:ascii="GHEA Grapalat" w:hAnsi="GHEA Grapalat" w:cs="Sylfaen"/>
          <w:sz w:val="24"/>
          <w:szCs w:val="24"/>
        </w:rPr>
        <w:softHyphen/>
        <w:t>նե</w:t>
      </w:r>
      <w:r w:rsidRPr="0019737E">
        <w:rPr>
          <w:rFonts w:ascii="GHEA Grapalat" w:hAnsi="GHEA Grapalat" w:cs="Sylfaen"/>
          <w:sz w:val="24"/>
          <w:szCs w:val="24"/>
        </w:rPr>
        <w:softHyphen/>
        <w:t>րը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1973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սահմանափակումները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իրավունքները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հա</w:t>
      </w:r>
      <w:r w:rsidRPr="0019737E">
        <w:rPr>
          <w:rFonts w:ascii="GHEA Grapalat" w:hAnsi="GHEA Grapalat" w:cs="Sylfaen"/>
          <w:sz w:val="24"/>
          <w:szCs w:val="24"/>
        </w:rPr>
        <w:softHyphen/>
        <w:t>մա</w:t>
      </w:r>
      <w:r w:rsidRPr="0019737E">
        <w:rPr>
          <w:rFonts w:ascii="GHEA Grapalat" w:hAnsi="GHEA Grapalat" w:cs="Sylfaen"/>
          <w:sz w:val="24"/>
          <w:szCs w:val="24"/>
        </w:rPr>
        <w:softHyphen/>
        <w:t>գոր</w:t>
      </w:r>
      <w:r w:rsidRPr="0019737E">
        <w:rPr>
          <w:rFonts w:ascii="GHEA Grapalat" w:hAnsi="GHEA Grapalat" w:cs="Sylfaen"/>
          <w:sz w:val="24"/>
          <w:szCs w:val="24"/>
        </w:rPr>
        <w:softHyphen/>
        <w:t>ծակ</w:t>
      </w:r>
      <w:r w:rsidRPr="0019737E">
        <w:rPr>
          <w:rFonts w:ascii="GHEA Grapalat" w:hAnsi="GHEA Grapalat" w:cs="Sylfaen"/>
          <w:sz w:val="24"/>
          <w:szCs w:val="24"/>
        </w:rPr>
        <w:softHyphen/>
        <w:t>ցող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Pr="0019737E">
        <w:rPr>
          <w:rFonts w:ascii="GHEA Grapalat" w:hAnsi="GHEA Grapalat" w:cs="Sylfaen"/>
          <w:sz w:val="24"/>
          <w:szCs w:val="24"/>
          <w:lang w:val="hy-AM"/>
        </w:rPr>
        <w:t xml:space="preserve">, նրանց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r w:rsidRPr="0019737E">
        <w:rPr>
          <w:rFonts w:ascii="GHEA Grapalat" w:hAnsi="GHEA Grapalat" w:cs="Sylfaen"/>
          <w:sz w:val="24"/>
          <w:szCs w:val="24"/>
        </w:rPr>
        <w:t>և</w:t>
      </w:r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պաշտպանությունը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 xml:space="preserve">միջոցառումների տեսակները 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հիմքերը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պայմանները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անցկացմանը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հանջ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ները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Style w:val="a4"/>
          <w:rFonts w:ascii="GHEA Grapalat" w:hAnsi="GHEA Grapalat"/>
          <w:b w:val="0"/>
          <w:sz w:val="24"/>
          <w:szCs w:val="24"/>
          <w:lang w:val="hy-AM"/>
        </w:rPr>
        <w:t>Օպերատիվ-հետախուզական միջոցառումների հետևանքով ստացված նյութերի և փաս</w:t>
      </w:r>
      <w:r w:rsidRPr="0019737E">
        <w:rPr>
          <w:rStyle w:val="a4"/>
          <w:rFonts w:ascii="GHEA Grapalat" w:hAnsi="GHEA Grapalat"/>
          <w:b w:val="0"/>
          <w:sz w:val="24"/>
          <w:szCs w:val="24"/>
          <w:lang w:val="hy-AM"/>
        </w:rPr>
        <w:softHyphen/>
        <w:t>տա</w:t>
      </w:r>
      <w:r w:rsidRPr="0019737E">
        <w:rPr>
          <w:rStyle w:val="a4"/>
          <w:rFonts w:ascii="GHEA Grapalat" w:hAnsi="GHEA Grapalat"/>
          <w:b w:val="0"/>
          <w:sz w:val="24"/>
          <w:szCs w:val="24"/>
          <w:lang w:val="hy-AM"/>
        </w:rPr>
        <w:softHyphen/>
        <w:t>թղ</w:t>
      </w:r>
      <w:r w:rsidRPr="0019737E">
        <w:rPr>
          <w:rStyle w:val="a4"/>
          <w:rFonts w:ascii="GHEA Grapalat" w:hAnsi="GHEA Grapalat"/>
          <w:b w:val="0"/>
          <w:sz w:val="24"/>
          <w:szCs w:val="24"/>
          <w:lang w:val="hy-AM"/>
        </w:rPr>
        <w:softHyphen/>
        <w:t>թե</w:t>
      </w:r>
      <w:r w:rsidRPr="0019737E">
        <w:rPr>
          <w:rStyle w:val="a4"/>
          <w:rFonts w:ascii="GHEA Grapalat" w:hAnsi="GHEA Grapalat"/>
          <w:b w:val="0"/>
          <w:sz w:val="24"/>
          <w:szCs w:val="24"/>
          <w:lang w:val="hy-AM"/>
        </w:rPr>
        <w:softHyphen/>
        <w:t>րի հրապարակայնությունը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 xml:space="preserve">Հեռախոսային խուսակցությունների վերահսկում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խու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զա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կան միջոցառման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անց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կացման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ընթացակարգը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bCs/>
          <w:sz w:val="24"/>
          <w:szCs w:val="24"/>
          <w:lang w:val="hy-AM"/>
        </w:rPr>
        <w:t>Օպերատիվ-հետախուզական գործունեության արդյունքների օգտագործումը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վերահսկողությունը 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lastRenderedPageBreak/>
        <w:t xml:space="preserve">Անմիջական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վերահսկողությունը 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միջոցառում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անցկացնելու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վե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բերյալ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պատ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ճառաբանված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միջնորդությունը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և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դրա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կարգը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Դատարանում օպերատիվ-հետախուզական միջոցառումներ իրականացնելու մասին միջնոր</w:t>
      </w: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softHyphen/>
        <w:t>դու</w:t>
      </w: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softHyphen/>
        <w:t>թյուն</w:t>
      </w: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softHyphen/>
        <w:t>ների քննարկման կարգը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միջոցառում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անցկացնելու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ղե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կավարի որոշման հիմքերը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Դատական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վերահսկողությունը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նկատմամբ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Դատախազական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հսկողությունը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 գործունեության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նկատմամբ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Toc343337842"/>
      <w:bookmarkStart w:id="1" w:name="_Toc19124636"/>
      <w:r w:rsidRPr="0019737E">
        <w:rPr>
          <w:rFonts w:ascii="GHEA Grapalat" w:hAnsi="GHEA Grapalat"/>
          <w:sz w:val="24"/>
          <w:szCs w:val="24"/>
          <w:lang w:val="hy-AM"/>
        </w:rPr>
        <w:t>Դատարանի թույլտվությամբ իրականացվող օպերատիվ-հետախուզական միջոցառումների իրավաչափության երաշխիքները</w:t>
      </w:r>
      <w:bookmarkEnd w:id="0"/>
      <w:bookmarkEnd w:id="1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Օպերատիվ-հետախուզական գործունեություն իրականացնող մարմինների անօրինական և անհիմն որոշումների և գործողությունների բողոքարկումը դատարան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Toc343337749"/>
      <w:bookmarkStart w:id="3" w:name="_Toc19124550"/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Օպերատիվ-հետախուզական գործունեության իրականացման  ժամանակ </w:t>
      </w:r>
      <w:r w:rsidRPr="0019737E">
        <w:rPr>
          <w:rFonts w:ascii="GHEA Grapalat" w:hAnsi="GHEA Grapalat"/>
          <w:sz w:val="24"/>
          <w:szCs w:val="24"/>
          <w:lang w:val="hy-AM"/>
        </w:rPr>
        <w:t>մասնավոր և ընտանե</w:t>
      </w:r>
      <w:r w:rsidRPr="0019737E">
        <w:rPr>
          <w:rFonts w:ascii="GHEA Grapalat" w:hAnsi="GHEA Grapalat"/>
          <w:sz w:val="24"/>
          <w:szCs w:val="24"/>
          <w:lang w:val="hy-AM"/>
        </w:rPr>
        <w:softHyphen/>
        <w:t xml:space="preserve">կան կյանքի </w:t>
      </w:r>
      <w:bookmarkEnd w:id="2"/>
      <w:r w:rsidRPr="0019737E">
        <w:rPr>
          <w:rFonts w:ascii="GHEA Grapalat" w:hAnsi="GHEA Grapalat"/>
          <w:sz w:val="24"/>
          <w:szCs w:val="24"/>
          <w:lang w:val="hy-AM"/>
        </w:rPr>
        <w:t>գաղտնիության պահպանումը</w:t>
      </w:r>
      <w:bookmarkEnd w:id="3"/>
    </w:p>
    <w:p w:rsidR="0029716F" w:rsidRPr="00AE23BE" w:rsidRDefault="0029716F" w:rsidP="00CC444B">
      <w:pPr>
        <w:jc w:val="center"/>
        <w:rPr>
          <w:rFonts w:ascii="GHEA Grapalat" w:hAnsi="GHEA Grapalat"/>
          <w:lang w:val="en-US"/>
        </w:rPr>
      </w:pPr>
      <w:bookmarkStart w:id="4" w:name="_GoBack"/>
      <w:bookmarkEnd w:id="4"/>
    </w:p>
    <w:p w:rsidR="0029716F" w:rsidRPr="0029716F" w:rsidRDefault="0029716F" w:rsidP="003C2EF5">
      <w:pPr>
        <w:jc w:val="right"/>
        <w:rPr>
          <w:rFonts w:ascii="GHEA Grapalat" w:hAnsi="GHEA Grapalat"/>
          <w:b/>
          <w:lang w:val="hy-AM"/>
        </w:rPr>
      </w:pPr>
    </w:p>
    <w:sectPr w:rsidR="0029716F" w:rsidRPr="0029716F" w:rsidSect="00CC444B">
      <w:pgSz w:w="11906" w:h="16838"/>
      <w:pgMar w:top="568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3374"/>
    <w:multiLevelType w:val="hybridMultilevel"/>
    <w:tmpl w:val="404AE2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56A85"/>
    <w:multiLevelType w:val="hybridMultilevel"/>
    <w:tmpl w:val="384E6752"/>
    <w:lvl w:ilvl="0" w:tplc="53881E6E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565E1F"/>
    <w:multiLevelType w:val="hybridMultilevel"/>
    <w:tmpl w:val="54744AC4"/>
    <w:lvl w:ilvl="0" w:tplc="AF12CC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089"/>
    <w:multiLevelType w:val="multilevel"/>
    <w:tmpl w:val="FA14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C31BA"/>
    <w:multiLevelType w:val="hybridMultilevel"/>
    <w:tmpl w:val="D078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7CFE"/>
    <w:multiLevelType w:val="hybridMultilevel"/>
    <w:tmpl w:val="DD12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04BA5"/>
    <w:multiLevelType w:val="hybridMultilevel"/>
    <w:tmpl w:val="5740CB6A"/>
    <w:lvl w:ilvl="0" w:tplc="5BEC03F0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32E9A"/>
    <w:multiLevelType w:val="hybridMultilevel"/>
    <w:tmpl w:val="FD2C0AE8"/>
    <w:lvl w:ilvl="0" w:tplc="1E7E2CF8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FF63EF"/>
    <w:multiLevelType w:val="hybridMultilevel"/>
    <w:tmpl w:val="06FC3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56F51"/>
    <w:multiLevelType w:val="hybridMultilevel"/>
    <w:tmpl w:val="6ED08D66"/>
    <w:lvl w:ilvl="0" w:tplc="1E7E2CF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6E"/>
    <w:rsid w:val="00235624"/>
    <w:rsid w:val="0029716F"/>
    <w:rsid w:val="002A6309"/>
    <w:rsid w:val="002D3C5F"/>
    <w:rsid w:val="0035376A"/>
    <w:rsid w:val="003C2EF5"/>
    <w:rsid w:val="00407F97"/>
    <w:rsid w:val="004334E4"/>
    <w:rsid w:val="004679A3"/>
    <w:rsid w:val="004A0232"/>
    <w:rsid w:val="004E6AB5"/>
    <w:rsid w:val="00504BE1"/>
    <w:rsid w:val="005A4B5C"/>
    <w:rsid w:val="00626C0C"/>
    <w:rsid w:val="00667B2C"/>
    <w:rsid w:val="00671C21"/>
    <w:rsid w:val="006E1057"/>
    <w:rsid w:val="00735655"/>
    <w:rsid w:val="00781495"/>
    <w:rsid w:val="00782314"/>
    <w:rsid w:val="007902BE"/>
    <w:rsid w:val="00815BBE"/>
    <w:rsid w:val="0082551A"/>
    <w:rsid w:val="00840899"/>
    <w:rsid w:val="008A0CFC"/>
    <w:rsid w:val="008A7540"/>
    <w:rsid w:val="00A27A5B"/>
    <w:rsid w:val="00A46501"/>
    <w:rsid w:val="00AA3B11"/>
    <w:rsid w:val="00AC652F"/>
    <w:rsid w:val="00AE23BE"/>
    <w:rsid w:val="00AF4E42"/>
    <w:rsid w:val="00B36626"/>
    <w:rsid w:val="00B44C8A"/>
    <w:rsid w:val="00C5372A"/>
    <w:rsid w:val="00C804A9"/>
    <w:rsid w:val="00CB2CA9"/>
    <w:rsid w:val="00CC444B"/>
    <w:rsid w:val="00D2081F"/>
    <w:rsid w:val="00D7454E"/>
    <w:rsid w:val="00E40171"/>
    <w:rsid w:val="00E8556E"/>
    <w:rsid w:val="00EB60F5"/>
    <w:rsid w:val="00EF5918"/>
    <w:rsid w:val="00F91A66"/>
    <w:rsid w:val="00FC1104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0606"/>
  <w15:docId w15:val="{254CFDBF-EC04-4CDD-99B1-4FABF74D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DC9"/>
    <w:pPr>
      <w:spacing w:before="100" w:beforeAutospacing="1" w:after="100" w:afterAutospacing="1"/>
    </w:pPr>
    <w:rPr>
      <w:lang w:val="en-GB" w:eastAsia="en-GB"/>
    </w:rPr>
  </w:style>
  <w:style w:type="character" w:styleId="a4">
    <w:name w:val="Strong"/>
    <w:basedOn w:val="a0"/>
    <w:uiPriority w:val="22"/>
    <w:qFormat/>
    <w:rsid w:val="00FD1DC9"/>
    <w:rPr>
      <w:b/>
      <w:bCs/>
    </w:rPr>
  </w:style>
  <w:style w:type="character" w:styleId="a5">
    <w:name w:val="Emphasis"/>
    <w:basedOn w:val="a0"/>
    <w:uiPriority w:val="20"/>
    <w:qFormat/>
    <w:rsid w:val="00FD1DC9"/>
    <w:rPr>
      <w:i/>
      <w:iCs/>
    </w:rPr>
  </w:style>
  <w:style w:type="character" w:customStyle="1" w:styleId="apple-converted-space">
    <w:name w:val="apple-converted-space"/>
    <w:basedOn w:val="a0"/>
    <w:rsid w:val="00626C0C"/>
  </w:style>
  <w:style w:type="paragraph" w:styleId="a6">
    <w:name w:val="Balloon Text"/>
    <w:basedOn w:val="a"/>
    <w:link w:val="a7"/>
    <w:uiPriority w:val="99"/>
    <w:semiHidden/>
    <w:unhideWhenUsed/>
    <w:rsid w:val="00AF4E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E4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Ha"/>
    <w:basedOn w:val="a"/>
    <w:link w:val="a9"/>
    <w:uiPriority w:val="34"/>
    <w:qFormat/>
    <w:rsid w:val="008A0C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8"/>
    <w:uiPriority w:val="34"/>
    <w:qFormat/>
    <w:locked/>
    <w:rsid w:val="008A0CF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2022-05-20T10:05:00Z</cp:lastPrinted>
  <dcterms:created xsi:type="dcterms:W3CDTF">2021-11-26T12:59:00Z</dcterms:created>
  <dcterms:modified xsi:type="dcterms:W3CDTF">2022-07-04T08:22:00Z</dcterms:modified>
</cp:coreProperties>
</file>