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BDF9" w14:textId="77777777" w:rsidR="002648E7" w:rsidRPr="00D44944" w:rsidRDefault="002648E7" w:rsidP="002648E7">
      <w:pPr>
        <w:pStyle w:val="a4"/>
        <w:spacing w:line="329" w:lineRule="auto"/>
        <w:ind w:left="2124" w:firstLine="708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             </w:t>
      </w:r>
      <w:r w:rsidRPr="00D44944">
        <w:rPr>
          <w:rFonts w:ascii="GHEA Grapalat" w:hAnsi="GHEA Grapalat"/>
          <w:b/>
          <w:sz w:val="24"/>
        </w:rPr>
        <w:t>ՀԱՅՏԱՐԱՐՈՒ</w:t>
      </w:r>
      <w:r>
        <w:rPr>
          <w:rFonts w:ascii="GHEA Grapalat" w:hAnsi="GHEA Grapalat"/>
          <w:b/>
          <w:sz w:val="24"/>
        </w:rPr>
        <w:t>Թ</w:t>
      </w:r>
      <w:r w:rsidRPr="00D44944">
        <w:rPr>
          <w:rFonts w:ascii="GHEA Grapalat" w:eastAsia="Arial" w:hAnsi="GHEA Grapalat" w:cs="Arial"/>
          <w:b/>
          <w:sz w:val="22"/>
          <w:szCs w:val="18"/>
        </w:rPr>
        <w:t>3</w:t>
      </w:r>
      <w:r w:rsidRPr="00D44944">
        <w:rPr>
          <w:rFonts w:ascii="GHEA Grapalat" w:hAnsi="GHEA Grapalat"/>
          <w:b/>
          <w:sz w:val="24"/>
        </w:rPr>
        <w:t>ՈՒՆ</w:t>
      </w:r>
    </w:p>
    <w:p w14:paraId="5FDFCD9A" w14:textId="77777777" w:rsidR="002648E7" w:rsidRPr="00D44944" w:rsidRDefault="002648E7" w:rsidP="002648E7">
      <w:pPr>
        <w:pStyle w:val="a4"/>
        <w:spacing w:after="300" w:line="329" w:lineRule="auto"/>
        <w:ind w:left="3119" w:hanging="2160"/>
        <w:rPr>
          <w:rFonts w:ascii="GHEA Grapalat" w:hAnsi="GHEA Grapalat"/>
          <w:sz w:val="22"/>
        </w:rPr>
      </w:pPr>
      <w:r w:rsidRPr="00D44944">
        <w:rPr>
          <w:rFonts w:ascii="GHEA Grapalat" w:hAnsi="GHEA Grapalat"/>
          <w:sz w:val="22"/>
        </w:rPr>
        <w:t>ԱՆՇԱՐԺ ԳՈՒՅՔԻ ԳՆԱՀԱՏՄԱՆ ԾԱՌԱՅՈՒԹՅՈՒՆՆԵՐ ՄԱՏՈՒՑԵԼՈՒ ՄՐՑՈՒՅԹԻ ԿԱԶՄԱԿԵՐՊՄԱՆ ՎԵՐԱԲԵՐՅԱԼ</w:t>
      </w:r>
    </w:p>
    <w:p w14:paraId="27DF661D" w14:textId="77777777" w:rsidR="002648E7" w:rsidRPr="00283E5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283E5C">
        <w:rPr>
          <w:rFonts w:ascii="GHEA Grapalat" w:hAnsi="GHEA Grapalat"/>
          <w:sz w:val="22"/>
          <w:szCs w:val="22"/>
        </w:rPr>
        <w:t>Պատվիրատու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Հարկադիր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ապահովող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ծառայությունը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283E5C">
        <w:rPr>
          <w:rFonts w:ascii="GHEA Grapalat" w:hAnsi="GHEA Grapalat"/>
          <w:sz w:val="22"/>
          <w:szCs w:val="22"/>
        </w:rPr>
        <w:t>այսուհետ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283E5C">
        <w:rPr>
          <w:rFonts w:ascii="GHEA Grapalat" w:hAnsi="GHEA Grapalat"/>
          <w:sz w:val="22"/>
          <w:szCs w:val="22"/>
        </w:rPr>
        <w:t>Ծառայություն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283E5C">
        <w:rPr>
          <w:rFonts w:ascii="GHEA Grapalat" w:hAnsi="GHEA Grapalat"/>
          <w:sz w:val="22"/>
          <w:szCs w:val="22"/>
        </w:rPr>
        <w:t>հայտարարում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անշարժ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գույքի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գնահատումն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իրականացնող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լիցենզավորված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անձանց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CB4B59">
        <w:rPr>
          <w:rFonts w:ascii="GHEA Grapalat" w:hAnsi="GHEA Grapalat"/>
          <w:sz w:val="22"/>
          <w:szCs w:val="22"/>
          <w:shd w:val="clear" w:color="auto" w:fill="FFFFFF"/>
        </w:rPr>
        <w:t>ընտրության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մրցույթ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283E5C">
        <w:rPr>
          <w:rFonts w:ascii="GHEA Grapalat" w:hAnsi="GHEA Grapalat"/>
          <w:sz w:val="22"/>
          <w:szCs w:val="22"/>
        </w:rPr>
        <w:t>որն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անցկացվելու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է ՀՀ </w:t>
      </w:r>
      <w:proofErr w:type="spellStart"/>
      <w:r w:rsidRPr="00283E5C">
        <w:rPr>
          <w:rFonts w:ascii="GHEA Grapalat" w:hAnsi="GHEA Grapalat"/>
          <w:sz w:val="22"/>
          <w:szCs w:val="22"/>
        </w:rPr>
        <w:t>կառավարության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r w:rsidRPr="00283E5C">
        <w:rPr>
          <w:rFonts w:ascii="GHEA Grapalat" w:eastAsia="Arial" w:hAnsi="GHEA Grapalat" w:cs="Arial"/>
          <w:sz w:val="22"/>
          <w:szCs w:val="22"/>
        </w:rPr>
        <w:t>02.03.2006</w:t>
      </w:r>
      <w:r w:rsidRPr="00283E5C">
        <w:rPr>
          <w:rFonts w:ascii="GHEA Grapalat" w:hAnsi="GHEA Grapalat"/>
          <w:sz w:val="22"/>
          <w:szCs w:val="22"/>
        </w:rPr>
        <w:t xml:space="preserve">թ. № </w:t>
      </w:r>
      <w:r w:rsidRPr="00283E5C">
        <w:rPr>
          <w:rFonts w:ascii="GHEA Grapalat" w:eastAsia="Arial" w:hAnsi="GHEA Grapalat" w:cs="Arial"/>
          <w:sz w:val="22"/>
          <w:szCs w:val="22"/>
        </w:rPr>
        <w:t>417-</w:t>
      </w:r>
      <w:r w:rsidRPr="00283E5C">
        <w:rPr>
          <w:rFonts w:ascii="GHEA Grapalat" w:hAnsi="GHEA Grapalat"/>
          <w:sz w:val="22"/>
          <w:szCs w:val="22"/>
        </w:rPr>
        <w:t xml:space="preserve">Ն </w:t>
      </w:r>
      <w:proofErr w:type="spellStart"/>
      <w:r w:rsidRPr="00283E5C">
        <w:rPr>
          <w:rFonts w:ascii="GHEA Grapalat" w:hAnsi="GHEA Grapalat"/>
          <w:sz w:val="22"/>
          <w:szCs w:val="22"/>
        </w:rPr>
        <w:t>որոշմամբ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կարգով</w:t>
      </w:r>
      <w:proofErr w:type="spellEnd"/>
      <w:r w:rsidRPr="00283E5C">
        <w:rPr>
          <w:rFonts w:ascii="GHEA Grapalat" w:hAnsi="GHEA Grapalat"/>
          <w:sz w:val="22"/>
          <w:szCs w:val="22"/>
        </w:rPr>
        <w:t>:</w:t>
      </w:r>
    </w:p>
    <w:p w14:paraId="405D1FDB" w14:textId="0BFABC8E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sz w:val="22"/>
          <w:szCs w:val="22"/>
        </w:rPr>
        <w:t>Մրցույթին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մասնակցելու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հայտ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կարող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ցանկացած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ֆիզիկական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անձ</w:t>
      </w:r>
      <w:proofErr w:type="spellEnd"/>
      <w:r w:rsidRPr="00590DCC">
        <w:rPr>
          <w:rFonts w:ascii="GHEA Grapalat" w:hAnsi="GHEA Grapalat"/>
          <w:sz w:val="22"/>
          <w:szCs w:val="22"/>
        </w:rPr>
        <w:t>, ո</w:t>
      </w:r>
      <w:r w:rsidR="00CB4B59">
        <w:rPr>
          <w:rFonts w:ascii="GHEA Grapalat" w:hAnsi="GHEA Grapalat"/>
          <w:sz w:val="22"/>
          <w:szCs w:val="22"/>
          <w:lang w:val="hy-AM"/>
        </w:rPr>
        <w:t>րն</w:t>
      </w:r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ունի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օրենքով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կարգով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անշարժ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գույքի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իրականացնելու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իրավունք</w:t>
      </w:r>
      <w:proofErr w:type="spellEnd"/>
      <w:r w:rsidRPr="00590DCC">
        <w:rPr>
          <w:rFonts w:ascii="GHEA Grapalat" w:hAnsi="GHEA Grapalat"/>
          <w:sz w:val="22"/>
          <w:szCs w:val="22"/>
        </w:rPr>
        <w:t>:</w:t>
      </w:r>
    </w:p>
    <w:p w14:paraId="4F9BECAC" w14:textId="34768E6D" w:rsidR="002648E7" w:rsidRPr="00590DCC" w:rsidRDefault="002648E7" w:rsidP="00492A97">
      <w:pPr>
        <w:pStyle w:val="a4"/>
        <w:spacing w:before="240"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sz w:val="22"/>
          <w:szCs w:val="22"/>
        </w:rPr>
        <w:t>Հայտերը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պետք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sz w:val="22"/>
          <w:szCs w:val="22"/>
        </w:rPr>
        <w:t>ներառեն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դիմում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անձի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պետական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գրանցման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վկայականի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պատճեն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օրենքով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կարգով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տրված</w:t>
      </w:r>
      <w:proofErr w:type="spellEnd"/>
      <w:r>
        <w:rPr>
          <w:rFonts w:ascii="GHEA Grapalat" w:hAnsi="GHEA Grapalat"/>
          <w:sz w:val="22"/>
          <w:szCs w:val="22"/>
        </w:rPr>
        <w:t>՝</w:t>
      </w:r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անշարժ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գույքի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կատարելու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իրավասությունը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հավաստող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փաստաթուղթ</w:t>
      </w:r>
      <w:proofErr w:type="spellEnd"/>
      <w:r w:rsidR="00431D37" w:rsidRPr="00431D37">
        <w:rPr>
          <w:rFonts w:ascii="GHEA Grapalat" w:hAnsi="GHEA Grapalat"/>
          <w:sz w:val="22"/>
          <w:szCs w:val="22"/>
        </w:rPr>
        <w:t xml:space="preserve"> (</w:t>
      </w:r>
      <w:r w:rsidR="00431D37">
        <w:rPr>
          <w:rFonts w:ascii="GHEA Grapalat" w:hAnsi="GHEA Grapalat"/>
          <w:sz w:val="22"/>
          <w:szCs w:val="22"/>
          <w:lang w:val="hy-AM"/>
        </w:rPr>
        <w:t>լիազոր մարմնի կողմից հաշվառված</w:t>
      </w:r>
      <w:r w:rsidR="00431D37" w:rsidRPr="00431D37">
        <w:rPr>
          <w:rFonts w:ascii="GHEA Grapalat" w:hAnsi="GHEA Grapalat"/>
          <w:sz w:val="22"/>
          <w:szCs w:val="22"/>
        </w:rPr>
        <w:t>)</w:t>
      </w:r>
      <w:r w:rsidRPr="00590DCC">
        <w:rPr>
          <w:rFonts w:ascii="GHEA Grapalat" w:hAnsi="GHEA Grapalat"/>
          <w:sz w:val="22"/>
          <w:szCs w:val="22"/>
        </w:rPr>
        <w:t>,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կողմից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նախկինում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կատարված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աշխատանքների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տեղեկատվություն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Երևան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քաղաքում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և ՀՀ </w:t>
      </w:r>
      <w:proofErr w:type="spellStart"/>
      <w:r w:rsidRPr="00590DCC">
        <w:rPr>
          <w:rFonts w:ascii="GHEA Grapalat" w:hAnsi="GHEA Grapalat"/>
          <w:sz w:val="22"/>
          <w:szCs w:val="22"/>
        </w:rPr>
        <w:t>մարզերում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աշխատանքների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օպերատիվ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կազմակերպման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հնարավորության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հակիրճ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տեղեկանք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ինչպես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նաև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մատուցվող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ծառայությունների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առաջարկություն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590DCC">
        <w:rPr>
          <w:rFonts w:ascii="GHEA Grapalat" w:hAnsi="GHEA Grapalat"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հայտը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ներկայացվում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sz w:val="22"/>
          <w:szCs w:val="22"/>
        </w:rPr>
        <w:t>անձի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կողմից</w:t>
      </w:r>
      <w:proofErr w:type="spellEnd"/>
      <w:r>
        <w:rPr>
          <w:rFonts w:ascii="GHEA Grapalat" w:hAnsi="GHEA Grapalat"/>
          <w:sz w:val="22"/>
          <w:szCs w:val="22"/>
        </w:rPr>
        <w:t>՝</w:t>
      </w:r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սոսնձված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590DCC">
        <w:rPr>
          <w:rFonts w:ascii="GHEA Grapalat" w:hAnsi="GHEA Grapalat"/>
          <w:sz w:val="22"/>
          <w:szCs w:val="22"/>
        </w:rPr>
        <w:t>ստորագրված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փակ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ծրարով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որի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դ</w:t>
      </w:r>
      <w:r w:rsidRPr="00590DCC">
        <w:rPr>
          <w:rFonts w:ascii="GHEA Grapalat" w:hAnsi="GHEA Grapalat"/>
          <w:sz w:val="22"/>
          <w:szCs w:val="22"/>
        </w:rPr>
        <w:t>իմերեսին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պետք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sz w:val="22"/>
          <w:szCs w:val="22"/>
        </w:rPr>
        <w:t>գրված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լինի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«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Չբացել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մինչև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բացման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օրը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>»:</w:t>
      </w:r>
    </w:p>
    <w:p w14:paraId="2BD373B4" w14:textId="40700F26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անհրաժեշտ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ներկայացնե</w:t>
      </w:r>
      <w:r>
        <w:rPr>
          <w:rFonts w:ascii="GHEA Grapalat" w:hAnsi="GHEA Grapalat"/>
          <w:b/>
          <w:bCs/>
          <w:sz w:val="22"/>
          <w:szCs w:val="22"/>
        </w:rPr>
        <w:t>լ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Մրցութային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հանձնաժողովին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>՝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proofErr w:type="gramStart"/>
      <w:r w:rsidRPr="00590DCC">
        <w:rPr>
          <w:rFonts w:ascii="GHEA Grapalat" w:hAnsi="GHEA Grapalat"/>
          <w:b/>
          <w:bCs/>
          <w:sz w:val="22"/>
          <w:szCs w:val="22"/>
        </w:rPr>
        <w:t>Ծառայության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 </w:t>
      </w:r>
      <w:r w:rsidR="00CB4B59">
        <w:rPr>
          <w:rFonts w:ascii="GHEA Grapalat" w:hAnsi="GHEA Grapalat"/>
          <w:b/>
          <w:bCs/>
          <w:sz w:val="22"/>
          <w:szCs w:val="22"/>
          <w:lang w:val="hy-AM"/>
        </w:rPr>
        <w:t>ք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աղաքացիական</w:t>
      </w:r>
      <w:proofErr w:type="spellEnd"/>
      <w:proofErr w:type="gram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սպասարկման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բաժնի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միջոցով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>՝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ք.Երևան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Հալաբյան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41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ա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հասցեով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մինչև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="007F0FC7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7C6069">
        <w:rPr>
          <w:rFonts w:ascii="GHEA Grapalat" w:hAnsi="GHEA Grapalat"/>
          <w:b/>
          <w:bCs/>
          <w:sz w:val="22"/>
          <w:szCs w:val="22"/>
          <w:lang w:val="hy-AM"/>
        </w:rPr>
        <w:t>6</w:t>
      </w:r>
      <w:r w:rsidR="007C6069">
        <w:rPr>
          <w:rFonts w:ascii="Cambria Math" w:hAnsi="Cambria Math"/>
          <w:b/>
          <w:bCs/>
          <w:sz w:val="22"/>
          <w:szCs w:val="22"/>
          <w:lang w:val="hy-AM"/>
        </w:rPr>
        <w:t>․</w:t>
      </w:r>
      <w:r w:rsidR="009D5714" w:rsidRPr="009D5714">
        <w:rPr>
          <w:rFonts w:ascii="GHEA Grapalat" w:eastAsia="Arial" w:hAnsi="GHEA Grapalat" w:cs="Arial"/>
          <w:b/>
          <w:bCs/>
          <w:sz w:val="22"/>
          <w:szCs w:val="22"/>
        </w:rPr>
        <w:t>0</w:t>
      </w:r>
      <w:r w:rsidR="007F0FC7">
        <w:rPr>
          <w:rFonts w:ascii="GHEA Grapalat" w:eastAsia="Arial" w:hAnsi="GHEA Grapalat" w:cs="Arial"/>
          <w:b/>
          <w:bCs/>
          <w:sz w:val="22"/>
          <w:szCs w:val="22"/>
          <w:lang w:val="hy-AM"/>
        </w:rPr>
        <w:t>6</w:t>
      </w:r>
      <w:r>
        <w:rPr>
          <w:rFonts w:ascii="Cambria Math" w:eastAsia="Arial" w:hAnsi="Cambria Math" w:cs="Arial"/>
          <w:b/>
          <w:bCs/>
          <w:sz w:val="22"/>
          <w:szCs w:val="22"/>
        </w:rPr>
        <w:t>․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202</w:t>
      </w:r>
      <w:r w:rsidR="009D5714" w:rsidRPr="009D5714">
        <w:rPr>
          <w:rFonts w:ascii="GHEA Grapalat" w:eastAsia="Arial" w:hAnsi="GHEA Grapalat" w:cs="Arial"/>
          <w:b/>
          <w:bCs/>
          <w:sz w:val="22"/>
          <w:szCs w:val="22"/>
        </w:rPr>
        <w:t>3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թ.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ժամը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18:00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֊ն: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Դրանք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պետք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կազմված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լինեն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հայերեն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: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կբացվեն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="007C6069">
        <w:rPr>
          <w:rFonts w:ascii="GHEA Grapalat" w:eastAsia="Arial" w:hAnsi="GHEA Grapalat" w:cs="Arial"/>
          <w:b/>
          <w:bCs/>
          <w:sz w:val="22"/>
          <w:szCs w:val="22"/>
          <w:lang w:val="hy-AM"/>
        </w:rPr>
        <w:t>20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.</w:t>
      </w:r>
      <w:r w:rsidR="009D5714" w:rsidRPr="009D5714">
        <w:rPr>
          <w:rFonts w:ascii="GHEA Grapalat" w:eastAsia="Arial" w:hAnsi="GHEA Grapalat" w:cs="Arial"/>
          <w:b/>
          <w:bCs/>
          <w:sz w:val="22"/>
          <w:szCs w:val="22"/>
        </w:rPr>
        <w:t>0</w:t>
      </w:r>
      <w:r w:rsidR="007F0FC7">
        <w:rPr>
          <w:rFonts w:ascii="GHEA Grapalat" w:eastAsia="Arial" w:hAnsi="GHEA Grapalat" w:cs="Arial"/>
          <w:b/>
          <w:bCs/>
          <w:sz w:val="22"/>
          <w:szCs w:val="22"/>
          <w:lang w:val="hy-AM"/>
        </w:rPr>
        <w:t>6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.202</w:t>
      </w:r>
      <w:r w:rsidR="009D5714" w:rsidRPr="009D5714">
        <w:rPr>
          <w:rFonts w:ascii="GHEA Grapalat" w:eastAsia="Arial" w:hAnsi="GHEA Grapalat" w:cs="Arial"/>
          <w:b/>
          <w:bCs/>
          <w:sz w:val="22"/>
          <w:szCs w:val="22"/>
        </w:rPr>
        <w:t>3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թ.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ժամը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1</w:t>
      </w:r>
      <w:r>
        <w:rPr>
          <w:rFonts w:ascii="GHEA Grapalat" w:eastAsia="Arial" w:hAnsi="GHEA Grapalat" w:cs="Arial"/>
          <w:b/>
          <w:bCs/>
          <w:sz w:val="22"/>
          <w:szCs w:val="22"/>
        </w:rPr>
        <w:t>5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:00-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ին: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մասնակիցները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և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նրանց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ներկայացուցիչները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կարող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են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ներկա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գտնվել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բացման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ինչպես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նաև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ամփոփման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նիստերին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>:</w:t>
      </w:r>
    </w:p>
    <w:p w14:paraId="6A0A8579" w14:textId="1B89475A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հաղթող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կճանաչվի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Pr="00590DCC">
        <w:rPr>
          <w:rFonts w:ascii="GHEA Grapalat" w:hAnsi="GHEA Grapalat"/>
          <w:sz w:val="22"/>
          <w:szCs w:val="22"/>
        </w:rPr>
        <w:t>կառավարության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r w:rsidRPr="00590DCC">
        <w:rPr>
          <w:rFonts w:ascii="GHEA Grapalat" w:eastAsia="Arial" w:hAnsi="GHEA Grapalat" w:cs="Arial"/>
          <w:sz w:val="22"/>
          <w:szCs w:val="22"/>
        </w:rPr>
        <w:t>02.03.2006</w:t>
      </w:r>
      <w:r w:rsidRPr="00590DCC">
        <w:rPr>
          <w:rFonts w:ascii="GHEA Grapalat" w:hAnsi="GHEA Grapalat"/>
          <w:sz w:val="22"/>
          <w:szCs w:val="22"/>
        </w:rPr>
        <w:t xml:space="preserve">թ. № </w:t>
      </w:r>
      <w:r w:rsidRPr="00590DCC">
        <w:rPr>
          <w:rFonts w:ascii="GHEA Grapalat" w:eastAsia="Arial" w:hAnsi="GHEA Grapalat" w:cs="Arial"/>
          <w:sz w:val="22"/>
          <w:szCs w:val="22"/>
        </w:rPr>
        <w:t>417-</w:t>
      </w:r>
      <w:r w:rsidRPr="00590DCC">
        <w:rPr>
          <w:rFonts w:ascii="GHEA Grapalat" w:hAnsi="GHEA Grapalat"/>
          <w:sz w:val="22"/>
          <w:szCs w:val="22"/>
        </w:rPr>
        <w:t xml:space="preserve">Ն </w:t>
      </w:r>
      <w:proofErr w:type="spellStart"/>
      <w:r w:rsidRPr="00590DCC">
        <w:rPr>
          <w:rFonts w:ascii="GHEA Grapalat" w:hAnsi="GHEA Grapalat"/>
          <w:sz w:val="22"/>
          <w:szCs w:val="22"/>
        </w:rPr>
        <w:t>որոշմա</w:t>
      </w:r>
      <w:r>
        <w:rPr>
          <w:rFonts w:ascii="GHEA Grapalat" w:hAnsi="GHEA Grapalat"/>
          <w:sz w:val="22"/>
          <w:szCs w:val="22"/>
        </w:rPr>
        <w:t>ն</w:t>
      </w:r>
      <w:proofErr w:type="spellEnd"/>
      <w:r>
        <w:rPr>
          <w:rFonts w:ascii="GHEA Grapalat" w:hAnsi="GHEA Grapalat"/>
          <w:sz w:val="22"/>
          <w:szCs w:val="22"/>
        </w:rPr>
        <w:t xml:space="preserve"> 20</w:t>
      </w:r>
      <w:r w:rsidR="00CB4B59">
        <w:rPr>
          <w:rFonts w:ascii="GHEA Grapalat" w:hAnsi="GHEA Grapalat"/>
          <w:sz w:val="22"/>
          <w:szCs w:val="22"/>
          <w:lang w:val="hy-AM"/>
        </w:rPr>
        <w:t>-րդ</w:t>
      </w:r>
      <w:r>
        <w:rPr>
          <w:rFonts w:ascii="GHEA Grapalat" w:hAnsi="GHEA Grapalat"/>
          <w:sz w:val="22"/>
          <w:szCs w:val="22"/>
        </w:rPr>
        <w:t xml:space="preserve"> և 21-րդ </w:t>
      </w:r>
      <w:proofErr w:type="spellStart"/>
      <w:r>
        <w:rPr>
          <w:rFonts w:ascii="GHEA Grapalat" w:hAnsi="GHEA Grapalat"/>
          <w:sz w:val="22"/>
          <w:szCs w:val="22"/>
        </w:rPr>
        <w:t>կետերի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համաձայն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լավագույն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հայտ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ներկայացրած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մասնակիցը</w:t>
      </w:r>
      <w:proofErr w:type="spellEnd"/>
      <w:proofErr w:type="gramEnd"/>
      <w:r w:rsidRPr="00590DCC">
        <w:rPr>
          <w:rFonts w:ascii="GHEA Grapalat" w:hAnsi="GHEA Grapalat"/>
          <w:sz w:val="22"/>
          <w:szCs w:val="22"/>
        </w:rPr>
        <w:t>:</w:t>
      </w:r>
    </w:p>
    <w:p w14:paraId="30AF5EEE" w14:textId="77777777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sz w:val="22"/>
          <w:szCs w:val="22"/>
        </w:rPr>
        <w:t>Մրցույթում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հաղթող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ճանաչված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մասնակցին</w:t>
      </w:r>
      <w:bookmarkStart w:id="0" w:name="_GoBack"/>
      <w:bookmarkEnd w:id="0"/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կարգով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կառաջարկվի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մեկ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տարի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ժամկետով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կնքել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Ծառայության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Երևան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քաղաքի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590DCC">
        <w:rPr>
          <w:rFonts w:ascii="GHEA Grapalat" w:hAnsi="GHEA Grapalat"/>
          <w:sz w:val="22"/>
          <w:szCs w:val="22"/>
        </w:rPr>
        <w:t>մարզային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բաժինների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կողմից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իրականացվող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կատարողական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վարույթներով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անշարժ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գույքի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ծառայությունների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մատուցման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պայմանագիր</w:t>
      </w:r>
      <w:proofErr w:type="spellEnd"/>
      <w:r w:rsidRPr="00590DCC">
        <w:rPr>
          <w:rFonts w:ascii="GHEA Grapalat" w:hAnsi="GHEA Grapalat"/>
          <w:sz w:val="22"/>
          <w:szCs w:val="22"/>
        </w:rPr>
        <w:t>:</w:t>
      </w:r>
    </w:p>
    <w:p w14:paraId="52D9A07C" w14:textId="77777777" w:rsidR="002648E7" w:rsidRPr="00590DCC" w:rsidRDefault="002648E7" w:rsidP="002648E7">
      <w:pPr>
        <w:pStyle w:val="a4"/>
        <w:spacing w:after="300" w:line="240" w:lineRule="auto"/>
        <w:ind w:firstLine="780"/>
        <w:jc w:val="right"/>
        <w:rPr>
          <w:rFonts w:ascii="GHEA Grapalat" w:hAnsi="GHEA Grapalat"/>
          <w:b/>
          <w:sz w:val="22"/>
          <w:szCs w:val="22"/>
        </w:rPr>
      </w:pPr>
      <w:r w:rsidRPr="00590DCC">
        <w:rPr>
          <w:rFonts w:ascii="GHEA Grapalat" w:hAnsi="GHEA Grapalat"/>
          <w:b/>
          <w:sz w:val="22"/>
          <w:szCs w:val="22"/>
        </w:rPr>
        <w:t>ՀԱՐԿԱԴԻՐ ԿԱՏԱՐՈՒՄՆ ԱՊԱՀՈՎՈՂ ԾԱՌԱՅՈՒԹՅՈՒՆ</w:t>
      </w:r>
    </w:p>
    <w:p w14:paraId="01EE8E97" w14:textId="77777777" w:rsidR="002648E7" w:rsidRPr="00590DCC" w:rsidRDefault="002648E7" w:rsidP="002648E7">
      <w:pPr>
        <w:pStyle w:val="a4"/>
        <w:spacing w:after="300" w:line="240" w:lineRule="auto"/>
        <w:ind w:firstLine="780"/>
        <w:jc w:val="both"/>
        <w:rPr>
          <w:rFonts w:ascii="GHEA Grapalat" w:hAnsi="GHEA Grapalat"/>
          <w:b/>
          <w:sz w:val="22"/>
          <w:szCs w:val="22"/>
        </w:rPr>
      </w:pPr>
    </w:p>
    <w:p w14:paraId="37E0ECA8" w14:textId="42036887" w:rsidR="002648E7" w:rsidRDefault="002648E7" w:rsidP="00A865B1">
      <w:pPr>
        <w:spacing w:line="317" w:lineRule="auto"/>
        <w:jc w:val="center"/>
        <w:rPr>
          <w:rFonts w:ascii="GHEA Grapalat" w:eastAsia="Arial" w:hAnsi="GHEA Grapalat" w:cs="Arial"/>
          <w:sz w:val="26"/>
          <w:szCs w:val="26"/>
        </w:rPr>
      </w:pPr>
      <w:r w:rsidRPr="002648E7">
        <w:rPr>
          <w:rFonts w:ascii="GHEA Grapalat" w:eastAsia="Cambria" w:hAnsi="GHEA Grapalat" w:cs="Cambria"/>
          <w:b/>
          <w:szCs w:val="22"/>
        </w:rPr>
        <w:t xml:space="preserve">   </w:t>
      </w:r>
    </w:p>
    <w:p w14:paraId="07DBE13B" w14:textId="77777777" w:rsidR="006F478C" w:rsidRDefault="006F478C"/>
    <w:sectPr w:rsidR="006F478C" w:rsidSect="002648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92"/>
    <w:rsid w:val="000715AE"/>
    <w:rsid w:val="000F66C2"/>
    <w:rsid w:val="002648E7"/>
    <w:rsid w:val="00410F30"/>
    <w:rsid w:val="00431D37"/>
    <w:rsid w:val="00492A97"/>
    <w:rsid w:val="005C0692"/>
    <w:rsid w:val="006D7174"/>
    <w:rsid w:val="006F478C"/>
    <w:rsid w:val="007C6069"/>
    <w:rsid w:val="007F0FC7"/>
    <w:rsid w:val="007F1831"/>
    <w:rsid w:val="008958B3"/>
    <w:rsid w:val="008F7A94"/>
    <w:rsid w:val="009D5714"/>
    <w:rsid w:val="009E7C48"/>
    <w:rsid w:val="00A012BC"/>
    <w:rsid w:val="00A865B1"/>
    <w:rsid w:val="00B819D3"/>
    <w:rsid w:val="00CB4B59"/>
    <w:rsid w:val="00E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6546"/>
  <w15:chartTrackingRefBased/>
  <w15:docId w15:val="{17CF8C40-7A70-45A6-81FA-348C2EA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8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648E7"/>
    <w:rPr>
      <w:rFonts w:ascii="Cambria" w:eastAsia="Cambria" w:hAnsi="Cambria" w:cs="Cambria"/>
      <w:sz w:val="20"/>
      <w:szCs w:val="20"/>
    </w:rPr>
  </w:style>
  <w:style w:type="paragraph" w:styleId="a4">
    <w:name w:val="Body Text"/>
    <w:basedOn w:val="a"/>
    <w:link w:val="a3"/>
    <w:qFormat/>
    <w:rsid w:val="002648E7"/>
    <w:pPr>
      <w:spacing w:line="331" w:lineRule="auto"/>
      <w:ind w:firstLine="400"/>
    </w:pPr>
    <w:rPr>
      <w:rFonts w:ascii="Cambria" w:eastAsia="Cambria" w:hAnsi="Cambria" w:cs="Cambria"/>
      <w:color w:val="auto"/>
      <w:sz w:val="20"/>
      <w:szCs w:val="20"/>
      <w:lang w:val="ru-RU"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2648E7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Tntesakan</dc:creator>
  <cp:keywords/>
  <dc:description/>
  <cp:lastModifiedBy>Tntesakan</cp:lastModifiedBy>
  <cp:revision>14</cp:revision>
  <cp:lastPrinted>2023-05-16T06:16:00Z</cp:lastPrinted>
  <dcterms:created xsi:type="dcterms:W3CDTF">2023-02-28T10:15:00Z</dcterms:created>
  <dcterms:modified xsi:type="dcterms:W3CDTF">2023-05-16T07:42:00Z</dcterms:modified>
</cp:coreProperties>
</file>