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55" w:rsidRPr="00461B92" w:rsidRDefault="00125555" w:rsidP="00125555">
      <w:pPr>
        <w:spacing w:after="0" w:line="360" w:lineRule="auto"/>
        <w:jc w:val="right"/>
        <w:rPr>
          <w:rFonts w:ascii="GHEA Grapalat" w:eastAsia="MS Mincho" w:hAnsi="GHEA Grapalat" w:cs="Courier New"/>
          <w:sz w:val="24"/>
          <w:szCs w:val="24"/>
          <w:lang w:val="hy-AM"/>
        </w:rPr>
      </w:pPr>
      <w:r w:rsidRPr="00461B92">
        <w:rPr>
          <w:rFonts w:ascii="GHEA Grapalat" w:eastAsia="MS Mincho" w:hAnsi="GHEA Grapalat" w:cs="Courier New"/>
          <w:sz w:val="24"/>
          <w:szCs w:val="24"/>
          <w:lang w:val="hy-AM"/>
        </w:rPr>
        <w:t>Արտաշատ</w:t>
      </w:r>
      <w:r w:rsidR="00311E4D">
        <w:rPr>
          <w:rFonts w:ascii="GHEA Grapalat" w:eastAsia="MS Mincho" w:hAnsi="GHEA Grapalat" w:cs="Courier New"/>
          <w:sz w:val="24"/>
          <w:szCs w:val="24"/>
          <w:lang w:val="hy-AM"/>
        </w:rPr>
        <w:t xml:space="preserve"> քաղաք</w:t>
      </w:r>
      <w:r w:rsidRPr="00461B92">
        <w:rPr>
          <w:rFonts w:ascii="GHEA Grapalat" w:eastAsia="MS Mincho" w:hAnsi="GHEA Grapalat" w:cs="Courier New"/>
          <w:sz w:val="24"/>
          <w:szCs w:val="24"/>
          <w:lang w:val="hy-AM"/>
        </w:rPr>
        <w:t xml:space="preserve">ի </w:t>
      </w:r>
      <w:r w:rsidR="0060133A">
        <w:rPr>
          <w:rFonts w:ascii="GHEA Grapalat" w:eastAsia="MS Mincho" w:hAnsi="GHEA Grapalat" w:cs="Courier New"/>
          <w:sz w:val="24"/>
          <w:szCs w:val="24"/>
          <w:lang w:val="hy-AM"/>
        </w:rPr>
        <w:t>Շահումյան</w:t>
      </w:r>
      <w:r>
        <w:rPr>
          <w:rFonts w:ascii="GHEA Grapalat" w:eastAsia="MS Mincho" w:hAnsi="GHEA Grapalat" w:cs="Courier New"/>
          <w:sz w:val="24"/>
          <w:szCs w:val="24"/>
          <w:lang w:val="hy-AM"/>
        </w:rPr>
        <w:t xml:space="preserve"> </w:t>
      </w:r>
      <w:r w:rsidRPr="00461B92">
        <w:rPr>
          <w:rFonts w:ascii="GHEA Grapalat" w:eastAsia="MS Mincho" w:hAnsi="GHEA Grapalat" w:cs="Courier New"/>
          <w:sz w:val="24"/>
          <w:szCs w:val="24"/>
          <w:lang w:val="hy-AM"/>
        </w:rPr>
        <w:t>փողոցի</w:t>
      </w:r>
    </w:p>
    <w:p w:rsidR="00125555" w:rsidRDefault="00311E4D" w:rsidP="00125555">
      <w:pPr>
        <w:spacing w:after="0" w:line="360" w:lineRule="auto"/>
        <w:jc w:val="right"/>
        <w:rPr>
          <w:rFonts w:ascii="GHEA Grapalat" w:eastAsia="MS Mincho" w:hAnsi="GHEA Grapalat" w:cs="Courier New"/>
          <w:sz w:val="24"/>
          <w:szCs w:val="24"/>
          <w:lang w:val="hy-AM"/>
        </w:rPr>
      </w:pPr>
      <w:r w:rsidRPr="00311E4D">
        <w:rPr>
          <w:rFonts w:ascii="GHEA Grapalat" w:eastAsia="MS Mincho" w:hAnsi="GHEA Grapalat" w:cs="Courier New"/>
          <w:sz w:val="24"/>
          <w:szCs w:val="24"/>
          <w:lang w:val="hy-AM"/>
        </w:rPr>
        <w:t>25 հասցեում</w:t>
      </w:r>
      <w:r>
        <w:rPr>
          <w:rFonts w:ascii="GHEA Grapalat" w:eastAsia="MS Mincho" w:hAnsi="GHEA Grapalat" w:cs="Courier New"/>
          <w:sz w:val="24"/>
          <w:szCs w:val="24"/>
          <w:lang w:val="hy-AM"/>
        </w:rPr>
        <w:t xml:space="preserve"> գործունեություն ծավալող քաղաքացի </w:t>
      </w:r>
      <w:r w:rsidR="00125555" w:rsidRPr="00461B92">
        <w:rPr>
          <w:rFonts w:ascii="GHEA Grapalat" w:eastAsia="MS Mincho" w:hAnsi="GHEA Grapalat" w:cs="Courier New"/>
          <w:sz w:val="24"/>
          <w:szCs w:val="24"/>
          <w:lang w:val="hy-AM"/>
        </w:rPr>
        <w:t xml:space="preserve"> </w:t>
      </w:r>
      <w:r w:rsidR="0060133A">
        <w:rPr>
          <w:rFonts w:ascii="GHEA Grapalat" w:eastAsia="MS Mincho" w:hAnsi="GHEA Grapalat" w:cs="Courier New"/>
          <w:sz w:val="24"/>
          <w:szCs w:val="24"/>
          <w:lang w:val="hy-AM"/>
        </w:rPr>
        <w:t>Գևորգ</w:t>
      </w:r>
      <w:r w:rsidR="00125555">
        <w:rPr>
          <w:rFonts w:ascii="GHEA Grapalat" w:eastAsia="MS Mincho" w:hAnsi="GHEA Grapalat" w:cs="Courier New"/>
          <w:sz w:val="24"/>
          <w:szCs w:val="24"/>
          <w:lang w:val="hy-AM"/>
        </w:rPr>
        <w:t xml:space="preserve"> </w:t>
      </w:r>
      <w:r w:rsidR="00DD66D7">
        <w:rPr>
          <w:rFonts w:ascii="GHEA Grapalat" w:eastAsia="MS Mincho" w:hAnsi="GHEA Grapalat" w:cs="Courier New"/>
          <w:sz w:val="24"/>
          <w:szCs w:val="24"/>
          <w:lang w:val="hy-AM"/>
        </w:rPr>
        <w:t>Ավետիսյան</w:t>
      </w:r>
      <w:r w:rsidR="00125555">
        <w:rPr>
          <w:rFonts w:ascii="GHEA Grapalat" w:eastAsia="MS Mincho" w:hAnsi="GHEA Grapalat" w:cs="Courier New"/>
          <w:sz w:val="24"/>
          <w:szCs w:val="24"/>
          <w:lang w:val="hy-AM"/>
        </w:rPr>
        <w:t>ին</w:t>
      </w:r>
    </w:p>
    <w:p w:rsidR="004A13DC" w:rsidRDefault="004A13DC" w:rsidP="004A13DC">
      <w:pPr>
        <w:spacing w:after="0" w:line="360" w:lineRule="auto"/>
        <w:jc w:val="right"/>
        <w:rPr>
          <w:rFonts w:ascii="GHEA Grapalat" w:eastAsia="MS Mincho" w:hAnsi="GHEA Grapalat" w:cs="Courier New"/>
          <w:sz w:val="24"/>
          <w:szCs w:val="24"/>
          <w:lang w:val="hy-AM"/>
        </w:rPr>
      </w:pPr>
    </w:p>
    <w:p w:rsidR="000574EF" w:rsidRPr="000574EF" w:rsidRDefault="004A13DC" w:rsidP="00162958">
      <w:pPr>
        <w:spacing w:after="0"/>
        <w:jc w:val="center"/>
        <w:rPr>
          <w:rFonts w:ascii="GHEA Grapalat" w:eastAsia="MS Mincho" w:hAnsi="GHEA Grapalat" w:cs="Courier New"/>
          <w:b/>
          <w:sz w:val="24"/>
          <w:szCs w:val="24"/>
          <w:lang w:val="hy-AM"/>
        </w:rPr>
      </w:pPr>
      <w:r w:rsidRPr="00187D56">
        <w:rPr>
          <w:rFonts w:ascii="GHEA Grapalat" w:eastAsia="MS Mincho" w:hAnsi="GHEA Grapalat" w:cs="Courier New"/>
          <w:b/>
          <w:sz w:val="24"/>
          <w:szCs w:val="24"/>
          <w:lang w:val="hy-AM"/>
        </w:rPr>
        <w:t>ԾԱՆՈՒՑԱԳԻՐ</w:t>
      </w:r>
    </w:p>
    <w:p w:rsidR="006D0627" w:rsidRPr="006D0627" w:rsidRDefault="004A13DC" w:rsidP="006D0627">
      <w:pPr>
        <w:pStyle w:val="a3"/>
        <w:shd w:val="clear" w:color="auto" w:fill="FFFFFF"/>
        <w:spacing w:before="0" w:beforeAutospacing="0" w:after="0" w:afterAutospacing="0"/>
        <w:ind w:firstLine="375"/>
        <w:jc w:val="both"/>
        <w:rPr>
          <w:rFonts w:cs="Arial"/>
          <w:lang w:val="hy-AM"/>
        </w:rPr>
      </w:pPr>
      <w:r w:rsidRPr="00461B92">
        <w:rPr>
          <w:rFonts w:eastAsiaTheme="minorHAnsi" w:cstheme="minorBidi"/>
          <w:lang w:val="hy-AM" w:eastAsia="en-US"/>
        </w:rPr>
        <w:t xml:space="preserve">   </w:t>
      </w:r>
      <w:r w:rsidRPr="00461B92">
        <w:rPr>
          <w:rFonts w:eastAsiaTheme="minorHAnsi" w:cstheme="minorBidi"/>
          <w:lang w:val="hy-AM" w:eastAsia="en-US"/>
        </w:rPr>
        <w:tab/>
      </w:r>
      <w:r w:rsidRPr="00461B92">
        <w:rPr>
          <w:rFonts w:cs="Arial"/>
          <w:lang w:val="hy-AM"/>
        </w:rPr>
        <w:t xml:space="preserve">Տեղեկացնում եմ Ձեզ, որ Արտաշատի համայնքապետարանում </w:t>
      </w:r>
      <w:r w:rsidRPr="006D0627">
        <w:rPr>
          <w:rFonts w:cs="Arial"/>
          <w:lang w:val="hy-AM"/>
        </w:rPr>
        <w:t>&lt;&lt;</w:t>
      </w:r>
      <w:r w:rsidRPr="00461B92">
        <w:rPr>
          <w:rFonts w:cs="Arial"/>
          <w:lang w:val="hy-AM"/>
        </w:rPr>
        <w:t>Վարչարարության հիմունքների և վարչական վարույթի մասին</w:t>
      </w:r>
      <w:r w:rsidRPr="006D0627">
        <w:rPr>
          <w:rFonts w:cs="Arial"/>
          <w:lang w:val="hy-AM"/>
        </w:rPr>
        <w:t>&gt;&gt;</w:t>
      </w:r>
      <w:r w:rsidRPr="00461B92">
        <w:rPr>
          <w:rFonts w:cs="Arial"/>
          <w:lang w:val="hy-AM"/>
        </w:rPr>
        <w:t xml:space="preserve"> օրենքի 30-րդ և 34-րդ հոդվածների հիմքերով </w:t>
      </w:r>
      <w:r w:rsidR="00DD66D7">
        <w:rPr>
          <w:rFonts w:cs="Arial"/>
          <w:lang w:val="hy-AM"/>
        </w:rPr>
        <w:t>01</w:t>
      </w:r>
      <w:r w:rsidRPr="006D0627">
        <w:rPr>
          <w:rFonts w:cs="Arial"/>
          <w:lang w:val="hy-AM"/>
        </w:rPr>
        <w:t>.</w:t>
      </w:r>
      <w:r w:rsidRPr="00461B92">
        <w:rPr>
          <w:rFonts w:cs="Arial"/>
          <w:lang w:val="hy-AM"/>
        </w:rPr>
        <w:t>0</w:t>
      </w:r>
      <w:r w:rsidR="00DD66D7">
        <w:rPr>
          <w:rFonts w:cs="Arial"/>
          <w:lang w:val="hy-AM"/>
        </w:rPr>
        <w:t>6</w:t>
      </w:r>
      <w:r w:rsidRPr="006D0627">
        <w:rPr>
          <w:rFonts w:cs="Arial"/>
          <w:lang w:val="hy-AM"/>
        </w:rPr>
        <w:t>.</w:t>
      </w:r>
      <w:r w:rsidRPr="00461B92">
        <w:rPr>
          <w:rFonts w:cs="Arial"/>
          <w:lang w:val="hy-AM"/>
        </w:rPr>
        <w:t>202</w:t>
      </w:r>
      <w:r>
        <w:rPr>
          <w:rFonts w:cs="Arial"/>
          <w:lang w:val="hy-AM"/>
        </w:rPr>
        <w:t>3</w:t>
      </w:r>
      <w:r w:rsidRPr="00461B92">
        <w:rPr>
          <w:rFonts w:cs="Arial"/>
          <w:lang w:val="hy-AM"/>
        </w:rPr>
        <w:t xml:space="preserve"> </w:t>
      </w:r>
      <w:r w:rsidRPr="006D0627">
        <w:rPr>
          <w:rFonts w:cs="Arial"/>
          <w:lang w:val="hy-AM"/>
        </w:rPr>
        <w:t>թ</w:t>
      </w:r>
      <w:r w:rsidRPr="00461B92">
        <w:rPr>
          <w:rFonts w:cs="Arial"/>
          <w:lang w:val="hy-AM"/>
        </w:rPr>
        <w:t xml:space="preserve">վականին հարուցվել է վարչական վարույթ՝ Ձեր կողմից </w:t>
      </w:r>
      <w:r w:rsidR="005535B9" w:rsidRPr="00461B92">
        <w:rPr>
          <w:rFonts w:cs="Arial"/>
          <w:lang w:val="hy-AM"/>
        </w:rPr>
        <w:t xml:space="preserve">Արտաշատ քաղաքի </w:t>
      </w:r>
      <w:r w:rsidR="006D0627" w:rsidRPr="006D0627">
        <w:rPr>
          <w:rFonts w:cs="Arial"/>
          <w:lang w:val="hy-AM"/>
        </w:rPr>
        <w:t xml:space="preserve">Շահումյան փողոցի 25 </w:t>
      </w:r>
      <w:r w:rsidR="006D0627">
        <w:rPr>
          <w:rFonts w:cs="Arial"/>
          <w:lang w:val="hy-AM"/>
        </w:rPr>
        <w:t>հասցեում գտնվող</w:t>
      </w:r>
      <w:r w:rsidR="0076015E">
        <w:rPr>
          <w:rFonts w:cs="Arial"/>
          <w:lang w:val="hy-AM"/>
        </w:rPr>
        <w:t>,</w:t>
      </w:r>
      <w:r w:rsidR="006D0627">
        <w:rPr>
          <w:rFonts w:cs="Arial"/>
          <w:lang w:val="hy-AM"/>
        </w:rPr>
        <w:t xml:space="preserve"> </w:t>
      </w:r>
      <w:r w:rsidR="0076015E">
        <w:rPr>
          <w:rFonts w:cs="Arial"/>
          <w:lang w:val="hy-AM"/>
        </w:rPr>
        <w:t>«</w:t>
      </w:r>
      <w:r w:rsidR="006D0627">
        <w:rPr>
          <w:rFonts w:cs="Arial"/>
          <w:lang w:val="hy-AM"/>
        </w:rPr>
        <w:t xml:space="preserve">Արտաշատ կոմունալ </w:t>
      </w:r>
      <w:r w:rsidR="00815E92">
        <w:rPr>
          <w:rFonts w:cs="Arial"/>
          <w:lang w:val="hy-AM"/>
        </w:rPr>
        <w:t xml:space="preserve"> տնտեսություն ԲԲԸ-ին</w:t>
      </w:r>
      <w:r w:rsidR="0076015E">
        <w:rPr>
          <w:rFonts w:cs="Arial"/>
          <w:lang w:val="hy-AM"/>
        </w:rPr>
        <w:t>»</w:t>
      </w:r>
      <w:r w:rsidR="00815E92">
        <w:rPr>
          <w:rFonts w:cs="Arial"/>
          <w:lang w:val="hy-AM"/>
        </w:rPr>
        <w:t xml:space="preserve"> սեփականության իրավունքով պատկանող շենքում առանց քաղաքաշինական փաստաթղթերի կառուցվել է ինքնակամ շինություն</w:t>
      </w:r>
      <w:r w:rsidR="0076015E">
        <w:rPr>
          <w:rFonts w:cs="Arial"/>
          <w:lang w:val="hy-AM"/>
        </w:rPr>
        <w:t>։</w:t>
      </w:r>
    </w:p>
    <w:p w:rsidR="000574EF" w:rsidRPr="00A33E11" w:rsidRDefault="004A13DC" w:rsidP="006D0627">
      <w:pPr>
        <w:pStyle w:val="a3"/>
        <w:shd w:val="clear" w:color="auto" w:fill="FFFFFF"/>
        <w:spacing w:before="0" w:beforeAutospacing="0" w:after="0" w:afterAutospacing="0"/>
        <w:ind w:firstLine="375"/>
        <w:jc w:val="both"/>
        <w:rPr>
          <w:rFonts w:cs="Arial"/>
          <w:b/>
          <w:lang w:val="hy-AM"/>
        </w:rPr>
      </w:pPr>
      <w:r w:rsidRPr="00461B92">
        <w:rPr>
          <w:rFonts w:cs="Arial"/>
          <w:lang w:val="hy-AM"/>
        </w:rPr>
        <w:t xml:space="preserve">Ձեր գործողությունն առաջացրել է վարչական իրավախախտում՝ </w:t>
      </w:r>
      <w:r w:rsidRPr="00461B92">
        <w:rPr>
          <w:rFonts w:cs="Arial"/>
          <w:sz w:val="16"/>
          <w:szCs w:val="16"/>
          <w:lang w:val="hy-AM"/>
        </w:rPr>
        <w:t>&lt;&lt;</w:t>
      </w:r>
      <w:r w:rsidRPr="00461B92">
        <w:rPr>
          <w:rFonts w:cs="Arial"/>
          <w:lang w:val="hy-AM"/>
        </w:rPr>
        <w:t>Վարչական իրավախախտումների մասին</w:t>
      </w:r>
      <w:r w:rsidRPr="00461B92">
        <w:rPr>
          <w:rFonts w:cs="Arial"/>
          <w:sz w:val="16"/>
          <w:szCs w:val="16"/>
          <w:lang w:val="hy-AM"/>
        </w:rPr>
        <w:t>&gt;&gt;</w:t>
      </w:r>
      <w:r w:rsidRPr="00461B92">
        <w:rPr>
          <w:rFonts w:cs="Arial"/>
          <w:lang w:val="hy-AM"/>
        </w:rPr>
        <w:t xml:space="preserve"> Հայաստանի Հանրապետության </w:t>
      </w:r>
      <w:r w:rsidRPr="000574EF">
        <w:rPr>
          <w:rFonts w:cs="Arial"/>
          <w:lang w:val="hy-AM"/>
        </w:rPr>
        <w:t xml:space="preserve"> օրեն</w:t>
      </w:r>
      <w:r w:rsidR="00FE16D4" w:rsidRPr="000574EF">
        <w:rPr>
          <w:rFonts w:cs="Arial"/>
          <w:lang w:val="hy-AM"/>
        </w:rPr>
        <w:t>սգր</w:t>
      </w:r>
      <w:r w:rsidRPr="000574EF">
        <w:rPr>
          <w:rFonts w:cs="Arial"/>
          <w:lang w:val="hy-AM"/>
        </w:rPr>
        <w:t>քի 1</w:t>
      </w:r>
      <w:r w:rsidR="000574EF">
        <w:rPr>
          <w:rFonts w:cs="Arial"/>
          <w:lang w:val="hy-AM"/>
        </w:rPr>
        <w:t>54</w:t>
      </w:r>
      <w:r w:rsidRPr="000574EF">
        <w:rPr>
          <w:rFonts w:cs="Arial"/>
          <w:lang w:val="hy-AM"/>
        </w:rPr>
        <w:t xml:space="preserve">-րդ հոդվածի համաձայն, այն է՝ </w:t>
      </w:r>
      <w:r w:rsidRPr="00A33E11">
        <w:rPr>
          <w:rFonts w:cs="Arial"/>
          <w:b/>
          <w:lang w:val="hy-AM"/>
        </w:rPr>
        <w:t xml:space="preserve">&lt;&lt;1. </w:t>
      </w:r>
      <w:r w:rsidR="000574EF" w:rsidRPr="00A33E11">
        <w:rPr>
          <w:rFonts w:cs="Arial"/>
          <w:b/>
          <w:lang w:val="hy-AM"/>
        </w:rPr>
        <w:t>1. Սեփականության կամ հողօգտագործման իրավունք ունեցող անձի կողմից այդ հողամասի վրա, ինչպես նաև անհատական բնակելի տներում կամ ստորաբաժանված կամ բազմաբնակարան շենքերում կամ շենքերին կից, օրենքով և այլ իրավական ակտերով սահմանված կարգով այդ նպատակի համար չհատկացված հողամասում կամ առանց թույլտվության կամ թույլտվությամբ սահմանված պայմանների կամ քաղաքաշինական նորմերի ու կանոնների էական խախտումներով շենք, շինություն կամ այլ կառույց կառուցելը կամ վերակառուցելը կամ տեղադրելը կամ առանց թույլտվության շինարարություն կամ տեղադրման թույլտվություն պահանջող շինարարական աշխատանքներ կամ առանց թույլտվության քանդում կամ ապամոնտաժում իրականացնելը՝</w:t>
      </w:r>
    </w:p>
    <w:p w:rsidR="000574EF" w:rsidRPr="000574EF" w:rsidRDefault="000574EF" w:rsidP="000574EF">
      <w:pPr>
        <w:pStyle w:val="a3"/>
        <w:shd w:val="clear" w:color="auto" w:fill="FFFFFF"/>
        <w:spacing w:before="0" w:beforeAutospacing="0" w:after="0" w:afterAutospacing="0"/>
        <w:ind w:firstLine="375"/>
        <w:jc w:val="both"/>
        <w:rPr>
          <w:rFonts w:cs="Arial"/>
          <w:b/>
          <w:lang w:val="hy-AM"/>
        </w:rPr>
      </w:pPr>
      <w:r w:rsidRPr="000574EF">
        <w:rPr>
          <w:rFonts w:cs="Arial"/>
          <w:b/>
          <w:lang w:val="hy-AM"/>
        </w:rPr>
        <w:t> առաջացնում է տուգանքի նշանակում՝ սահմանված նվազագույն աշխատավարձի հինգհարյուրապատիկից հազարապատիկի չափով:</w:t>
      </w:r>
    </w:p>
    <w:p w:rsidR="000574EF" w:rsidRPr="000574EF" w:rsidRDefault="000574EF" w:rsidP="000574EF">
      <w:pPr>
        <w:pStyle w:val="a3"/>
        <w:shd w:val="clear" w:color="auto" w:fill="FFFFFF"/>
        <w:spacing w:before="0" w:beforeAutospacing="0" w:after="0" w:afterAutospacing="0"/>
        <w:ind w:firstLine="375"/>
        <w:jc w:val="both"/>
        <w:rPr>
          <w:rFonts w:cs="Arial"/>
          <w:b/>
          <w:lang w:val="hy-AM"/>
        </w:rPr>
      </w:pPr>
      <w:r w:rsidRPr="000574EF">
        <w:rPr>
          <w:rFonts w:cs="Arial"/>
          <w:b/>
          <w:lang w:val="hy-AM"/>
        </w:rPr>
        <w:t>2. Սույն հոդվածի 1-ին մասում նշված արարքները գյուղական բնակավայրերում իրականացնելը`</w:t>
      </w:r>
    </w:p>
    <w:p w:rsidR="000574EF" w:rsidRPr="000574EF" w:rsidRDefault="000574EF" w:rsidP="000574EF">
      <w:pPr>
        <w:pStyle w:val="a3"/>
        <w:shd w:val="clear" w:color="auto" w:fill="FFFFFF"/>
        <w:spacing w:before="0" w:beforeAutospacing="0" w:after="0" w:afterAutospacing="0"/>
        <w:ind w:firstLine="375"/>
        <w:jc w:val="both"/>
        <w:rPr>
          <w:rFonts w:cs="Arial"/>
          <w:b/>
          <w:lang w:val="hy-AM"/>
        </w:rPr>
      </w:pPr>
      <w:r w:rsidRPr="000574EF">
        <w:rPr>
          <w:rFonts w:cs="Arial"/>
          <w:b/>
          <w:lang w:val="hy-AM"/>
        </w:rPr>
        <w:t> առաջացնում է տուգանքի նշանակում` սահմանված նվազագույն աշխատավարձի հարյուրապատիկի չափով:</w:t>
      </w:r>
    </w:p>
    <w:p w:rsidR="000574EF" w:rsidRPr="000574EF" w:rsidRDefault="000574EF" w:rsidP="000574EF">
      <w:pPr>
        <w:pStyle w:val="a3"/>
        <w:shd w:val="clear" w:color="auto" w:fill="FFFFFF"/>
        <w:spacing w:before="0" w:beforeAutospacing="0" w:after="0" w:afterAutospacing="0"/>
        <w:ind w:firstLine="375"/>
        <w:jc w:val="both"/>
        <w:rPr>
          <w:rFonts w:cs="Arial"/>
          <w:b/>
          <w:lang w:val="hy-AM"/>
        </w:rPr>
      </w:pPr>
      <w:r w:rsidRPr="000574EF">
        <w:rPr>
          <w:rFonts w:cs="Arial"/>
          <w:b/>
          <w:lang w:val="hy-AM"/>
        </w:rPr>
        <w:t>3. Սույն հոդվածի 1-ին և 2-րդ մասերով սահմանված արարքներից որևէ մեկը պետությանը, համայնքներին, ֆիզիկական կամ իրավաբանական անձանց սեփականության իրավունքով պատկանող հողամասերի վրա կատարելը հողօգտագործման իրավունք չունեցող անձի կողմից՝</w:t>
      </w:r>
    </w:p>
    <w:p w:rsidR="000574EF" w:rsidRPr="000574EF" w:rsidRDefault="000574EF" w:rsidP="000574EF">
      <w:pPr>
        <w:pStyle w:val="a3"/>
        <w:shd w:val="clear" w:color="auto" w:fill="FFFFFF"/>
        <w:spacing w:before="0" w:beforeAutospacing="0" w:after="0" w:afterAutospacing="0"/>
        <w:ind w:firstLine="375"/>
        <w:jc w:val="both"/>
        <w:rPr>
          <w:rFonts w:cs="Arial"/>
          <w:b/>
          <w:lang w:val="hy-AM"/>
        </w:rPr>
      </w:pPr>
      <w:r w:rsidRPr="000574EF">
        <w:rPr>
          <w:rFonts w:cs="Arial"/>
          <w:b/>
          <w:lang w:val="hy-AM"/>
        </w:rPr>
        <w:t>առաջացնում է տուգանքի նշանակում՝ սահմանված նվազագույն աշխատավարձի հազարհինգհարյուրապատիկից երկուհազարապատիկի չափով:</w:t>
      </w:r>
    </w:p>
    <w:p w:rsidR="000574EF" w:rsidRPr="000574EF" w:rsidRDefault="000574EF" w:rsidP="000574EF">
      <w:pPr>
        <w:pStyle w:val="a3"/>
        <w:shd w:val="clear" w:color="auto" w:fill="FFFFFF"/>
        <w:spacing w:before="0" w:beforeAutospacing="0" w:after="0" w:afterAutospacing="0"/>
        <w:ind w:firstLine="375"/>
        <w:jc w:val="both"/>
        <w:rPr>
          <w:rFonts w:cs="Arial"/>
          <w:b/>
          <w:lang w:val="hy-AM"/>
        </w:rPr>
      </w:pPr>
      <w:r w:rsidRPr="000574EF">
        <w:rPr>
          <w:rFonts w:cs="Arial"/>
          <w:b/>
          <w:lang w:val="hy-AM"/>
        </w:rPr>
        <w:t>4. Սույն հոդվածի 1-3-րդ մասերով սահմանված արարքներից որևէ մեկը վարչական տույժ նշանակելու օրվանից հետո շարունակելը՝</w:t>
      </w:r>
    </w:p>
    <w:p w:rsidR="000574EF" w:rsidRDefault="000574EF" w:rsidP="000574EF">
      <w:pPr>
        <w:pStyle w:val="a3"/>
        <w:shd w:val="clear" w:color="auto" w:fill="FFFFFF"/>
        <w:spacing w:before="0" w:beforeAutospacing="0" w:after="0" w:afterAutospacing="0"/>
        <w:ind w:firstLine="375"/>
        <w:jc w:val="both"/>
        <w:rPr>
          <w:rFonts w:cs="Arial"/>
          <w:b/>
          <w:lang w:val="hy-AM"/>
        </w:rPr>
      </w:pPr>
      <w:r w:rsidRPr="000574EF">
        <w:rPr>
          <w:rFonts w:cs="Arial"/>
          <w:b/>
          <w:lang w:val="hy-AM"/>
        </w:rPr>
        <w:t>առաջացնում է տուգանքի նշանակում՝ սահմանված նվազագույն աշխատավարձի երկուհազարապատիկից երկուհազարհինգհարյուրապատիկի չափով</w:t>
      </w:r>
      <w:r w:rsidR="00A33E11">
        <w:rPr>
          <w:rFonts w:cs="Arial"/>
          <w:b/>
          <w:lang w:val="hy-AM"/>
        </w:rPr>
        <w:t>»</w:t>
      </w:r>
      <w:r w:rsidRPr="000574EF">
        <w:rPr>
          <w:rFonts w:cs="Arial"/>
          <w:b/>
          <w:lang w:val="hy-AM"/>
        </w:rPr>
        <w:t>:</w:t>
      </w:r>
    </w:p>
    <w:p w:rsidR="004A13DC" w:rsidRPr="00461B92" w:rsidRDefault="004A13DC" w:rsidP="000574EF">
      <w:pPr>
        <w:pStyle w:val="a3"/>
        <w:shd w:val="clear" w:color="auto" w:fill="FFFFFF"/>
        <w:spacing w:before="0" w:beforeAutospacing="0" w:after="0" w:afterAutospacing="0"/>
        <w:ind w:firstLine="375"/>
        <w:jc w:val="both"/>
        <w:rPr>
          <w:rFonts w:cs="Arial"/>
          <w:lang w:val="hy-AM"/>
        </w:rPr>
      </w:pPr>
      <w:r w:rsidRPr="00461B92">
        <w:rPr>
          <w:color w:val="000000"/>
          <w:lang w:val="hy-AM"/>
        </w:rPr>
        <w:lastRenderedPageBreak/>
        <w:tab/>
        <w:t xml:space="preserve">Ղեկավարվելով </w:t>
      </w:r>
      <w:r w:rsidRPr="00461B92">
        <w:rPr>
          <w:rFonts w:cs="Arial"/>
          <w:sz w:val="16"/>
          <w:szCs w:val="16"/>
          <w:lang w:val="hy-AM"/>
        </w:rPr>
        <w:t>&lt;&lt;</w:t>
      </w:r>
      <w:r w:rsidRPr="00461B92">
        <w:rPr>
          <w:rFonts w:cs="Arial"/>
          <w:lang w:val="hy-AM"/>
        </w:rPr>
        <w:t>Վարչարարության հիմունքների և վարչական վարույթի մասին</w:t>
      </w:r>
      <w:r w:rsidRPr="00461B92">
        <w:rPr>
          <w:rFonts w:cs="Arial"/>
          <w:sz w:val="16"/>
          <w:szCs w:val="16"/>
          <w:lang w:val="hy-AM"/>
        </w:rPr>
        <w:t>&gt;&gt;</w:t>
      </w:r>
      <w:r w:rsidR="00FA70D2">
        <w:rPr>
          <w:rFonts w:cs="Arial"/>
          <w:lang w:val="hy-AM"/>
        </w:rPr>
        <w:t xml:space="preserve"> </w:t>
      </w:r>
      <w:r w:rsidRPr="00461B92">
        <w:rPr>
          <w:rFonts w:cs="Arial"/>
          <w:lang w:val="hy-AM"/>
        </w:rPr>
        <w:t>օրենքի 38-րդ հոդվածով` Դուք հրավիրվում եք Արտաշատի համայնքապետարան /5-րդ հարկ, իրավաբանական բաժին/ մասնակցելու վարչական վարույթի շրջանակներում</w:t>
      </w:r>
      <w:r>
        <w:rPr>
          <w:rFonts w:cs="Arial"/>
          <w:lang w:val="hy-AM"/>
        </w:rPr>
        <w:t xml:space="preserve"> </w:t>
      </w:r>
      <w:r w:rsidR="00220B30">
        <w:rPr>
          <w:rFonts w:cs="Arial"/>
          <w:lang w:val="hy-AM"/>
        </w:rPr>
        <w:t>19</w:t>
      </w:r>
      <w:r>
        <w:rPr>
          <w:rFonts w:cs="Arial"/>
          <w:lang w:val="hy-AM"/>
        </w:rPr>
        <w:t>.</w:t>
      </w:r>
      <w:r w:rsidRPr="00461B92">
        <w:rPr>
          <w:rFonts w:cs="Arial"/>
          <w:lang w:val="hy-AM"/>
        </w:rPr>
        <w:t>0</w:t>
      </w:r>
      <w:r w:rsidR="00FA70D2">
        <w:rPr>
          <w:rFonts w:cs="Arial"/>
          <w:lang w:val="hy-AM"/>
        </w:rPr>
        <w:t>6</w:t>
      </w:r>
      <w:r>
        <w:rPr>
          <w:rFonts w:cs="Arial"/>
          <w:lang w:val="hy-AM"/>
        </w:rPr>
        <w:t>.2023</w:t>
      </w:r>
      <w:r w:rsidRPr="00461B92">
        <w:rPr>
          <w:rFonts w:cs="Arial"/>
          <w:lang w:val="hy-AM"/>
        </w:rPr>
        <w:t>թ-ին, ժամը</w:t>
      </w:r>
      <w:r>
        <w:rPr>
          <w:rFonts w:cs="Arial"/>
          <w:lang w:val="hy-AM"/>
        </w:rPr>
        <w:t xml:space="preserve"> 11</w:t>
      </w:r>
      <w:r w:rsidRPr="00461B92">
        <w:rPr>
          <w:rFonts w:cs="Arial"/>
          <w:lang w:val="hy-AM"/>
        </w:rPr>
        <w:t>:</w:t>
      </w:r>
      <w:r w:rsidR="00FA70D2">
        <w:rPr>
          <w:rFonts w:cs="Arial"/>
          <w:lang w:val="hy-AM"/>
        </w:rPr>
        <w:t>3</w:t>
      </w:r>
      <w:r w:rsidRPr="00461B92">
        <w:rPr>
          <w:rFonts w:cs="Arial"/>
          <w:lang w:val="hy-AM"/>
        </w:rPr>
        <w:t>0-ին նշանակված լսմանը:</w:t>
      </w:r>
    </w:p>
    <w:p w:rsidR="004A13DC" w:rsidRPr="00461B92" w:rsidRDefault="004A13DC" w:rsidP="000574EF">
      <w:pPr>
        <w:pStyle w:val="a3"/>
        <w:shd w:val="clear" w:color="auto" w:fill="FFFFFF"/>
        <w:spacing w:before="0" w:beforeAutospacing="0" w:after="0" w:afterAutospacing="0"/>
        <w:jc w:val="both"/>
        <w:rPr>
          <w:lang w:val="hy-AM"/>
        </w:rPr>
      </w:pPr>
      <w:r w:rsidRPr="00461B92">
        <w:rPr>
          <w:rFonts w:cs="Arial"/>
          <w:lang w:val="hy-AM"/>
        </w:rPr>
        <w:tab/>
        <w:t>Տեղեկացնում</w:t>
      </w:r>
      <w:r w:rsidRPr="00461B92">
        <w:rPr>
          <w:lang w:val="hy-AM"/>
        </w:rPr>
        <w:t xml:space="preserve"> </w:t>
      </w:r>
      <w:r w:rsidRPr="00461B92">
        <w:rPr>
          <w:rFonts w:cs="Arial"/>
          <w:lang w:val="hy-AM"/>
        </w:rPr>
        <w:t>ենք</w:t>
      </w:r>
      <w:r w:rsidRPr="00461B92">
        <w:rPr>
          <w:lang w:val="hy-AM"/>
        </w:rPr>
        <w:t xml:space="preserve"> </w:t>
      </w:r>
      <w:r w:rsidRPr="00461B92">
        <w:rPr>
          <w:rFonts w:cs="Arial"/>
          <w:lang w:val="hy-AM"/>
        </w:rPr>
        <w:t>նաև</w:t>
      </w:r>
      <w:r w:rsidRPr="00461B92">
        <w:rPr>
          <w:lang w:val="hy-AM"/>
        </w:rPr>
        <w:t xml:space="preserve">, </w:t>
      </w:r>
      <w:r w:rsidRPr="00461B92">
        <w:rPr>
          <w:rFonts w:cs="Arial"/>
          <w:lang w:val="hy-AM"/>
        </w:rPr>
        <w:t>որ</w:t>
      </w:r>
      <w:r w:rsidRPr="00461B92">
        <w:rPr>
          <w:lang w:val="hy-AM"/>
        </w:rPr>
        <w:t xml:space="preserve"> </w:t>
      </w:r>
      <w:r w:rsidRPr="00461B92">
        <w:rPr>
          <w:rFonts w:cs="Arial"/>
          <w:lang w:val="hy-AM"/>
        </w:rPr>
        <w:t>պատշաճ</w:t>
      </w:r>
      <w:r w:rsidRPr="00461B92">
        <w:rPr>
          <w:lang w:val="hy-AM"/>
        </w:rPr>
        <w:t xml:space="preserve"> </w:t>
      </w:r>
      <w:r w:rsidRPr="00461B92">
        <w:rPr>
          <w:rFonts w:cs="Arial"/>
          <w:lang w:val="hy-AM"/>
        </w:rPr>
        <w:t>կարգով</w:t>
      </w:r>
      <w:r w:rsidRPr="00461B92">
        <w:rPr>
          <w:lang w:val="hy-AM"/>
        </w:rPr>
        <w:t xml:space="preserve"> </w:t>
      </w:r>
      <w:r w:rsidRPr="00461B92">
        <w:rPr>
          <w:rFonts w:cs="Arial"/>
          <w:lang w:val="hy-AM"/>
        </w:rPr>
        <w:t>ծանուցված</w:t>
      </w:r>
      <w:r w:rsidRPr="00461B92">
        <w:rPr>
          <w:lang w:val="hy-AM"/>
        </w:rPr>
        <w:t xml:space="preserve"> </w:t>
      </w:r>
      <w:r w:rsidRPr="00461B92">
        <w:rPr>
          <w:rFonts w:cs="Arial"/>
          <w:lang w:val="hy-AM"/>
        </w:rPr>
        <w:t>վարչական</w:t>
      </w:r>
      <w:r w:rsidRPr="00461B92">
        <w:rPr>
          <w:lang w:val="hy-AM"/>
        </w:rPr>
        <w:t xml:space="preserve"> </w:t>
      </w:r>
      <w:r w:rsidRPr="00461B92">
        <w:rPr>
          <w:rFonts w:cs="Arial"/>
          <w:lang w:val="hy-AM"/>
        </w:rPr>
        <w:t>վարույթի</w:t>
      </w:r>
      <w:r w:rsidRPr="00461B92">
        <w:rPr>
          <w:lang w:val="hy-AM"/>
        </w:rPr>
        <w:t xml:space="preserve"> </w:t>
      </w:r>
      <w:r w:rsidRPr="00461B92">
        <w:rPr>
          <w:rFonts w:cs="Arial"/>
          <w:lang w:val="hy-AM"/>
        </w:rPr>
        <w:t>մասնակցի/ների/</w:t>
      </w:r>
      <w:r w:rsidRPr="00461B92">
        <w:rPr>
          <w:lang w:val="hy-AM"/>
        </w:rPr>
        <w:t xml:space="preserve"> </w:t>
      </w:r>
      <w:r w:rsidRPr="00461B92">
        <w:rPr>
          <w:rFonts w:cs="Arial"/>
          <w:lang w:val="hy-AM"/>
        </w:rPr>
        <w:t>կողմից վարույթի</w:t>
      </w:r>
      <w:r w:rsidRPr="00461B92">
        <w:rPr>
          <w:lang w:val="hy-AM"/>
        </w:rPr>
        <w:t xml:space="preserve"> </w:t>
      </w:r>
      <w:r w:rsidRPr="00461B92">
        <w:rPr>
          <w:rFonts w:cs="Arial"/>
          <w:lang w:val="hy-AM"/>
        </w:rPr>
        <w:t>լսումներին</w:t>
      </w:r>
      <w:r w:rsidRPr="00461B92">
        <w:rPr>
          <w:lang w:val="hy-AM"/>
        </w:rPr>
        <w:t xml:space="preserve"> </w:t>
      </w:r>
      <w:r w:rsidRPr="00461B92">
        <w:rPr>
          <w:rFonts w:cs="Arial"/>
          <w:lang w:val="hy-AM"/>
        </w:rPr>
        <w:t>չներկայանալն</w:t>
      </w:r>
      <w:r w:rsidRPr="00461B92">
        <w:rPr>
          <w:lang w:val="hy-AM"/>
        </w:rPr>
        <w:t xml:space="preserve"> </w:t>
      </w:r>
      <w:r w:rsidRPr="00461B92">
        <w:rPr>
          <w:rFonts w:cs="Arial"/>
          <w:lang w:val="hy-AM"/>
        </w:rPr>
        <w:t>արգելք</w:t>
      </w:r>
      <w:r w:rsidRPr="00461B92">
        <w:rPr>
          <w:lang w:val="hy-AM"/>
        </w:rPr>
        <w:t xml:space="preserve"> </w:t>
      </w:r>
      <w:r w:rsidRPr="00461B92">
        <w:rPr>
          <w:rFonts w:cs="Arial"/>
          <w:lang w:val="hy-AM"/>
        </w:rPr>
        <w:t>չէ</w:t>
      </w:r>
      <w:r w:rsidRPr="00461B92">
        <w:rPr>
          <w:lang w:val="hy-AM"/>
        </w:rPr>
        <w:t xml:space="preserve"> </w:t>
      </w:r>
      <w:r w:rsidRPr="00461B92">
        <w:rPr>
          <w:rFonts w:cs="Arial"/>
          <w:lang w:val="hy-AM"/>
        </w:rPr>
        <w:t>լսումներն</w:t>
      </w:r>
      <w:r w:rsidRPr="00461B92">
        <w:rPr>
          <w:lang w:val="hy-AM"/>
        </w:rPr>
        <w:t xml:space="preserve"> </w:t>
      </w:r>
      <w:r w:rsidRPr="00461B92">
        <w:rPr>
          <w:rFonts w:cs="Arial"/>
          <w:lang w:val="hy-AM"/>
        </w:rPr>
        <w:t>իրականացնելու</w:t>
      </w:r>
      <w:r w:rsidRPr="00461B92">
        <w:rPr>
          <w:lang w:val="hy-AM"/>
        </w:rPr>
        <w:t xml:space="preserve"> </w:t>
      </w:r>
      <w:r w:rsidRPr="00461B92">
        <w:rPr>
          <w:rFonts w:cs="Arial"/>
          <w:lang w:val="hy-AM"/>
        </w:rPr>
        <w:t>և</w:t>
      </w:r>
      <w:r w:rsidRPr="00461B92">
        <w:rPr>
          <w:lang w:val="hy-AM"/>
        </w:rPr>
        <w:t xml:space="preserve"> </w:t>
      </w:r>
      <w:r w:rsidRPr="00461B92">
        <w:rPr>
          <w:rFonts w:cs="Arial"/>
          <w:lang w:val="hy-AM"/>
        </w:rPr>
        <w:t>վարչական</w:t>
      </w:r>
      <w:r w:rsidRPr="00461B92">
        <w:rPr>
          <w:lang w:val="hy-AM"/>
        </w:rPr>
        <w:t xml:space="preserve"> </w:t>
      </w:r>
      <w:r w:rsidRPr="00461B92">
        <w:rPr>
          <w:rFonts w:cs="Arial"/>
          <w:lang w:val="hy-AM"/>
        </w:rPr>
        <w:t>վարույթը</w:t>
      </w:r>
      <w:r w:rsidRPr="00461B92">
        <w:rPr>
          <w:lang w:val="hy-AM"/>
        </w:rPr>
        <w:t xml:space="preserve"> հ</w:t>
      </w:r>
      <w:r w:rsidRPr="00461B92">
        <w:rPr>
          <w:rFonts w:cs="Arial"/>
          <w:lang w:val="hy-AM"/>
        </w:rPr>
        <w:t>ամապատասխան</w:t>
      </w:r>
      <w:r w:rsidRPr="00461B92">
        <w:rPr>
          <w:lang w:val="hy-AM"/>
        </w:rPr>
        <w:t xml:space="preserve"> </w:t>
      </w:r>
      <w:r w:rsidRPr="00461B92">
        <w:rPr>
          <w:rFonts w:cs="Arial"/>
          <w:lang w:val="hy-AM"/>
        </w:rPr>
        <w:t>վարչական</w:t>
      </w:r>
      <w:r w:rsidRPr="00461B92">
        <w:rPr>
          <w:lang w:val="hy-AM"/>
        </w:rPr>
        <w:t xml:space="preserve"> </w:t>
      </w:r>
      <w:r w:rsidRPr="00461B92">
        <w:rPr>
          <w:rFonts w:cs="Arial"/>
          <w:lang w:val="hy-AM"/>
        </w:rPr>
        <w:t>ակտի</w:t>
      </w:r>
      <w:r w:rsidRPr="00461B92">
        <w:rPr>
          <w:lang w:val="hy-AM"/>
        </w:rPr>
        <w:t xml:space="preserve"> </w:t>
      </w:r>
      <w:r w:rsidRPr="00461B92">
        <w:rPr>
          <w:rFonts w:cs="Arial"/>
          <w:lang w:val="hy-AM"/>
        </w:rPr>
        <w:t>կայացմամբ</w:t>
      </w:r>
      <w:r w:rsidRPr="00461B92">
        <w:rPr>
          <w:lang w:val="hy-AM"/>
        </w:rPr>
        <w:t xml:space="preserve"> </w:t>
      </w:r>
      <w:r w:rsidRPr="00461B92">
        <w:rPr>
          <w:rFonts w:cs="Arial"/>
          <w:lang w:val="hy-AM"/>
        </w:rPr>
        <w:t>եզրափակելու</w:t>
      </w:r>
      <w:r w:rsidRPr="00461B92">
        <w:rPr>
          <w:lang w:val="hy-AM"/>
        </w:rPr>
        <w:t xml:space="preserve"> </w:t>
      </w:r>
      <w:r w:rsidRPr="00461B92">
        <w:rPr>
          <w:rFonts w:cs="Arial"/>
          <w:lang w:val="hy-AM"/>
        </w:rPr>
        <w:t>համար</w:t>
      </w:r>
      <w:r w:rsidRPr="00461B92">
        <w:rPr>
          <w:lang w:val="hy-AM"/>
        </w:rPr>
        <w:t>:</w:t>
      </w:r>
    </w:p>
    <w:p w:rsidR="004A13DC" w:rsidRPr="00461B92" w:rsidRDefault="004A13DC" w:rsidP="000574EF">
      <w:pPr>
        <w:pStyle w:val="a3"/>
        <w:shd w:val="clear" w:color="auto" w:fill="FFFFFF"/>
        <w:spacing w:before="0" w:beforeAutospacing="0" w:after="0" w:afterAutospacing="0"/>
        <w:jc w:val="both"/>
        <w:rPr>
          <w:lang w:val="hy-AM"/>
        </w:rPr>
      </w:pPr>
      <w:r w:rsidRPr="00461B92">
        <w:rPr>
          <w:lang w:val="hy-AM"/>
        </w:rPr>
        <w:t xml:space="preserve">  Հայտնում եմ նաև, որ վարչական վարույթի արդյունքում ընդունված վարչական ակտը կամովին չկատարելու դեպքում այն սահմանված կարգով կներկայացվի հարկադիր կատարման։</w:t>
      </w:r>
    </w:p>
    <w:p w:rsidR="004A13DC" w:rsidRPr="00461B92" w:rsidRDefault="004A13DC" w:rsidP="000574EF">
      <w:pPr>
        <w:spacing w:after="0"/>
        <w:jc w:val="both"/>
        <w:rPr>
          <w:rFonts w:ascii="GHEA Grapalat" w:hAnsi="GHEA Grapalat" w:cs="Sylfaen"/>
          <w:b/>
          <w:i/>
          <w:sz w:val="24"/>
          <w:szCs w:val="24"/>
          <w:u w:val="single"/>
          <w:lang w:val="hy-AM"/>
        </w:rPr>
      </w:pPr>
      <w:r w:rsidRPr="00461B92">
        <w:rPr>
          <w:rFonts w:ascii="GHEA Grapalat" w:hAnsi="GHEA Grapalat"/>
          <w:sz w:val="24"/>
          <w:szCs w:val="24"/>
          <w:lang w:val="hy-AM"/>
        </w:rPr>
        <w:t xml:space="preserve"> </w:t>
      </w:r>
    </w:p>
    <w:p w:rsidR="004A13DC" w:rsidRDefault="004A13DC" w:rsidP="000574EF">
      <w:pPr>
        <w:spacing w:after="0"/>
        <w:jc w:val="both"/>
        <w:rPr>
          <w:rFonts w:ascii="GHEA Grapalat" w:hAnsi="GHEA Grapalat" w:cs="Sylfaen"/>
          <w:b/>
          <w:i/>
          <w:sz w:val="24"/>
          <w:szCs w:val="24"/>
          <w:u w:val="single"/>
          <w:lang w:val="hy-AM"/>
        </w:rPr>
      </w:pPr>
    </w:p>
    <w:p w:rsidR="00132D1E" w:rsidRDefault="00132D1E" w:rsidP="000574EF">
      <w:pPr>
        <w:spacing w:after="0"/>
        <w:jc w:val="both"/>
        <w:rPr>
          <w:rFonts w:ascii="GHEA Grapalat" w:hAnsi="GHEA Grapalat" w:cs="Sylfaen"/>
          <w:b/>
          <w:i/>
          <w:sz w:val="24"/>
          <w:szCs w:val="24"/>
          <w:u w:val="single"/>
          <w:lang w:val="hy-AM"/>
        </w:rPr>
      </w:pPr>
    </w:p>
    <w:p w:rsidR="00132D1E" w:rsidRPr="00461B92" w:rsidRDefault="00132D1E" w:rsidP="000574EF">
      <w:pPr>
        <w:spacing w:after="0"/>
        <w:jc w:val="both"/>
        <w:rPr>
          <w:rFonts w:ascii="GHEA Grapalat" w:hAnsi="GHEA Grapalat" w:cs="Sylfaen"/>
          <w:b/>
          <w:i/>
          <w:sz w:val="24"/>
          <w:szCs w:val="24"/>
          <w:u w:val="single"/>
          <w:lang w:val="hy-AM"/>
        </w:rPr>
      </w:pPr>
    </w:p>
    <w:p w:rsidR="004A13DC" w:rsidRDefault="004A13DC" w:rsidP="004A13DC">
      <w:pPr>
        <w:spacing w:after="0"/>
        <w:rPr>
          <w:rFonts w:ascii="GHEA Grapalat" w:hAnsi="GHEA Grapalat" w:cs="Sylfaen"/>
          <w:sz w:val="24"/>
          <w:szCs w:val="24"/>
          <w:lang w:val="hy-AM"/>
        </w:rPr>
      </w:pPr>
      <w:r>
        <w:rPr>
          <w:rFonts w:ascii="GHEA Grapalat" w:hAnsi="GHEA Grapalat" w:cs="Sylfaen"/>
          <w:sz w:val="24"/>
          <w:szCs w:val="24"/>
          <w:lang w:val="hy-AM"/>
        </w:rPr>
        <w:t>Արտաշատի համայնքապետարանի</w:t>
      </w:r>
      <w:r w:rsidR="006557D2">
        <w:rPr>
          <w:rFonts w:ascii="GHEA Grapalat" w:hAnsi="GHEA Grapalat" w:cs="Sylfaen"/>
          <w:sz w:val="24"/>
          <w:szCs w:val="24"/>
          <w:lang w:val="hy-AM"/>
        </w:rPr>
        <w:t xml:space="preserve"> աշխատակազմի</w:t>
      </w:r>
      <w:r>
        <w:rPr>
          <w:rFonts w:ascii="GHEA Grapalat" w:hAnsi="GHEA Grapalat" w:cs="Sylfaen"/>
          <w:sz w:val="24"/>
          <w:szCs w:val="24"/>
          <w:lang w:val="hy-AM"/>
        </w:rPr>
        <w:t xml:space="preserve"> </w:t>
      </w:r>
    </w:p>
    <w:p w:rsidR="00AE7B39" w:rsidRPr="001131BD" w:rsidRDefault="004A13DC" w:rsidP="004A13DC">
      <w:pPr>
        <w:spacing w:after="0"/>
        <w:rPr>
          <w:rFonts w:ascii="GHEA Grapalat" w:hAnsi="GHEA Grapalat" w:cs="Sylfaen"/>
          <w:sz w:val="24"/>
          <w:szCs w:val="24"/>
          <w:lang w:val="hy-AM"/>
        </w:rPr>
      </w:pPr>
      <w:r>
        <w:rPr>
          <w:rFonts w:ascii="GHEA Grapalat" w:hAnsi="GHEA Grapalat" w:cs="Sylfaen"/>
          <w:sz w:val="24"/>
          <w:szCs w:val="24"/>
          <w:lang w:val="hy-AM"/>
        </w:rPr>
        <w:t>Ի</w:t>
      </w:r>
      <w:r w:rsidRPr="00780295">
        <w:rPr>
          <w:rFonts w:ascii="GHEA Grapalat" w:hAnsi="GHEA Grapalat" w:cs="Sylfaen"/>
          <w:sz w:val="24"/>
          <w:szCs w:val="24"/>
          <w:lang w:val="hy-AM"/>
        </w:rPr>
        <w:t xml:space="preserve">րավաբանական </w:t>
      </w:r>
      <w:r>
        <w:rPr>
          <w:rFonts w:ascii="GHEA Grapalat" w:hAnsi="GHEA Grapalat" w:cs="Sylfaen"/>
          <w:sz w:val="24"/>
          <w:szCs w:val="24"/>
          <w:lang w:val="hy-AM"/>
        </w:rPr>
        <w:t xml:space="preserve">բաժնի պետի </w:t>
      </w:r>
    </w:p>
    <w:p w:rsidR="004A13DC" w:rsidRPr="00C200EA" w:rsidRDefault="00AE7B39" w:rsidP="004A13DC">
      <w:pPr>
        <w:spacing w:after="0"/>
        <w:rPr>
          <w:rFonts w:ascii="GHEA Grapalat" w:hAnsi="GHEA Grapalat" w:cs="Sylfaen"/>
          <w:sz w:val="24"/>
          <w:szCs w:val="24"/>
          <w:lang w:val="hy-AM"/>
        </w:rPr>
      </w:pPr>
      <w:r>
        <w:rPr>
          <w:rFonts w:ascii="GHEA Grapalat" w:hAnsi="GHEA Grapalat" w:cs="Sylfaen"/>
          <w:sz w:val="24"/>
          <w:szCs w:val="24"/>
          <w:lang w:val="hy-AM"/>
        </w:rPr>
        <w:t>պարտականությունները կատարող</w:t>
      </w:r>
      <w:r w:rsidR="004A13DC">
        <w:rPr>
          <w:rFonts w:ascii="GHEA Grapalat" w:hAnsi="GHEA Grapalat" w:cs="Sylfaen"/>
          <w:sz w:val="24"/>
          <w:szCs w:val="24"/>
          <w:lang w:val="hy-AM"/>
        </w:rPr>
        <w:t>՝                                      Ա</w:t>
      </w:r>
      <w:r w:rsidR="004A13DC">
        <w:rPr>
          <w:rFonts w:ascii="Cambria Math" w:hAnsi="Cambria Math" w:cs="Sylfaen"/>
          <w:sz w:val="24"/>
          <w:szCs w:val="24"/>
          <w:lang w:val="hy-AM"/>
        </w:rPr>
        <w:t>․</w:t>
      </w:r>
      <w:r w:rsidR="004A13DC" w:rsidRPr="00C200EA">
        <w:rPr>
          <w:rFonts w:ascii="GHEA Grapalat" w:hAnsi="GHEA Grapalat" w:cs="Sylfaen"/>
          <w:sz w:val="24"/>
          <w:szCs w:val="24"/>
          <w:lang w:val="hy-AM"/>
        </w:rPr>
        <w:t xml:space="preserve"> ԳՈԼԵՑՅԱՆ</w:t>
      </w:r>
    </w:p>
    <w:p w:rsidR="004A13DC" w:rsidRDefault="004A13DC" w:rsidP="004A13DC">
      <w:pPr>
        <w:spacing w:after="0"/>
        <w:jc w:val="right"/>
        <w:rPr>
          <w:rFonts w:eastAsia="MS Mincho" w:cs="MS Mincho"/>
          <w:b/>
          <w:sz w:val="24"/>
          <w:szCs w:val="24"/>
          <w:lang w:val="hy-AM"/>
        </w:rPr>
      </w:pPr>
    </w:p>
    <w:p w:rsidR="00132D1E" w:rsidRDefault="00132D1E" w:rsidP="004A13DC">
      <w:pPr>
        <w:spacing w:after="0"/>
        <w:jc w:val="right"/>
        <w:rPr>
          <w:rFonts w:eastAsia="MS Mincho" w:cs="MS Mincho"/>
          <w:b/>
          <w:sz w:val="24"/>
          <w:szCs w:val="24"/>
          <w:lang w:val="hy-AM"/>
        </w:rPr>
      </w:pPr>
    </w:p>
    <w:p w:rsidR="00132D1E" w:rsidRDefault="00132D1E" w:rsidP="004A13DC">
      <w:pPr>
        <w:spacing w:after="0"/>
        <w:jc w:val="right"/>
        <w:rPr>
          <w:rFonts w:eastAsia="MS Mincho" w:cs="MS Mincho"/>
          <w:b/>
          <w:sz w:val="24"/>
          <w:szCs w:val="24"/>
          <w:lang w:val="hy-AM"/>
        </w:rPr>
      </w:pPr>
    </w:p>
    <w:p w:rsidR="0065069B" w:rsidRDefault="0065069B" w:rsidP="004A13DC">
      <w:pPr>
        <w:spacing w:after="0"/>
        <w:jc w:val="right"/>
        <w:rPr>
          <w:rFonts w:eastAsia="MS Mincho" w:cs="MS Mincho"/>
          <w:b/>
          <w:sz w:val="24"/>
          <w:szCs w:val="24"/>
          <w:lang w:val="hy-AM"/>
        </w:rPr>
      </w:pPr>
    </w:p>
    <w:p w:rsidR="0065069B" w:rsidRDefault="0065069B" w:rsidP="004A13DC">
      <w:pPr>
        <w:spacing w:after="0"/>
        <w:jc w:val="right"/>
        <w:rPr>
          <w:rFonts w:eastAsia="MS Mincho" w:cs="MS Mincho"/>
          <w:b/>
          <w:sz w:val="24"/>
          <w:szCs w:val="24"/>
          <w:lang w:val="hy-AM"/>
        </w:rPr>
      </w:pPr>
    </w:p>
    <w:p w:rsidR="004A13DC" w:rsidRDefault="004A13DC" w:rsidP="004A13DC">
      <w:pPr>
        <w:spacing w:after="0"/>
        <w:jc w:val="right"/>
        <w:rPr>
          <w:rFonts w:eastAsia="MS Mincho" w:cs="MS Mincho"/>
          <w:b/>
          <w:sz w:val="24"/>
          <w:szCs w:val="24"/>
          <w:lang w:val="hy-AM"/>
        </w:rPr>
      </w:pPr>
    </w:p>
    <w:p w:rsidR="004A13DC" w:rsidRPr="00780295" w:rsidRDefault="004A13DC" w:rsidP="004A13DC">
      <w:pPr>
        <w:spacing w:after="0"/>
        <w:jc w:val="right"/>
        <w:rPr>
          <w:rFonts w:ascii="GHEA Grapalat" w:hAnsi="GHEA Grapalat"/>
          <w:b/>
          <w:sz w:val="24"/>
          <w:szCs w:val="24"/>
          <w:lang w:val="hy-AM"/>
        </w:rPr>
      </w:pPr>
      <w:r>
        <w:rPr>
          <w:rFonts w:eastAsia="MS Mincho" w:cs="MS Mincho"/>
          <w:b/>
          <w:sz w:val="24"/>
          <w:szCs w:val="24"/>
          <w:lang w:val="hy-AM"/>
        </w:rPr>
        <w:t>«</w:t>
      </w:r>
      <w:r w:rsidR="00DD66D7">
        <w:rPr>
          <w:rFonts w:ascii="GHEA Grapalat" w:hAnsi="GHEA Grapalat"/>
          <w:b/>
          <w:sz w:val="24"/>
          <w:szCs w:val="24"/>
          <w:lang w:val="hy-AM"/>
        </w:rPr>
        <w:t>1</w:t>
      </w:r>
      <w:r w:rsidR="00220B30">
        <w:rPr>
          <w:rFonts w:ascii="GHEA Grapalat" w:hAnsi="GHEA Grapalat"/>
          <w:b/>
          <w:sz w:val="24"/>
          <w:szCs w:val="24"/>
          <w:lang w:val="hy-AM"/>
        </w:rPr>
        <w:t>4</w:t>
      </w:r>
      <w:bookmarkStart w:id="0" w:name="_GoBack"/>
      <w:bookmarkEnd w:id="0"/>
      <w:r>
        <w:rPr>
          <w:rFonts w:ascii="GHEA Grapalat" w:hAnsi="GHEA Grapalat"/>
          <w:b/>
          <w:sz w:val="24"/>
          <w:szCs w:val="24"/>
          <w:lang w:val="hy-AM"/>
        </w:rPr>
        <w:t>»</w:t>
      </w:r>
      <w:r>
        <w:rPr>
          <w:rFonts w:ascii="GHEA Grapalat" w:hAnsi="GHEA Grapalat" w:cs="Cambria Math"/>
          <w:b/>
          <w:sz w:val="24"/>
          <w:szCs w:val="24"/>
          <w:lang w:val="hy-AM"/>
        </w:rPr>
        <w:t>.0</w:t>
      </w:r>
      <w:r w:rsidR="00DD66D7">
        <w:rPr>
          <w:rFonts w:ascii="GHEA Grapalat" w:hAnsi="GHEA Grapalat"/>
          <w:b/>
          <w:sz w:val="24"/>
          <w:szCs w:val="24"/>
          <w:lang w:val="hy-AM"/>
        </w:rPr>
        <w:t>6</w:t>
      </w:r>
      <w:r w:rsidRPr="00780295">
        <w:rPr>
          <w:rFonts w:ascii="GHEA Grapalat" w:hAnsi="GHEA Grapalat" w:cs="Cambria Math"/>
          <w:b/>
          <w:sz w:val="24"/>
          <w:szCs w:val="24"/>
          <w:lang w:val="hy-AM"/>
        </w:rPr>
        <w:t>.</w:t>
      </w:r>
      <w:r>
        <w:rPr>
          <w:rFonts w:ascii="GHEA Grapalat" w:hAnsi="GHEA Grapalat"/>
          <w:b/>
          <w:sz w:val="24"/>
          <w:szCs w:val="24"/>
          <w:lang w:val="hy-AM"/>
        </w:rPr>
        <w:t>2023</w:t>
      </w:r>
      <w:r w:rsidRPr="00780295">
        <w:rPr>
          <w:rFonts w:ascii="GHEA Grapalat" w:hAnsi="GHEA Grapalat"/>
          <w:b/>
          <w:sz w:val="24"/>
          <w:szCs w:val="24"/>
          <w:lang w:val="hy-AM"/>
        </w:rPr>
        <w:t>թ</w:t>
      </w:r>
      <w:r w:rsidRPr="00780295">
        <w:rPr>
          <w:rFonts w:ascii="GHEA Grapalat" w:hAnsi="GHEA Grapalat" w:cs="Cambria Math"/>
          <w:b/>
          <w:sz w:val="24"/>
          <w:szCs w:val="24"/>
          <w:lang w:val="hy-AM"/>
        </w:rPr>
        <w:t>.</w:t>
      </w:r>
    </w:p>
    <w:p w:rsidR="004A13DC" w:rsidRPr="00E669A8" w:rsidRDefault="004A13DC" w:rsidP="004A13DC">
      <w:pPr>
        <w:rPr>
          <w:rFonts w:ascii="GHEA Grapalat" w:hAnsi="GHEA Grapalat" w:cs="Courier New"/>
          <w:sz w:val="18"/>
          <w:szCs w:val="18"/>
          <w:lang w:val="hy-AM"/>
        </w:rPr>
      </w:pPr>
    </w:p>
    <w:p w:rsidR="0000643C" w:rsidRPr="001131BD" w:rsidRDefault="0000643C">
      <w:pPr>
        <w:rPr>
          <w:lang w:val="hy-AM"/>
        </w:rPr>
      </w:pPr>
    </w:p>
    <w:sectPr w:rsidR="0000643C" w:rsidRPr="001131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DC"/>
    <w:rsid w:val="0000643C"/>
    <w:rsid w:val="000574EF"/>
    <w:rsid w:val="00091D04"/>
    <w:rsid w:val="001131BD"/>
    <w:rsid w:val="00125555"/>
    <w:rsid w:val="00132D1E"/>
    <w:rsid w:val="00162958"/>
    <w:rsid w:val="00220B30"/>
    <w:rsid w:val="00311E4D"/>
    <w:rsid w:val="00366AC2"/>
    <w:rsid w:val="00396C56"/>
    <w:rsid w:val="003D0CFE"/>
    <w:rsid w:val="00404478"/>
    <w:rsid w:val="00427F6F"/>
    <w:rsid w:val="00435878"/>
    <w:rsid w:val="004A13DC"/>
    <w:rsid w:val="0053330D"/>
    <w:rsid w:val="005535B9"/>
    <w:rsid w:val="0060133A"/>
    <w:rsid w:val="0065069B"/>
    <w:rsid w:val="006557D2"/>
    <w:rsid w:val="006D0627"/>
    <w:rsid w:val="0076015E"/>
    <w:rsid w:val="00815E92"/>
    <w:rsid w:val="008439F5"/>
    <w:rsid w:val="00865AE1"/>
    <w:rsid w:val="009801A1"/>
    <w:rsid w:val="009944C2"/>
    <w:rsid w:val="0099660E"/>
    <w:rsid w:val="009B1E8E"/>
    <w:rsid w:val="00A33E11"/>
    <w:rsid w:val="00AA5E95"/>
    <w:rsid w:val="00AE7B39"/>
    <w:rsid w:val="00B37F16"/>
    <w:rsid w:val="00C14458"/>
    <w:rsid w:val="00C205BF"/>
    <w:rsid w:val="00D648C0"/>
    <w:rsid w:val="00D8715E"/>
    <w:rsid w:val="00DA650B"/>
    <w:rsid w:val="00DB2DC6"/>
    <w:rsid w:val="00DD66D7"/>
    <w:rsid w:val="00F6085A"/>
    <w:rsid w:val="00FA70D2"/>
    <w:rsid w:val="00FE1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3D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13DC"/>
    <w:pPr>
      <w:spacing w:before="100" w:beforeAutospacing="1" w:after="100" w:afterAutospacing="1" w:line="240" w:lineRule="auto"/>
    </w:pPr>
    <w:rPr>
      <w:rFonts w:ascii="GHEA Grapalat" w:hAnsi="GHEA Grapalat"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3D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13DC"/>
    <w:pPr>
      <w:spacing w:before="100" w:beforeAutospacing="1" w:after="100" w:afterAutospacing="1" w:line="240" w:lineRule="auto"/>
    </w:pPr>
    <w:rPr>
      <w:rFonts w:ascii="GHEA Grapalat" w:hAnsi="GHEA Grapala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24230">
      <w:bodyDiv w:val="1"/>
      <w:marLeft w:val="0"/>
      <w:marRight w:val="0"/>
      <w:marTop w:val="0"/>
      <w:marBottom w:val="0"/>
      <w:divBdr>
        <w:top w:val="none" w:sz="0" w:space="0" w:color="auto"/>
        <w:left w:val="none" w:sz="0" w:space="0" w:color="auto"/>
        <w:bottom w:val="none" w:sz="0" w:space="0" w:color="auto"/>
        <w:right w:val="none" w:sz="0" w:space="0" w:color="auto"/>
      </w:divBdr>
    </w:div>
    <w:div w:id="1753774243">
      <w:bodyDiv w:val="1"/>
      <w:marLeft w:val="0"/>
      <w:marRight w:val="0"/>
      <w:marTop w:val="0"/>
      <w:marBottom w:val="0"/>
      <w:divBdr>
        <w:top w:val="none" w:sz="0" w:space="0" w:color="auto"/>
        <w:left w:val="none" w:sz="0" w:space="0" w:color="auto"/>
        <w:bottom w:val="none" w:sz="0" w:space="0" w:color="auto"/>
        <w:right w:val="none" w:sz="0" w:space="0" w:color="auto"/>
      </w:divBdr>
    </w:div>
    <w:div w:id="207246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2023-06-14T10:38:00Z</cp:lastPrinted>
  <dcterms:created xsi:type="dcterms:W3CDTF">2023-06-01T06:50:00Z</dcterms:created>
  <dcterms:modified xsi:type="dcterms:W3CDTF">2023-06-14T10:38:00Z</dcterms:modified>
</cp:coreProperties>
</file>