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A3" w:rsidRDefault="004448A3" w:rsidP="004448A3">
      <w:pPr>
        <w:jc w:val="center"/>
        <w:rPr>
          <w:b/>
          <w:lang w:val="hy-AM"/>
        </w:rPr>
      </w:pPr>
      <w:r>
        <w:rPr>
          <w:b/>
          <w:lang w:val="hy-AM"/>
        </w:rPr>
        <w:t>Հ Ա Յ Տ Ա Ր Ա Ր ՈՒ Թ Յ ՈՒ Ն</w:t>
      </w:r>
    </w:p>
    <w:p w:rsidR="004448A3" w:rsidRDefault="004448A3" w:rsidP="004448A3">
      <w:pPr>
        <w:jc w:val="center"/>
        <w:rPr>
          <w:b/>
        </w:rPr>
      </w:pPr>
    </w:p>
    <w:p w:rsidR="004448A3" w:rsidRDefault="004448A3" w:rsidP="004448A3">
      <w:pPr>
        <w:rPr>
          <w:b/>
          <w:sz w:val="21"/>
          <w:szCs w:val="21"/>
          <w:lang w:val="hy-AM"/>
        </w:rPr>
      </w:pPr>
      <w:r>
        <w:rPr>
          <w:b/>
          <w:sz w:val="21"/>
          <w:szCs w:val="21"/>
          <w:lang w:val="hy-AM"/>
        </w:rPr>
        <w:t xml:space="preserve">Վեդի </w:t>
      </w:r>
      <w:r w:rsidRPr="00E313E0">
        <w:rPr>
          <w:b/>
          <w:sz w:val="21"/>
          <w:szCs w:val="21"/>
          <w:lang w:val="hy-AM"/>
        </w:rPr>
        <w:t xml:space="preserve">համայնք                                                                                                 </w:t>
      </w:r>
      <w:r w:rsidR="00B115DF">
        <w:rPr>
          <w:b/>
          <w:sz w:val="21"/>
          <w:szCs w:val="21"/>
          <w:lang w:val="hy-AM"/>
        </w:rPr>
        <w:t xml:space="preserve">         </w:t>
      </w:r>
      <w:r w:rsidRPr="00E313E0">
        <w:rPr>
          <w:b/>
          <w:sz w:val="21"/>
          <w:szCs w:val="21"/>
          <w:lang w:val="hy-AM"/>
        </w:rPr>
        <w:t xml:space="preserve"> </w:t>
      </w:r>
      <w:r w:rsidRPr="00E313E0">
        <w:rPr>
          <w:b/>
          <w:sz w:val="22"/>
          <w:szCs w:val="22"/>
          <w:lang w:val="hy-AM"/>
        </w:rPr>
        <w:t xml:space="preserve"> </w:t>
      </w:r>
      <w:r w:rsidR="00834051">
        <w:rPr>
          <w:b/>
          <w:sz w:val="22"/>
          <w:szCs w:val="22"/>
          <w:lang w:val="hy-AM"/>
        </w:rPr>
        <w:t>19</w:t>
      </w:r>
      <w:r w:rsidR="00E313E0" w:rsidRPr="00E313E0">
        <w:rPr>
          <w:b/>
          <w:sz w:val="22"/>
          <w:szCs w:val="22"/>
          <w:lang w:val="hy-AM"/>
        </w:rPr>
        <w:t xml:space="preserve">-ը </w:t>
      </w:r>
      <w:r w:rsidR="00834051">
        <w:rPr>
          <w:b/>
          <w:sz w:val="22"/>
          <w:szCs w:val="22"/>
          <w:lang w:val="hy-AM"/>
        </w:rPr>
        <w:t>հուլիսի</w:t>
      </w:r>
      <w:r w:rsidRPr="00E313E0">
        <w:rPr>
          <w:b/>
          <w:sz w:val="22"/>
          <w:szCs w:val="22"/>
          <w:lang w:val="hy-AM"/>
        </w:rPr>
        <w:t xml:space="preserve"> 2023թ</w:t>
      </w:r>
      <w:r w:rsidRPr="00E313E0">
        <w:rPr>
          <w:b/>
          <w:sz w:val="21"/>
          <w:szCs w:val="21"/>
          <w:lang w:val="hy-AM"/>
        </w:rPr>
        <w:t>.</w:t>
      </w:r>
    </w:p>
    <w:p w:rsidR="004448A3" w:rsidRDefault="004448A3" w:rsidP="004448A3">
      <w:pPr>
        <w:rPr>
          <w:b/>
          <w:sz w:val="20"/>
          <w:szCs w:val="20"/>
          <w:lang w:val="hy-AM"/>
        </w:rPr>
      </w:pPr>
    </w:p>
    <w:p w:rsidR="004448A3" w:rsidRDefault="004448A3" w:rsidP="004448A3">
      <w:pPr>
        <w:rPr>
          <w:b/>
          <w:i/>
          <w:sz w:val="22"/>
          <w:szCs w:val="22"/>
          <w:lang w:val="hy-AM"/>
        </w:rPr>
      </w:pPr>
      <w:r>
        <w:rPr>
          <w:b/>
          <w:i/>
          <w:sz w:val="22"/>
          <w:szCs w:val="22"/>
          <w:lang w:val="hy-AM"/>
        </w:rPr>
        <w:t>ՀՀ Արարատի մարզի Վեդու համայնքապետարանը հայտարարում է մրցույթ՝</w:t>
      </w:r>
    </w:p>
    <w:p w:rsidR="004448A3" w:rsidRDefault="004448A3" w:rsidP="004448A3">
      <w:pPr>
        <w:jc w:val="both"/>
        <w:rPr>
          <w:b/>
          <w:sz w:val="20"/>
          <w:szCs w:val="20"/>
          <w:lang w:val="hy-AM"/>
        </w:rPr>
      </w:pPr>
    </w:p>
    <w:p w:rsidR="00E313E0" w:rsidRPr="0065104A" w:rsidRDefault="004448A3" w:rsidP="0065104A">
      <w:pPr>
        <w:jc w:val="center"/>
        <w:rPr>
          <w:rFonts w:cs="Arial Armenian"/>
          <w:b/>
          <w:bCs/>
          <w:lang w:val="hy-AM"/>
        </w:rPr>
      </w:pPr>
      <w:r>
        <w:rPr>
          <w:b/>
          <w:bCs/>
          <w:lang w:val="hy-AM"/>
        </w:rPr>
        <w:t>ՀԱՅԱՍՏԱՆԻ</w:t>
      </w:r>
      <w:r>
        <w:rPr>
          <w:rFonts w:cs="Arial Armenian"/>
          <w:b/>
          <w:bCs/>
          <w:lang w:val="hy-AM"/>
        </w:rPr>
        <w:t xml:space="preserve"> </w:t>
      </w:r>
      <w:r>
        <w:rPr>
          <w:b/>
          <w:bCs/>
          <w:lang w:val="hy-AM"/>
        </w:rPr>
        <w:t>ՀԱՆՐԱՊԵՏՈՒԹՅԱՆ</w:t>
      </w:r>
      <w:r>
        <w:rPr>
          <w:rFonts w:cs="Arial Armenian"/>
          <w:b/>
          <w:bCs/>
          <w:lang w:val="hy-AM"/>
        </w:rPr>
        <w:t xml:space="preserve"> </w:t>
      </w:r>
      <w:r>
        <w:rPr>
          <w:b/>
          <w:bCs/>
          <w:lang w:val="hy-AM"/>
        </w:rPr>
        <w:t xml:space="preserve">ԱՐԱՐԱՏԻ </w:t>
      </w:r>
      <w:r>
        <w:rPr>
          <w:rFonts w:cs="Arial Armenian"/>
          <w:b/>
          <w:bCs/>
          <w:lang w:val="hy-AM"/>
        </w:rPr>
        <w:t xml:space="preserve"> </w:t>
      </w:r>
      <w:r>
        <w:rPr>
          <w:b/>
          <w:bCs/>
          <w:lang w:val="hy-AM"/>
        </w:rPr>
        <w:t>ՄԱՐԶԻ</w:t>
      </w:r>
      <w:r>
        <w:rPr>
          <w:rFonts w:cs="Arial Armenian"/>
          <w:b/>
          <w:bCs/>
          <w:lang w:val="hy-AM"/>
        </w:rPr>
        <w:t xml:space="preserve"> </w:t>
      </w:r>
      <w:r>
        <w:rPr>
          <w:b/>
          <w:bCs/>
          <w:lang w:val="hy-AM"/>
        </w:rPr>
        <w:t>ՎԵԴՈՒ  ՀԱՄԱՅՆՔԱՊԵՏԱՐԱՆԻ</w:t>
      </w:r>
      <w:r>
        <w:rPr>
          <w:rFonts w:cs="Arial Armenian"/>
          <w:b/>
          <w:bCs/>
          <w:lang w:val="hy-AM"/>
        </w:rPr>
        <w:t xml:space="preserve"> </w:t>
      </w:r>
      <w:r>
        <w:rPr>
          <w:b/>
          <w:bCs/>
          <w:lang w:val="hy-AM"/>
        </w:rPr>
        <w:t>ԱՇԽԱՏԱԿԱԶՄԻ</w:t>
      </w:r>
      <w:r>
        <w:rPr>
          <w:b/>
          <w:lang w:val="hy-AM"/>
        </w:rPr>
        <w:t xml:space="preserve"> </w:t>
      </w:r>
      <w:r w:rsidR="003530FA">
        <w:rPr>
          <w:b/>
          <w:lang w:val="hy-AM"/>
        </w:rPr>
        <w:t xml:space="preserve">ԳՆՈՒՄՆԵՐԻ </w:t>
      </w:r>
      <w:r w:rsidR="007F6EAA">
        <w:rPr>
          <w:b/>
          <w:bCs/>
          <w:lang w:val="hy-AM"/>
        </w:rPr>
        <w:t xml:space="preserve"> ԲԱԺՆԻ ԳԼԽԱՎՈՐ ՄԱՍՆԱԳԵՏԻ</w:t>
      </w:r>
      <w:r>
        <w:rPr>
          <w:rFonts w:cs="Arial Armenian"/>
          <w:b/>
          <w:bCs/>
          <w:lang w:val="hy-AM"/>
        </w:rPr>
        <w:t xml:space="preserve"> </w:t>
      </w:r>
    </w:p>
    <w:p w:rsidR="004448A3" w:rsidRDefault="004448A3" w:rsidP="00D22EBD">
      <w:pPr>
        <w:ind w:right="-57"/>
        <w:jc w:val="center"/>
        <w:rPr>
          <w:sz w:val="22"/>
          <w:szCs w:val="22"/>
          <w:lang w:val="hy-AM"/>
        </w:rPr>
      </w:pPr>
      <w:r>
        <w:rPr>
          <w:sz w:val="22"/>
          <w:szCs w:val="22"/>
          <w:lang w:val="hy-AM"/>
        </w:rPr>
        <w:t>(</w:t>
      </w:r>
      <w:r>
        <w:rPr>
          <w:b/>
          <w:sz w:val="22"/>
          <w:szCs w:val="22"/>
          <w:lang w:val="hy-AM"/>
        </w:rPr>
        <w:t>ծածկագիր՝ 2</w:t>
      </w:r>
      <w:r>
        <w:rPr>
          <w:rFonts w:ascii="Cambria Math" w:hAnsi="Cambria Math" w:cs="Cambria Math"/>
          <w:b/>
          <w:sz w:val="22"/>
          <w:szCs w:val="22"/>
          <w:lang w:val="hy-AM"/>
        </w:rPr>
        <w:t>․</w:t>
      </w:r>
      <w:r>
        <w:rPr>
          <w:b/>
          <w:sz w:val="22"/>
          <w:szCs w:val="22"/>
          <w:lang w:val="hy-AM"/>
        </w:rPr>
        <w:t>3</w:t>
      </w:r>
      <w:r>
        <w:rPr>
          <w:b/>
          <w:bCs/>
          <w:sz w:val="22"/>
          <w:szCs w:val="22"/>
          <w:lang w:val="hy-AM"/>
        </w:rPr>
        <w:t>-</w:t>
      </w:r>
      <w:r w:rsidR="003530FA">
        <w:rPr>
          <w:b/>
          <w:bCs/>
          <w:sz w:val="22"/>
          <w:szCs w:val="22"/>
          <w:lang w:val="hy-AM"/>
        </w:rPr>
        <w:t>30</w:t>
      </w:r>
      <w:r>
        <w:rPr>
          <w:sz w:val="22"/>
          <w:szCs w:val="22"/>
          <w:lang w:val="hy-AM"/>
        </w:rPr>
        <w:t>)</w:t>
      </w:r>
    </w:p>
    <w:p w:rsidR="004448A3" w:rsidRDefault="004448A3" w:rsidP="004448A3">
      <w:pPr>
        <w:jc w:val="center"/>
        <w:rPr>
          <w:rFonts w:cs="Arial Armenian"/>
          <w:b/>
          <w:bCs/>
          <w:lang w:val="hy-AM"/>
        </w:rPr>
      </w:pPr>
      <w:r>
        <w:rPr>
          <w:b/>
          <w:shd w:val="clear" w:color="auto" w:fill="FFFFFF"/>
          <w:lang w:val="hy-AM"/>
        </w:rPr>
        <w:t xml:space="preserve"> </w:t>
      </w:r>
      <w:r>
        <w:rPr>
          <w:b/>
          <w:lang w:val="hy-AM"/>
        </w:rPr>
        <w:t xml:space="preserve">  համայնքային ծառայության թափուր պաշտոնը զբաղեցնելու համար</w:t>
      </w:r>
    </w:p>
    <w:p w:rsidR="004448A3" w:rsidRDefault="004448A3" w:rsidP="004448A3">
      <w:pPr>
        <w:jc w:val="center"/>
        <w:rPr>
          <w:b/>
          <w:lang w:val="hy-AM"/>
        </w:rPr>
      </w:pPr>
    </w:p>
    <w:p w:rsidR="004448A3" w:rsidRDefault="004448A3" w:rsidP="004448A3">
      <w:pPr>
        <w:jc w:val="both"/>
        <w:rPr>
          <w:b/>
          <w:bCs/>
          <w:i/>
          <w:sz w:val="21"/>
          <w:szCs w:val="21"/>
          <w:lang w:val="hy-AM"/>
        </w:rPr>
      </w:pPr>
      <w:r>
        <w:rPr>
          <w:b/>
          <w:bCs/>
          <w:i/>
          <w:sz w:val="21"/>
          <w:szCs w:val="21"/>
          <w:lang w:val="hy-AM"/>
        </w:rPr>
        <w:t>Նշված պաշտոնը զբաղեցնող համայնքային ծառայողն իրականացնում է պաշտոնի անձնագրով սահմանված հետևյալ հիմնական գործառույթները՝</w:t>
      </w:r>
    </w:p>
    <w:p w:rsidR="004448A3" w:rsidRDefault="004448A3" w:rsidP="004448A3">
      <w:pPr>
        <w:jc w:val="both"/>
        <w:rPr>
          <w:b/>
          <w:bCs/>
          <w:i/>
          <w:sz w:val="21"/>
          <w:szCs w:val="21"/>
          <w:lang w:val="hy-AM"/>
        </w:rPr>
      </w:pPr>
    </w:p>
    <w:p w:rsidR="003530FA" w:rsidRPr="003530FA" w:rsidRDefault="003530FA" w:rsidP="003530FA">
      <w:pPr>
        <w:shd w:val="clear" w:color="auto" w:fill="FFFFFF"/>
        <w:ind w:right="24"/>
        <w:rPr>
          <w:sz w:val="22"/>
          <w:szCs w:val="22"/>
          <w:lang w:val="hy-AM"/>
        </w:rPr>
      </w:pPr>
      <w:r w:rsidRPr="008B3261">
        <w:rPr>
          <w:b/>
          <w:sz w:val="22"/>
          <w:szCs w:val="22"/>
          <w:lang w:val="hy-AM"/>
        </w:rPr>
        <w:t>ա</w:t>
      </w:r>
      <w:r w:rsidRPr="003530FA">
        <w:rPr>
          <w:b/>
          <w:sz w:val="22"/>
          <w:szCs w:val="22"/>
          <w:lang w:val="hy-AM"/>
        </w:rPr>
        <w:t>)</w:t>
      </w:r>
      <w:r w:rsidRPr="003530FA">
        <w:rPr>
          <w:sz w:val="22"/>
          <w:szCs w:val="22"/>
          <w:lang w:val="hy-AM"/>
        </w:rPr>
        <w:t xml:space="preserve"> կատարում է բաժնի պետի հանձնարարությունները`  ժամանակին և պատշաճ որակով.</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բ)</w:t>
      </w:r>
      <w:r w:rsidRPr="003530FA">
        <w:rPr>
          <w:sz w:val="22"/>
          <w:szCs w:val="22"/>
          <w:lang w:val="hy-AM"/>
        </w:rPr>
        <w:t xml:space="preserve">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գ)</w:t>
      </w:r>
      <w:r w:rsidRPr="003530FA">
        <w:rPr>
          <w:sz w:val="22"/>
          <w:szCs w:val="22"/>
          <w:lang w:val="hy-AM"/>
        </w:rPr>
        <w:t xml:space="preserve">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դ)</w:t>
      </w:r>
      <w:r w:rsidRPr="003530FA">
        <w:rPr>
          <w:sz w:val="22"/>
          <w:szCs w:val="22"/>
          <w:lang w:val="hy-AM"/>
        </w:rPr>
        <w:t xml:space="preserve">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ե)</w:t>
      </w:r>
      <w:r w:rsidRPr="003530FA">
        <w:rPr>
          <w:sz w:val="22"/>
          <w:szCs w:val="22"/>
          <w:lang w:val="hy-AM"/>
        </w:rPr>
        <w:t xml:space="preserve"> ստորագրում է իր կողմից պատրաստվող փաստաթղթերը.</w:t>
      </w:r>
    </w:p>
    <w:p w:rsidR="003530FA" w:rsidRPr="003530FA" w:rsidRDefault="003530FA" w:rsidP="003530FA">
      <w:pPr>
        <w:shd w:val="clear" w:color="auto" w:fill="FFFFFF"/>
        <w:ind w:right="24"/>
        <w:rPr>
          <w:sz w:val="22"/>
          <w:szCs w:val="22"/>
          <w:lang w:val="hy-AM"/>
        </w:rPr>
      </w:pPr>
      <w:r w:rsidRPr="003530FA">
        <w:rPr>
          <w:b/>
          <w:sz w:val="22"/>
          <w:szCs w:val="22"/>
          <w:lang w:val="hy-AM"/>
        </w:rPr>
        <w:t>զ)</w:t>
      </w:r>
      <w:r w:rsidRPr="003530FA">
        <w:rPr>
          <w:sz w:val="22"/>
          <w:szCs w:val="22"/>
          <w:lang w:val="hy-AM"/>
        </w:rPr>
        <w:t xml:space="preserve"> իրականացնում է գնումների մասին ՀՀ օրենսդրությամբ գնահատող հանձնաժողովի քարտուղարի լիազորությունները</w:t>
      </w:r>
      <w:r w:rsidRPr="003530FA">
        <w:rPr>
          <w:rFonts w:ascii="Cambria Math" w:hAnsi="Cambria Math" w:cs="Cambria Math"/>
          <w:sz w:val="22"/>
          <w:szCs w:val="22"/>
          <w:lang w:val="hy-AM"/>
        </w:rPr>
        <w:t>․</w:t>
      </w:r>
    </w:p>
    <w:p w:rsidR="003530FA" w:rsidRPr="003530FA" w:rsidRDefault="003530FA" w:rsidP="003530FA">
      <w:pPr>
        <w:shd w:val="clear" w:color="auto" w:fill="FFFFFF"/>
        <w:ind w:right="24"/>
        <w:rPr>
          <w:sz w:val="22"/>
          <w:szCs w:val="22"/>
          <w:lang w:val="hy-AM"/>
        </w:rPr>
      </w:pPr>
      <w:r w:rsidRPr="003530FA">
        <w:rPr>
          <w:b/>
          <w:sz w:val="22"/>
          <w:szCs w:val="22"/>
          <w:lang w:val="hy-AM"/>
        </w:rPr>
        <w:t>է)</w:t>
      </w:r>
      <w:r w:rsidRPr="003530FA">
        <w:rPr>
          <w:sz w:val="22"/>
          <w:szCs w:val="22"/>
          <w:lang w:val="hy-AM"/>
        </w:rPr>
        <w:t xml:space="preserve"> անհրաժեշտության դեպքում իրականացնում է գնման առարկաների շուկայի ուսումնասիրություն և առաջարկությունների ներկայացում</w:t>
      </w:r>
      <w:r w:rsidRPr="003530FA">
        <w:rPr>
          <w:rFonts w:ascii="Cambria Math" w:hAnsi="Cambria Math" w:cs="Cambria Math"/>
          <w:sz w:val="22"/>
          <w:szCs w:val="22"/>
          <w:lang w:val="hy-AM"/>
        </w:rPr>
        <w:t>․</w:t>
      </w:r>
    </w:p>
    <w:p w:rsidR="003530FA" w:rsidRPr="003530FA" w:rsidRDefault="003530FA" w:rsidP="003530FA">
      <w:pPr>
        <w:spacing w:line="259" w:lineRule="auto"/>
        <w:jc w:val="both"/>
        <w:rPr>
          <w:rFonts w:eastAsia="Calibri"/>
          <w:sz w:val="22"/>
          <w:szCs w:val="22"/>
          <w:lang w:val="hy-AM"/>
        </w:rPr>
      </w:pPr>
      <w:r w:rsidRPr="003530FA">
        <w:rPr>
          <w:b/>
          <w:sz w:val="22"/>
          <w:szCs w:val="22"/>
          <w:lang w:val="hy-AM"/>
        </w:rPr>
        <w:t>ը)</w:t>
      </w:r>
      <w:r w:rsidRPr="003530FA">
        <w:rPr>
          <w:rFonts w:eastAsia="Calibri"/>
          <w:sz w:val="22"/>
          <w:szCs w:val="22"/>
          <w:lang w:val="hy-AM"/>
        </w:rPr>
        <w:t xml:space="preserve"> կազմակերպում է մրցույթների հրավերների կազմման, էլեկտրոնային և ոչ էլեկտրոնային եղանակներով (www.armeps.am և www.armeps.am/ppcm  https://eauction.armeps.am/ համակարգերի միջոցով) մրցույթների անցկացման աշխատանքները.</w:t>
      </w:r>
    </w:p>
    <w:p w:rsidR="003530FA" w:rsidRPr="003530FA" w:rsidRDefault="003530FA" w:rsidP="003530FA">
      <w:pPr>
        <w:jc w:val="both"/>
        <w:rPr>
          <w:rFonts w:eastAsia="Calibri"/>
          <w:sz w:val="22"/>
          <w:szCs w:val="22"/>
          <w:lang w:val="hy-AM"/>
        </w:rPr>
      </w:pPr>
      <w:r w:rsidRPr="003530FA">
        <w:rPr>
          <w:b/>
          <w:sz w:val="22"/>
          <w:szCs w:val="22"/>
          <w:lang w:val="hy-AM"/>
        </w:rPr>
        <w:t>թ)</w:t>
      </w:r>
      <w:r w:rsidRPr="003530FA">
        <w:rPr>
          <w:rFonts w:eastAsia="Calibri"/>
          <w:sz w:val="22"/>
          <w:szCs w:val="22"/>
          <w:lang w:val="hy-AM"/>
        </w:rPr>
        <w:t xml:space="preserve"> ապահովում է գնման ընթացակարգի և դրան առնչվող փաստաթղթերի համապատասխանությունը «Գնումների մասին» ՀՀ օրենքով սահմանված պայմաններին. </w:t>
      </w:r>
    </w:p>
    <w:p w:rsidR="003530FA" w:rsidRPr="003530FA" w:rsidRDefault="003530FA" w:rsidP="003530FA">
      <w:pPr>
        <w:rPr>
          <w:rFonts w:eastAsia="Calibri"/>
          <w:sz w:val="22"/>
          <w:szCs w:val="22"/>
          <w:lang w:val="hy-AM"/>
        </w:rPr>
      </w:pPr>
      <w:r w:rsidRPr="003530FA">
        <w:rPr>
          <w:b/>
          <w:sz w:val="22"/>
          <w:szCs w:val="22"/>
          <w:lang w:val="hy-AM"/>
        </w:rPr>
        <w:t>ժ)</w:t>
      </w:r>
      <w:r w:rsidRPr="003530FA">
        <w:rPr>
          <w:rFonts w:eastAsia="Calibri"/>
          <w:sz w:val="22"/>
          <w:szCs w:val="22"/>
          <w:lang w:val="hy-AM"/>
        </w:rPr>
        <w:t xml:space="preserve"> կազմում  և Բաժնի պետի հաստատմանն է ներկայացնում  գնման ընթացակարգի շրջանակներում կնքվող պայմանագրերը, համաձայնագրերը. </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ի)</w:t>
      </w:r>
      <w:r w:rsidRPr="003530FA">
        <w:rPr>
          <w:sz w:val="22"/>
          <w:szCs w:val="22"/>
          <w:lang w:val="hy-AM"/>
        </w:rPr>
        <w:t xml:space="preserve"> իրականացնում է կազմակերպությունների կարիքների բավարարման համար իրականացվող գնումների գործընթացը</w:t>
      </w:r>
      <w:r w:rsidRPr="003530FA">
        <w:rPr>
          <w:rFonts w:ascii="Cambria Math" w:hAnsi="Cambria Math" w:cs="Cambria Math"/>
          <w:sz w:val="22"/>
          <w:szCs w:val="22"/>
          <w:lang w:val="hy-AM"/>
        </w:rPr>
        <w:t>․</w:t>
      </w:r>
    </w:p>
    <w:p w:rsidR="003530FA" w:rsidRPr="003530FA" w:rsidRDefault="003530FA" w:rsidP="003530FA">
      <w:pPr>
        <w:shd w:val="clear" w:color="auto" w:fill="FFFFFF"/>
        <w:ind w:right="24"/>
        <w:rPr>
          <w:sz w:val="22"/>
          <w:szCs w:val="22"/>
          <w:lang w:val="hy-AM"/>
        </w:rPr>
      </w:pPr>
      <w:r w:rsidRPr="003530FA">
        <w:rPr>
          <w:b/>
          <w:sz w:val="22"/>
          <w:szCs w:val="22"/>
          <w:lang w:val="hy-AM"/>
        </w:rPr>
        <w:t>լ)</w:t>
      </w:r>
      <w:r w:rsidRPr="003530FA">
        <w:rPr>
          <w:sz w:val="22"/>
          <w:szCs w:val="22"/>
          <w:lang w:val="hy-AM"/>
        </w:rPr>
        <w:t xml:space="preserve"> կազմակերպում է գնումների գործընթացը, բաժնի պետին ներկայացնում է եզրակացություն գնման առարկա հանդիսացող ապրանքների, աշխատանքների և ծառայությունների գնումների գործընթացը՝ գնումների մասին ՀՀ օրենսդրության պահանջներին համապատասխանության վերաբերյալ</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t>խ)</w:t>
      </w:r>
      <w:r w:rsidRPr="003530FA">
        <w:rPr>
          <w:sz w:val="22"/>
          <w:szCs w:val="22"/>
          <w:lang w:val="hy-AM"/>
        </w:rPr>
        <w:t xml:space="preserve"> իրականացնում է համայնքապետարանի գնումների անվանացանկի մշակման, համաձայնեցման և ՀՀ ֆինանսների նախարարություն ներկայացման աշխատանքնեը</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t>ծ)</w:t>
      </w:r>
      <w:r w:rsidRPr="003530FA">
        <w:rPr>
          <w:sz w:val="22"/>
          <w:szCs w:val="22"/>
          <w:lang w:val="hy-AM"/>
        </w:rPr>
        <w:t xml:space="preserve"> իրականացնում է համայնքապետարանի կարիքների համար ձեռք բերման ենթակա ապրանքների, աշխատանքերի և ծառայությունների գնման պայմանագրերի նախագծերի մշակման, հաստատման ներկայացման և կնքված պայմանագրերի մուտքագրման աշխատանքները armeps.am/ppcm, ://eauction.armeps.am/     համակարգ</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lastRenderedPageBreak/>
        <w:t>կ)</w:t>
      </w:r>
      <w:r w:rsidRPr="003530FA">
        <w:rPr>
          <w:sz w:val="22"/>
          <w:szCs w:val="22"/>
          <w:lang w:val="hy-AM"/>
        </w:rPr>
        <w:t xml:space="preserve"> իրականացնում է armeps.am/ppcm համակարգի միջոցով գնումների անվանացանկի փոփոխությունների ծանուցումների, գնման ընթացակարգերի վերաբերյալ պահանջվող տեղեկատվության և հաշվետվությունների ներկայացման աշխատանքները</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t>հ)</w:t>
      </w:r>
      <w:r w:rsidRPr="003530FA">
        <w:rPr>
          <w:sz w:val="22"/>
          <w:szCs w:val="22"/>
          <w:lang w:val="hy-AM"/>
        </w:rPr>
        <w:t xml:space="preserve"> իրականացնում է համայնքապետարանի և համայնքային կազմակերպությունների կարիքների բավարարման համար կազմակերպված գնման ընթացակարգերի շրջանակներում պարտադիր հրապարակման ենթակա փաստաթղթերի տեղադրման աշխատանքները գնումների պաշտոնական տեղեկագրում</w:t>
      </w:r>
      <w:r w:rsidRPr="003530FA">
        <w:rPr>
          <w:rFonts w:ascii="Cambria Math" w:hAnsi="Cambria Math" w:cs="Cambria Math"/>
          <w:sz w:val="22"/>
          <w:szCs w:val="22"/>
          <w:lang w:val="hy-AM"/>
        </w:rPr>
        <w:t>․</w:t>
      </w:r>
    </w:p>
    <w:p w:rsidR="003530FA" w:rsidRPr="003530FA" w:rsidRDefault="003530FA" w:rsidP="003530FA">
      <w:pPr>
        <w:pStyle w:val="a3"/>
        <w:tabs>
          <w:tab w:val="left" w:pos="284"/>
        </w:tabs>
        <w:ind w:left="0"/>
        <w:jc w:val="both"/>
        <w:rPr>
          <w:sz w:val="22"/>
          <w:szCs w:val="22"/>
          <w:lang w:val="hy-AM"/>
        </w:rPr>
      </w:pPr>
      <w:r w:rsidRPr="003530FA">
        <w:rPr>
          <w:b/>
          <w:sz w:val="22"/>
          <w:szCs w:val="22"/>
          <w:lang w:val="hy-AM"/>
        </w:rPr>
        <w:t>ձ)</w:t>
      </w:r>
      <w:r w:rsidRPr="003530FA">
        <w:rPr>
          <w:sz w:val="22"/>
          <w:szCs w:val="22"/>
          <w:lang w:val="hy-AM"/>
        </w:rPr>
        <w:t xml:space="preserve"> իրականացնում է պետական բյուջեով նախատեսված և Համայնքապետարանի կողմից իրականացվող ծրագրերի գծով միջծրագրային և հոդվածային վերաբաշխումների հայտերի գնումներին վերաբերող փաստաթղթերի նախագծերի կազմման և ներկայացման աշխատանքները</w:t>
      </w:r>
      <w:r w:rsidRPr="003530FA">
        <w:rPr>
          <w:rFonts w:ascii="Cambria Math" w:hAnsi="Cambria Math" w:cs="Cambria Math"/>
          <w:sz w:val="22"/>
          <w:szCs w:val="22"/>
          <w:lang w:val="hy-AM"/>
        </w:rPr>
        <w:t>․</w:t>
      </w:r>
    </w:p>
    <w:p w:rsidR="003530FA" w:rsidRPr="003530FA" w:rsidRDefault="003530FA" w:rsidP="003530FA">
      <w:pPr>
        <w:shd w:val="clear" w:color="auto" w:fill="FFFFFF"/>
        <w:ind w:right="24"/>
        <w:jc w:val="both"/>
        <w:rPr>
          <w:sz w:val="22"/>
          <w:szCs w:val="22"/>
          <w:lang w:val="hy-AM"/>
        </w:rPr>
      </w:pPr>
      <w:r w:rsidRPr="003530FA">
        <w:rPr>
          <w:b/>
          <w:sz w:val="22"/>
          <w:szCs w:val="22"/>
          <w:lang w:val="hy-AM"/>
        </w:rPr>
        <w:t>ղ)</w:t>
      </w:r>
      <w:r w:rsidRPr="003530FA">
        <w:rPr>
          <w:sz w:val="22"/>
          <w:szCs w:val="22"/>
          <w:lang w:val="hy-AM"/>
        </w:rPr>
        <w:t xml:space="preserve"> իրականացնում է սույն պաշտոնի անձնագրով չսահմանված, սակայն իր գործառույթներից բխող այլ լիազորություններ:</w:t>
      </w:r>
    </w:p>
    <w:p w:rsidR="003530FA" w:rsidRPr="003530FA" w:rsidRDefault="003530FA" w:rsidP="003530FA">
      <w:pPr>
        <w:shd w:val="clear" w:color="auto" w:fill="FFFFFF"/>
        <w:ind w:right="24" w:firstLine="708"/>
        <w:jc w:val="both"/>
        <w:rPr>
          <w:sz w:val="22"/>
          <w:szCs w:val="22"/>
          <w:lang w:val="hy-AM"/>
        </w:rPr>
      </w:pPr>
      <w:r w:rsidRPr="003530FA">
        <w:rPr>
          <w:sz w:val="22"/>
          <w:szCs w:val="22"/>
          <w:lang w:val="hy-AM"/>
        </w:rPr>
        <w:t>Բաժնի գլխավոր մասնագետն ունի օրենքով, իրավական այլ ակտերով նախատեսված այլ իրավունքներ և կրում է այդ ակտերով նախատեսված այլ պարտականություններ:</w:t>
      </w:r>
    </w:p>
    <w:p w:rsidR="003530FA" w:rsidRPr="003530FA" w:rsidRDefault="003530FA" w:rsidP="004448A3">
      <w:pPr>
        <w:ind w:firstLine="360"/>
        <w:jc w:val="both"/>
        <w:rPr>
          <w:b/>
          <w:i/>
          <w:sz w:val="22"/>
          <w:szCs w:val="22"/>
          <w:lang w:val="hy-AM"/>
        </w:rPr>
      </w:pPr>
    </w:p>
    <w:p w:rsidR="003530FA" w:rsidRDefault="003530FA" w:rsidP="004448A3">
      <w:pPr>
        <w:ind w:firstLine="360"/>
        <w:jc w:val="both"/>
        <w:rPr>
          <w:b/>
          <w:i/>
          <w:sz w:val="21"/>
          <w:szCs w:val="21"/>
          <w:lang w:val="hy-AM"/>
        </w:rPr>
      </w:pPr>
    </w:p>
    <w:p w:rsidR="004448A3" w:rsidRDefault="004448A3" w:rsidP="004448A3">
      <w:pPr>
        <w:ind w:firstLine="360"/>
        <w:jc w:val="both"/>
        <w:rPr>
          <w:b/>
          <w:i/>
          <w:sz w:val="21"/>
          <w:szCs w:val="21"/>
          <w:lang w:val="hy-AM"/>
        </w:rPr>
      </w:pPr>
      <w:r>
        <w:rPr>
          <w:b/>
          <w:i/>
          <w:sz w:val="21"/>
          <w:szCs w:val="21"/>
          <w:lang w:val="hy-AM"/>
        </w:rPr>
        <w:t>Նշված թափուր պաշտոնը զբաղեցնելու համար պահանջվում է՝</w:t>
      </w:r>
    </w:p>
    <w:p w:rsidR="004448A3" w:rsidRDefault="004448A3" w:rsidP="004448A3">
      <w:pPr>
        <w:ind w:firstLine="360"/>
        <w:jc w:val="both"/>
        <w:rPr>
          <w:b/>
          <w:i/>
          <w:sz w:val="21"/>
          <w:szCs w:val="21"/>
          <w:lang w:val="hy-AM"/>
        </w:rPr>
      </w:pPr>
    </w:p>
    <w:p w:rsidR="004448A3" w:rsidRDefault="004448A3" w:rsidP="004448A3">
      <w:pPr>
        <w:widowControl w:val="0"/>
        <w:shd w:val="clear" w:color="auto" w:fill="FFFFFF"/>
        <w:spacing w:before="14"/>
        <w:ind w:firstLine="360"/>
        <w:jc w:val="both"/>
        <w:rPr>
          <w:color w:val="000000"/>
          <w:sz w:val="22"/>
          <w:szCs w:val="22"/>
          <w:shd w:val="clear" w:color="auto" w:fill="FFFFFF"/>
          <w:lang w:val="hy-AM"/>
        </w:rPr>
      </w:pPr>
      <w:r>
        <w:rPr>
          <w:color w:val="000000"/>
          <w:sz w:val="22"/>
          <w:szCs w:val="22"/>
          <w:shd w:val="clear" w:color="auto" w:fill="FFFFFF"/>
          <w:lang w:val="hy-AM"/>
        </w:rPr>
        <w:t>բարձրագույն կրթություն,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համայքային ծառայության</w:t>
      </w:r>
      <w:r>
        <w:rPr>
          <w:rFonts w:ascii="Courier New" w:hAnsi="Courier New" w:cs="Courier New"/>
          <w:color w:val="000000"/>
          <w:sz w:val="22"/>
          <w:szCs w:val="22"/>
          <w:shd w:val="clear" w:color="auto" w:fill="FFFFFF"/>
          <w:lang w:val="hy-AM"/>
        </w:rPr>
        <w:t> </w:t>
      </w:r>
      <w:r>
        <w:rPr>
          <w:rFonts w:cs="Arial Unicode"/>
          <w:color w:val="000000"/>
          <w:sz w:val="22"/>
          <w:szCs w:val="22"/>
          <w:shd w:val="clear" w:color="auto" w:fill="FFFFFF"/>
          <w:lang w:val="hy-AM"/>
        </w:rPr>
        <w:t>կամ</w:t>
      </w:r>
      <w:r>
        <w:rPr>
          <w:color w:val="000000"/>
          <w:sz w:val="22"/>
          <w:szCs w:val="22"/>
          <w:shd w:val="clear" w:color="auto" w:fill="FFFFFF"/>
          <w:lang w:val="hy-AM"/>
        </w:rPr>
        <w:t xml:space="preserve"> </w:t>
      </w:r>
      <w:r>
        <w:rPr>
          <w:rFonts w:cs="Arial Unicode"/>
          <w:color w:val="000000"/>
          <w:sz w:val="22"/>
          <w:szCs w:val="22"/>
          <w:shd w:val="clear" w:color="auto" w:fill="FFFFFF"/>
          <w:lang w:val="hy-AM"/>
        </w:rPr>
        <w:t>պետական</w:t>
      </w:r>
      <w:r>
        <w:rPr>
          <w:rFonts w:ascii="Courier New" w:hAnsi="Courier New" w:cs="Courier New"/>
          <w:color w:val="000000"/>
          <w:sz w:val="22"/>
          <w:szCs w:val="22"/>
          <w:shd w:val="clear" w:color="auto" w:fill="FFFFFF"/>
          <w:lang w:val="hy-AM"/>
        </w:rPr>
        <w:t xml:space="preserve"> </w:t>
      </w:r>
      <w:r>
        <w:rPr>
          <w:rFonts w:cs="Courier New"/>
          <w:color w:val="000000"/>
          <w:sz w:val="22"/>
          <w:szCs w:val="22"/>
          <w:shd w:val="clear" w:color="auto" w:fill="FFFFFF"/>
          <w:lang w:val="hy-AM"/>
        </w:rPr>
        <w:t>ծառայության</w:t>
      </w:r>
      <w:r>
        <w:rPr>
          <w:rFonts w:ascii="Courier New" w:hAnsi="Courier New" w:cs="Courier New"/>
          <w:color w:val="000000"/>
          <w:sz w:val="22"/>
          <w:szCs w:val="22"/>
          <w:shd w:val="clear" w:color="auto" w:fill="FFFFFF"/>
          <w:lang w:val="hy-AM"/>
        </w:rPr>
        <w:t> </w:t>
      </w:r>
      <w:r>
        <w:rPr>
          <w:color w:val="000000"/>
          <w:sz w:val="22"/>
          <w:szCs w:val="22"/>
          <w:shd w:val="clear" w:color="auto" w:fill="FFFFFF"/>
          <w:lang w:val="hy-AM"/>
        </w:rPr>
        <w:t>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4448A3" w:rsidRDefault="004448A3" w:rsidP="004448A3">
      <w:pPr>
        <w:widowControl w:val="0"/>
        <w:shd w:val="clear" w:color="auto" w:fill="FFFFFF"/>
        <w:spacing w:before="14"/>
        <w:jc w:val="both"/>
        <w:rPr>
          <w:sz w:val="21"/>
          <w:szCs w:val="21"/>
          <w:shd w:val="clear" w:color="auto" w:fill="FFFFFF"/>
          <w:lang w:val="hy-AM"/>
        </w:rPr>
      </w:pPr>
    </w:p>
    <w:p w:rsidR="004448A3" w:rsidRDefault="004448A3" w:rsidP="004448A3">
      <w:pPr>
        <w:widowControl w:val="0"/>
        <w:shd w:val="clear" w:color="auto" w:fill="FFFFFF"/>
        <w:ind w:firstLine="284"/>
        <w:jc w:val="both"/>
        <w:rPr>
          <w:b/>
          <w:i/>
          <w:sz w:val="21"/>
          <w:szCs w:val="21"/>
          <w:lang w:val="hy-AM"/>
        </w:rPr>
      </w:pPr>
      <w:r>
        <w:rPr>
          <w:b/>
          <w:i/>
          <w:sz w:val="21"/>
          <w:szCs w:val="21"/>
          <w:lang w:val="hy-AM"/>
        </w:rPr>
        <w:t xml:space="preserve">  Դիմողները պետք է ներկայացնեն հետևյալ փաստաթղթերը՝</w:t>
      </w:r>
    </w:p>
    <w:p w:rsidR="004448A3" w:rsidRDefault="004448A3" w:rsidP="004448A3">
      <w:pPr>
        <w:widowControl w:val="0"/>
        <w:shd w:val="clear" w:color="auto" w:fill="FFFFFF"/>
        <w:ind w:firstLine="284"/>
        <w:jc w:val="both"/>
        <w:rPr>
          <w:b/>
          <w:i/>
          <w:sz w:val="21"/>
          <w:szCs w:val="21"/>
          <w:lang w:val="hy-AM"/>
        </w:rPr>
      </w:pP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դիմում մրցութային հանձնաժողովի</w:t>
      </w:r>
      <w:r>
        <w:rPr>
          <w:rFonts w:cs="Arial"/>
          <w:sz w:val="22"/>
          <w:szCs w:val="21"/>
          <w:shd w:val="clear" w:color="auto" w:fill="EAF1F5"/>
          <w:lang w:val="hy-AM"/>
        </w:rPr>
        <w:t xml:space="preserve"> </w:t>
      </w:r>
      <w:r>
        <w:rPr>
          <w:rFonts w:cs="Arial"/>
          <w:sz w:val="22"/>
          <w:szCs w:val="21"/>
          <w:lang w:val="hy-AM"/>
        </w:rPr>
        <w:t>անունով (լրացվում է փաստաթղթեր ներկայացնելիս).</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 xml:space="preserve">տվյալ պաշտոնը զբաղեցնելու համար մասնագիտական գիտելիքների ու աշխատանքային ունակությունների տիրապետմանը ներկայացվող պահանջների բավարարումը հավաստող </w:t>
      </w:r>
      <w:r>
        <w:rPr>
          <w:rFonts w:cs="Arial"/>
          <w:color w:val="FF0000"/>
          <w:sz w:val="22"/>
          <w:szCs w:val="21"/>
          <w:lang w:val="hy-AM"/>
        </w:rPr>
        <w:t xml:space="preserve"> </w:t>
      </w:r>
      <w:r>
        <w:rPr>
          <w:rFonts w:cs="Arial"/>
          <w:sz w:val="22"/>
          <w:szCs w:val="21"/>
          <w:lang w:val="hy-AM"/>
        </w:rPr>
        <w:t>փաստաթղթերի` դիպլոմների, վկայականների պատճենները` բնօրինակի հետ միասին.</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հայտարարություն այն մասին,որ ինքը դատական կարգով չի ճանաչվել անգործունակ կամ</w:t>
      </w:r>
      <w:r>
        <w:rPr>
          <w:rFonts w:cs="Arial"/>
          <w:sz w:val="22"/>
          <w:szCs w:val="21"/>
          <w:shd w:val="clear" w:color="auto" w:fill="EAF1F5"/>
          <w:lang w:val="hy-AM"/>
        </w:rPr>
        <w:t xml:space="preserve"> </w:t>
      </w:r>
      <w:r>
        <w:rPr>
          <w:rFonts w:cs="Arial"/>
          <w:sz w:val="22"/>
          <w:szCs w:val="21"/>
          <w:lang w:val="hy-AM"/>
        </w:rPr>
        <w:t>սահմանափակ գործունակ.</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արական սեռի անձինք ներկայացնում են զին.գրքույկի կամ դրան փոխարինող ժամանակավոր զորակոչային տեղամասին կցագրման վկայականի պատճենը` բնօրինակի հետ միասին կամ համապատասխան տեղեկանք.</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մեկ լուսանկար 3x4 սմ չափսի.</w:t>
      </w:r>
    </w:p>
    <w:p w:rsidR="004448A3" w:rsidRDefault="004448A3" w:rsidP="004448A3">
      <w:pPr>
        <w:pStyle w:val="a3"/>
        <w:widowControl w:val="0"/>
        <w:numPr>
          <w:ilvl w:val="0"/>
          <w:numId w:val="1"/>
        </w:numPr>
        <w:ind w:left="644"/>
        <w:jc w:val="both"/>
        <w:rPr>
          <w:rFonts w:cs="Arial"/>
          <w:sz w:val="22"/>
          <w:szCs w:val="21"/>
          <w:shd w:val="clear" w:color="auto" w:fill="EAF1F5"/>
          <w:lang w:val="hy-AM"/>
        </w:rPr>
      </w:pPr>
      <w:r>
        <w:rPr>
          <w:rFonts w:cs="Arial"/>
          <w:sz w:val="22"/>
          <w:szCs w:val="21"/>
          <w:lang w:val="hy-AM"/>
        </w:rPr>
        <w:t>անձնագրի պատճենը՝ բնօրինակի հետ միասին:</w:t>
      </w:r>
      <w:r>
        <w:rPr>
          <w:rFonts w:cs="Arial"/>
          <w:sz w:val="22"/>
          <w:szCs w:val="20"/>
          <w:lang w:val="hy-AM"/>
        </w:rPr>
        <w:tab/>
      </w:r>
    </w:p>
    <w:p w:rsidR="004448A3" w:rsidRDefault="004448A3" w:rsidP="004448A3">
      <w:pPr>
        <w:pStyle w:val="a3"/>
        <w:ind w:left="296"/>
        <w:jc w:val="both"/>
        <w:rPr>
          <w:rFonts w:cs="Arial"/>
          <w:szCs w:val="22"/>
          <w:lang w:val="hy-AM"/>
        </w:rPr>
      </w:pPr>
    </w:p>
    <w:p w:rsidR="004448A3" w:rsidRDefault="004448A3" w:rsidP="004448A3">
      <w:pPr>
        <w:jc w:val="both"/>
        <w:rPr>
          <w:rFonts w:cs="Arial"/>
          <w:sz w:val="22"/>
          <w:szCs w:val="22"/>
          <w:lang w:val="hy-AM"/>
        </w:rPr>
      </w:pPr>
    </w:p>
    <w:p w:rsidR="004448A3" w:rsidRDefault="004448A3" w:rsidP="004448A3">
      <w:pPr>
        <w:widowControl w:val="0"/>
        <w:ind w:left="58" w:firstLine="650"/>
        <w:jc w:val="both"/>
        <w:rPr>
          <w:b/>
          <w:i/>
          <w:sz w:val="22"/>
          <w:szCs w:val="22"/>
          <w:lang w:val="hy-AM"/>
        </w:rPr>
      </w:pPr>
      <w:r>
        <w:rPr>
          <w:b/>
          <w:i/>
          <w:sz w:val="22"/>
          <w:szCs w:val="22"/>
          <w:lang w:val="hy-AM"/>
        </w:rPr>
        <w:t xml:space="preserve">Մրցույթը տեղի կունենա 2023 թվականի </w:t>
      </w:r>
      <w:r w:rsidR="00834051">
        <w:rPr>
          <w:b/>
          <w:i/>
          <w:sz w:val="22"/>
          <w:szCs w:val="22"/>
          <w:lang w:val="hy-AM"/>
        </w:rPr>
        <w:t>օգոստոսի 2</w:t>
      </w:r>
      <w:r w:rsidR="00846A97">
        <w:rPr>
          <w:b/>
          <w:i/>
          <w:sz w:val="22"/>
          <w:szCs w:val="22"/>
          <w:lang w:val="hy-AM"/>
        </w:rPr>
        <w:t>5</w:t>
      </w:r>
      <w:r w:rsidR="00834051">
        <w:rPr>
          <w:b/>
          <w:i/>
          <w:sz w:val="22"/>
          <w:szCs w:val="22"/>
          <w:lang w:val="hy-AM"/>
        </w:rPr>
        <w:t>-</w:t>
      </w:r>
      <w:r w:rsidR="00543F92" w:rsidRPr="00543F92">
        <w:rPr>
          <w:b/>
          <w:i/>
          <w:sz w:val="22"/>
          <w:szCs w:val="22"/>
          <w:lang w:val="hy-AM"/>
        </w:rPr>
        <w:t>ին</w:t>
      </w:r>
      <w:r w:rsidRPr="00543F92">
        <w:rPr>
          <w:b/>
          <w:i/>
          <w:sz w:val="22"/>
          <w:szCs w:val="22"/>
          <w:lang w:val="hy-AM"/>
        </w:rPr>
        <w:t>,</w:t>
      </w:r>
      <w:r>
        <w:rPr>
          <w:b/>
          <w:i/>
          <w:sz w:val="22"/>
          <w:szCs w:val="22"/>
          <w:lang w:val="hy-AM"/>
        </w:rPr>
        <w:t xml:space="preserve"> ժամը 11</w:t>
      </w:r>
      <w:r w:rsidR="00543F92" w:rsidRPr="00543F92">
        <w:rPr>
          <w:b/>
          <w:i/>
          <w:sz w:val="22"/>
          <w:szCs w:val="22"/>
          <w:vertAlign w:val="superscript"/>
          <w:lang w:val="hy-AM"/>
        </w:rPr>
        <w:t>00</w:t>
      </w:r>
      <w:r>
        <w:rPr>
          <w:b/>
          <w:i/>
          <w:sz w:val="22"/>
          <w:szCs w:val="22"/>
          <w:lang w:val="hy-AM"/>
        </w:rPr>
        <w:t>-ին, Վեդու համայնքապետարանում</w:t>
      </w:r>
    </w:p>
    <w:p w:rsidR="0036673E" w:rsidRDefault="0036673E" w:rsidP="004448A3">
      <w:pPr>
        <w:widowControl w:val="0"/>
        <w:ind w:left="58" w:firstLine="650"/>
        <w:jc w:val="both"/>
        <w:rPr>
          <w:b/>
          <w:i/>
          <w:sz w:val="22"/>
          <w:szCs w:val="22"/>
          <w:lang w:val="hy-AM"/>
        </w:rPr>
      </w:pPr>
    </w:p>
    <w:p w:rsidR="004448A3" w:rsidRDefault="004448A3" w:rsidP="0036673E">
      <w:pPr>
        <w:widowControl w:val="0"/>
        <w:spacing w:after="240"/>
        <w:ind w:left="58" w:firstLine="650"/>
        <w:jc w:val="both"/>
        <w:rPr>
          <w:sz w:val="22"/>
          <w:szCs w:val="21"/>
          <w:lang w:val="hy-AM"/>
        </w:rPr>
      </w:pPr>
      <w:r>
        <w:rPr>
          <w:sz w:val="22"/>
          <w:szCs w:val="21"/>
          <w:lang w:val="hy-AM"/>
        </w:rPr>
        <w:t>Դիմողները մրցույթին մասնակցելու համար փաստաթղթերը հանձնում են անձամբ՝ ներկայացնելով անձը հաստատող փաստաթուղթ:</w:t>
      </w:r>
    </w:p>
    <w:p w:rsidR="004448A3" w:rsidRDefault="004448A3" w:rsidP="0036673E">
      <w:pPr>
        <w:widowControl w:val="0"/>
        <w:spacing w:after="240"/>
        <w:ind w:left="58" w:firstLine="650"/>
        <w:jc w:val="both"/>
        <w:rPr>
          <w:sz w:val="22"/>
          <w:szCs w:val="21"/>
          <w:lang w:val="hy-AM"/>
        </w:rPr>
      </w:pPr>
      <w:r>
        <w:rPr>
          <w:sz w:val="22"/>
          <w:szCs w:val="21"/>
          <w:lang w:val="hy-AM"/>
        </w:rPr>
        <w:t>Դիմողները փաստաթղթերը կարող են ներկայացնել աշխատանքային օրվա ընթացքում՝ ժամը 09</w:t>
      </w:r>
      <w:r w:rsidR="004E1C31" w:rsidRPr="004E1C31">
        <w:rPr>
          <w:sz w:val="22"/>
          <w:szCs w:val="21"/>
          <w:vertAlign w:val="superscript"/>
          <w:lang w:val="hy-AM"/>
        </w:rPr>
        <w:t>00</w:t>
      </w:r>
      <w:r>
        <w:rPr>
          <w:sz w:val="22"/>
          <w:szCs w:val="21"/>
          <w:lang w:val="hy-AM"/>
        </w:rPr>
        <w:t>-ից մինչև 18</w:t>
      </w:r>
      <w:r w:rsidR="004E1C31" w:rsidRPr="004E1C31">
        <w:rPr>
          <w:sz w:val="22"/>
          <w:szCs w:val="21"/>
          <w:vertAlign w:val="superscript"/>
          <w:lang w:val="hy-AM"/>
        </w:rPr>
        <w:t>00</w:t>
      </w:r>
      <w:r>
        <w:rPr>
          <w:sz w:val="22"/>
          <w:szCs w:val="21"/>
          <w:lang w:val="hy-AM"/>
        </w:rPr>
        <w:t>-ն, նշված հասցեներից որևիցե մեկով՝</w:t>
      </w:r>
    </w:p>
    <w:p w:rsidR="004448A3" w:rsidRDefault="004448A3" w:rsidP="004448A3">
      <w:pPr>
        <w:widowControl w:val="0"/>
        <w:numPr>
          <w:ilvl w:val="0"/>
          <w:numId w:val="2"/>
        </w:numPr>
        <w:shd w:val="clear" w:color="auto" w:fill="FFFFFF"/>
        <w:jc w:val="both"/>
        <w:rPr>
          <w:b/>
          <w:i/>
          <w:sz w:val="22"/>
          <w:szCs w:val="22"/>
          <w:u w:val="single"/>
        </w:rPr>
      </w:pPr>
      <w:proofErr w:type="spellStart"/>
      <w:r>
        <w:rPr>
          <w:b/>
          <w:i/>
          <w:sz w:val="22"/>
          <w:szCs w:val="22"/>
          <w:u w:val="single"/>
        </w:rPr>
        <w:lastRenderedPageBreak/>
        <w:t>Վեդու</w:t>
      </w:r>
      <w:proofErr w:type="spellEnd"/>
      <w:r>
        <w:rPr>
          <w:b/>
          <w:i/>
          <w:sz w:val="22"/>
          <w:szCs w:val="22"/>
          <w:u w:val="single"/>
        </w:rPr>
        <w:t xml:space="preserve"> </w:t>
      </w:r>
      <w:proofErr w:type="spellStart"/>
      <w:r>
        <w:rPr>
          <w:b/>
          <w:i/>
          <w:sz w:val="22"/>
          <w:szCs w:val="22"/>
          <w:u w:val="single"/>
        </w:rPr>
        <w:t>համայնքապետարան</w:t>
      </w:r>
      <w:proofErr w:type="spellEnd"/>
    </w:p>
    <w:p w:rsidR="004448A3" w:rsidRDefault="004448A3" w:rsidP="004448A3">
      <w:pPr>
        <w:widowControl w:val="0"/>
        <w:shd w:val="clear" w:color="auto" w:fill="FFFFFF"/>
        <w:ind w:left="1138"/>
        <w:jc w:val="both"/>
        <w:rPr>
          <w:b/>
          <w:sz w:val="22"/>
          <w:szCs w:val="22"/>
        </w:rPr>
      </w:pPr>
      <w:proofErr w:type="spellStart"/>
      <w:r>
        <w:rPr>
          <w:b/>
          <w:sz w:val="22"/>
          <w:szCs w:val="22"/>
        </w:rPr>
        <w:t>ք.Վեդի</w:t>
      </w:r>
      <w:proofErr w:type="spellEnd"/>
      <w:r>
        <w:rPr>
          <w:b/>
          <w:sz w:val="22"/>
          <w:szCs w:val="22"/>
        </w:rPr>
        <w:t xml:space="preserve">, </w:t>
      </w:r>
      <w:proofErr w:type="spellStart"/>
      <w:r>
        <w:rPr>
          <w:b/>
          <w:sz w:val="22"/>
          <w:szCs w:val="22"/>
        </w:rPr>
        <w:t>Թումանյան</w:t>
      </w:r>
      <w:proofErr w:type="spellEnd"/>
      <w:r>
        <w:rPr>
          <w:b/>
          <w:sz w:val="22"/>
          <w:szCs w:val="22"/>
        </w:rPr>
        <w:t xml:space="preserve"> 6</w:t>
      </w:r>
    </w:p>
    <w:p w:rsidR="004448A3" w:rsidRDefault="004448A3" w:rsidP="004448A3">
      <w:pPr>
        <w:widowControl w:val="0"/>
        <w:shd w:val="clear" w:color="auto" w:fill="FFFFFF"/>
        <w:ind w:left="1138"/>
        <w:jc w:val="both"/>
        <w:rPr>
          <w:b/>
          <w:sz w:val="22"/>
          <w:szCs w:val="22"/>
        </w:rPr>
      </w:pPr>
      <w:r>
        <w:rPr>
          <w:b/>
          <w:sz w:val="22"/>
          <w:szCs w:val="22"/>
        </w:rPr>
        <w:t xml:space="preserve">2-րդ </w:t>
      </w:r>
      <w:proofErr w:type="spellStart"/>
      <w:r>
        <w:rPr>
          <w:b/>
          <w:sz w:val="22"/>
          <w:szCs w:val="22"/>
        </w:rPr>
        <w:t>հարկ</w:t>
      </w:r>
      <w:proofErr w:type="spellEnd"/>
      <w:r>
        <w:rPr>
          <w:b/>
          <w:sz w:val="22"/>
          <w:szCs w:val="22"/>
        </w:rPr>
        <w:t xml:space="preserve">, </w:t>
      </w:r>
      <w:r>
        <w:rPr>
          <w:b/>
          <w:sz w:val="22"/>
          <w:szCs w:val="22"/>
          <w:lang w:val="hy-AM"/>
        </w:rPr>
        <w:t>Ք</w:t>
      </w:r>
      <w:proofErr w:type="spellStart"/>
      <w:r>
        <w:rPr>
          <w:b/>
          <w:sz w:val="22"/>
          <w:szCs w:val="22"/>
        </w:rPr>
        <w:t>արտուղարության</w:t>
      </w:r>
      <w:proofErr w:type="spellEnd"/>
      <w:r>
        <w:rPr>
          <w:b/>
          <w:sz w:val="22"/>
          <w:szCs w:val="22"/>
        </w:rPr>
        <w:t xml:space="preserve"> և </w:t>
      </w:r>
      <w:proofErr w:type="spellStart"/>
      <w:r>
        <w:rPr>
          <w:b/>
          <w:sz w:val="22"/>
          <w:szCs w:val="22"/>
        </w:rPr>
        <w:t>տեղեկատվական</w:t>
      </w:r>
      <w:proofErr w:type="spellEnd"/>
      <w:r>
        <w:rPr>
          <w:b/>
          <w:sz w:val="22"/>
          <w:szCs w:val="22"/>
        </w:rPr>
        <w:t xml:space="preserve"> </w:t>
      </w:r>
      <w:proofErr w:type="spellStart"/>
      <w:r>
        <w:rPr>
          <w:b/>
          <w:sz w:val="22"/>
          <w:szCs w:val="22"/>
        </w:rPr>
        <w:t>տեխնոլոգիաների</w:t>
      </w:r>
      <w:proofErr w:type="spellEnd"/>
      <w:r>
        <w:rPr>
          <w:b/>
          <w:sz w:val="22"/>
          <w:szCs w:val="22"/>
        </w:rPr>
        <w:t xml:space="preserve"> </w:t>
      </w:r>
      <w:proofErr w:type="spellStart"/>
      <w:r>
        <w:rPr>
          <w:b/>
          <w:sz w:val="22"/>
          <w:szCs w:val="22"/>
        </w:rPr>
        <w:t>բաժին</w:t>
      </w:r>
      <w:proofErr w:type="spellEnd"/>
    </w:p>
    <w:p w:rsidR="004448A3" w:rsidRDefault="004448A3" w:rsidP="004448A3">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rStyle w:val="a5"/>
          <w:b/>
          <w:i w:val="0"/>
          <w:color w:val="000000"/>
          <w:sz w:val="21"/>
          <w:szCs w:val="21"/>
          <w:shd w:val="clear" w:color="auto" w:fill="F9F8F8"/>
        </w:rPr>
        <w:t>+(374) 60</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88</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r w:rsidR="004E1C31" w:rsidRPr="004E1C31">
        <w:rPr>
          <w:rStyle w:val="a5"/>
          <w:b/>
          <w:i w:val="0"/>
          <w:color w:val="000000"/>
          <w:sz w:val="21"/>
          <w:szCs w:val="21"/>
          <w:shd w:val="clear" w:color="auto" w:fill="F9F8F8"/>
          <w:lang w:val="hy-AM"/>
        </w:rPr>
        <w:t>-</w:t>
      </w:r>
      <w:r w:rsidRPr="004E1C31">
        <w:rPr>
          <w:rStyle w:val="a5"/>
          <w:b/>
          <w:i w:val="0"/>
          <w:color w:val="000000"/>
          <w:sz w:val="21"/>
          <w:szCs w:val="21"/>
          <w:shd w:val="clear" w:color="auto" w:fill="F9F8F8"/>
        </w:rPr>
        <w:t>11</w:t>
      </w:r>
    </w:p>
    <w:p w:rsidR="004448A3" w:rsidRDefault="004448A3" w:rsidP="004448A3">
      <w:pPr>
        <w:widowControl w:val="0"/>
        <w:shd w:val="clear" w:color="auto" w:fill="FFFFFF"/>
        <w:ind w:left="1138"/>
        <w:jc w:val="both"/>
        <w:rPr>
          <w:b/>
          <w:sz w:val="22"/>
          <w:szCs w:val="22"/>
        </w:rPr>
      </w:pPr>
    </w:p>
    <w:p w:rsidR="00AE46FB" w:rsidRDefault="004448A3" w:rsidP="00AE46FB">
      <w:pPr>
        <w:widowControl w:val="0"/>
        <w:numPr>
          <w:ilvl w:val="0"/>
          <w:numId w:val="2"/>
        </w:numPr>
        <w:shd w:val="clear" w:color="auto" w:fill="FFFFFF"/>
        <w:jc w:val="both"/>
        <w:rPr>
          <w:b/>
          <w:i/>
          <w:sz w:val="22"/>
          <w:szCs w:val="22"/>
          <w:u w:val="single"/>
        </w:rPr>
      </w:pPr>
      <w:r>
        <w:rPr>
          <w:b/>
          <w:sz w:val="22"/>
          <w:szCs w:val="22"/>
        </w:rPr>
        <w:t xml:space="preserve"> </w:t>
      </w:r>
      <w:proofErr w:type="spellStart"/>
      <w:r w:rsidR="00AE46FB">
        <w:rPr>
          <w:b/>
          <w:i/>
          <w:sz w:val="22"/>
          <w:szCs w:val="22"/>
          <w:u w:val="single"/>
        </w:rPr>
        <w:t>Արարատի</w:t>
      </w:r>
      <w:proofErr w:type="spellEnd"/>
      <w:r w:rsidR="00AE46FB">
        <w:rPr>
          <w:b/>
          <w:i/>
          <w:sz w:val="22"/>
          <w:szCs w:val="22"/>
          <w:u w:val="single"/>
        </w:rPr>
        <w:t xml:space="preserve"> </w:t>
      </w:r>
      <w:proofErr w:type="spellStart"/>
      <w:r w:rsidR="00AE46FB">
        <w:rPr>
          <w:b/>
          <w:i/>
          <w:sz w:val="22"/>
          <w:szCs w:val="22"/>
          <w:u w:val="single"/>
        </w:rPr>
        <w:t>մարզպետարան</w:t>
      </w:r>
      <w:proofErr w:type="spellEnd"/>
    </w:p>
    <w:p w:rsidR="00AE46FB" w:rsidRDefault="00AE46FB" w:rsidP="00AE46FB">
      <w:pPr>
        <w:widowControl w:val="0"/>
        <w:shd w:val="clear" w:color="auto" w:fill="FFFFFF"/>
        <w:ind w:left="1138"/>
        <w:jc w:val="both"/>
        <w:rPr>
          <w:b/>
          <w:sz w:val="22"/>
          <w:szCs w:val="22"/>
        </w:rPr>
      </w:pPr>
      <w:proofErr w:type="spellStart"/>
      <w:proofErr w:type="gramStart"/>
      <w:r>
        <w:rPr>
          <w:b/>
          <w:sz w:val="22"/>
          <w:szCs w:val="22"/>
        </w:rPr>
        <w:t>ք.Արտաշատ</w:t>
      </w:r>
      <w:proofErr w:type="spellEnd"/>
      <w:proofErr w:type="gramEnd"/>
      <w:r>
        <w:rPr>
          <w:b/>
          <w:sz w:val="22"/>
          <w:szCs w:val="22"/>
        </w:rPr>
        <w:t xml:space="preserve">, </w:t>
      </w:r>
      <w:proofErr w:type="spellStart"/>
      <w:r>
        <w:rPr>
          <w:b/>
          <w:sz w:val="22"/>
          <w:szCs w:val="22"/>
        </w:rPr>
        <w:t>Օգոստոսի</w:t>
      </w:r>
      <w:proofErr w:type="spellEnd"/>
      <w:r>
        <w:rPr>
          <w:b/>
          <w:sz w:val="22"/>
          <w:szCs w:val="22"/>
        </w:rPr>
        <w:t xml:space="preserve"> 23-ի </w:t>
      </w:r>
      <w:proofErr w:type="spellStart"/>
      <w:r>
        <w:rPr>
          <w:b/>
          <w:sz w:val="22"/>
          <w:szCs w:val="22"/>
        </w:rPr>
        <w:t>փողոց</w:t>
      </w:r>
      <w:proofErr w:type="spellEnd"/>
      <w:r>
        <w:rPr>
          <w:b/>
          <w:sz w:val="22"/>
          <w:szCs w:val="22"/>
        </w:rPr>
        <w:t xml:space="preserve"> </w:t>
      </w:r>
      <w:proofErr w:type="spellStart"/>
      <w:r>
        <w:rPr>
          <w:b/>
          <w:sz w:val="22"/>
          <w:szCs w:val="22"/>
        </w:rPr>
        <w:t>թիվ</w:t>
      </w:r>
      <w:proofErr w:type="spellEnd"/>
      <w:r>
        <w:rPr>
          <w:b/>
          <w:sz w:val="22"/>
          <w:szCs w:val="22"/>
        </w:rPr>
        <w:t xml:space="preserve"> 60</w:t>
      </w:r>
    </w:p>
    <w:p w:rsidR="00AE46FB" w:rsidRDefault="00AE46FB" w:rsidP="00AE46FB">
      <w:pPr>
        <w:widowControl w:val="0"/>
        <w:shd w:val="clear" w:color="auto" w:fill="FFFFFF"/>
        <w:ind w:left="1138"/>
        <w:jc w:val="both"/>
        <w:rPr>
          <w:b/>
          <w:sz w:val="22"/>
          <w:szCs w:val="22"/>
        </w:rPr>
      </w:pPr>
      <w:r>
        <w:rPr>
          <w:b/>
          <w:sz w:val="22"/>
          <w:szCs w:val="22"/>
        </w:rPr>
        <w:t xml:space="preserve">5-րդ </w:t>
      </w:r>
      <w:proofErr w:type="spellStart"/>
      <w:r>
        <w:rPr>
          <w:b/>
          <w:sz w:val="22"/>
          <w:szCs w:val="22"/>
        </w:rPr>
        <w:t>հարկ</w:t>
      </w:r>
      <w:proofErr w:type="spellEnd"/>
      <w:r>
        <w:rPr>
          <w:b/>
          <w:sz w:val="22"/>
          <w:szCs w:val="22"/>
        </w:rPr>
        <w:t xml:space="preserve">, ՏԿ և ՏԻ </w:t>
      </w:r>
      <w:proofErr w:type="spellStart"/>
      <w:r>
        <w:rPr>
          <w:b/>
          <w:sz w:val="22"/>
          <w:szCs w:val="22"/>
        </w:rPr>
        <w:t>հարցերի</w:t>
      </w:r>
      <w:proofErr w:type="spellEnd"/>
      <w:r>
        <w:rPr>
          <w:b/>
          <w:sz w:val="22"/>
          <w:szCs w:val="22"/>
        </w:rPr>
        <w:t xml:space="preserve"> </w:t>
      </w:r>
      <w:proofErr w:type="spellStart"/>
      <w:r>
        <w:rPr>
          <w:b/>
          <w:sz w:val="22"/>
          <w:szCs w:val="22"/>
        </w:rPr>
        <w:t>վարչություն</w:t>
      </w:r>
      <w:proofErr w:type="spellEnd"/>
      <w:r>
        <w:rPr>
          <w:b/>
          <w:sz w:val="22"/>
          <w:szCs w:val="22"/>
        </w:rPr>
        <w:t>,</w:t>
      </w:r>
    </w:p>
    <w:p w:rsidR="00AE46FB" w:rsidRDefault="00AE46FB" w:rsidP="00AE46FB">
      <w:pPr>
        <w:widowControl w:val="0"/>
        <w:shd w:val="clear" w:color="auto" w:fill="FFFFFF"/>
        <w:ind w:left="1138"/>
        <w:jc w:val="both"/>
        <w:rPr>
          <w:b/>
          <w:i/>
          <w:sz w:val="22"/>
          <w:szCs w:val="22"/>
          <w:lang w:val="hy-AM"/>
        </w:rPr>
      </w:pPr>
      <w:proofErr w:type="spellStart"/>
      <w:r>
        <w:rPr>
          <w:b/>
          <w:i/>
          <w:sz w:val="22"/>
          <w:szCs w:val="22"/>
        </w:rPr>
        <w:t>հեռ</w:t>
      </w:r>
      <w:proofErr w:type="spellEnd"/>
      <w:r>
        <w:rPr>
          <w:b/>
          <w:i/>
          <w:sz w:val="22"/>
          <w:szCs w:val="22"/>
        </w:rPr>
        <w:t>.</w:t>
      </w:r>
      <w:r>
        <w:rPr>
          <w:b/>
          <w:i/>
          <w:sz w:val="22"/>
          <w:szCs w:val="22"/>
          <w:lang w:val="hy-AM"/>
        </w:rPr>
        <w:t xml:space="preserve"> </w:t>
      </w:r>
      <w:r w:rsidRPr="004E1C31">
        <w:rPr>
          <w:b/>
          <w:i/>
          <w:sz w:val="22"/>
          <w:szCs w:val="22"/>
          <w:lang w:val="hy-AM"/>
        </w:rPr>
        <w:t>0235- 2-52-16</w:t>
      </w:r>
    </w:p>
    <w:p w:rsidR="00AE46FB" w:rsidRDefault="00AE46FB" w:rsidP="00AE46FB">
      <w:pPr>
        <w:rPr>
          <w:lang w:val="hy-AM"/>
        </w:rPr>
      </w:pPr>
    </w:p>
    <w:p w:rsidR="004448A3" w:rsidRDefault="00AE46FB" w:rsidP="00AE46FB">
      <w:pPr>
        <w:widowControl w:val="0"/>
        <w:shd w:val="clear" w:color="auto" w:fill="FFFFFF"/>
        <w:jc w:val="both"/>
        <w:rPr>
          <w:b/>
          <w:i/>
          <w:sz w:val="22"/>
          <w:szCs w:val="22"/>
          <w:lang w:val="hy-AM"/>
        </w:rPr>
      </w:pPr>
      <w:r w:rsidRPr="00834051">
        <w:rPr>
          <w:b/>
          <w:i/>
          <w:sz w:val="22"/>
          <w:szCs w:val="22"/>
          <w:lang w:val="hy-AM"/>
        </w:rPr>
        <w:t xml:space="preserve">    </w:t>
      </w:r>
      <w:r>
        <w:rPr>
          <w:b/>
          <w:i/>
          <w:sz w:val="22"/>
          <w:szCs w:val="22"/>
          <w:lang w:val="hy-AM"/>
        </w:rPr>
        <w:t xml:space="preserve">Փաստաթղթերի ընդունման վերջին ժամկետն է </w:t>
      </w:r>
      <w:r w:rsidRPr="004E1C31">
        <w:rPr>
          <w:b/>
          <w:i/>
          <w:sz w:val="22"/>
          <w:szCs w:val="22"/>
          <w:lang w:val="hy-AM"/>
        </w:rPr>
        <w:t xml:space="preserve">2023 թվականի </w:t>
      </w:r>
      <w:r w:rsidR="00834051">
        <w:rPr>
          <w:b/>
          <w:i/>
          <w:sz w:val="22"/>
          <w:szCs w:val="22"/>
          <w:lang w:val="hy-AM"/>
        </w:rPr>
        <w:t xml:space="preserve">օգոստոսի </w:t>
      </w:r>
      <w:r w:rsidR="00846A97">
        <w:rPr>
          <w:b/>
          <w:i/>
          <w:sz w:val="22"/>
          <w:szCs w:val="22"/>
          <w:lang w:val="hy-AM"/>
        </w:rPr>
        <w:t>10</w:t>
      </w:r>
      <w:bookmarkStart w:id="0" w:name="_GoBack"/>
      <w:bookmarkEnd w:id="0"/>
      <w:r w:rsidRPr="004E1C31">
        <w:rPr>
          <w:b/>
          <w:i/>
          <w:sz w:val="22"/>
          <w:szCs w:val="22"/>
          <w:lang w:val="hy-AM"/>
        </w:rPr>
        <w:t>-ը:</w:t>
      </w:r>
    </w:p>
    <w:p w:rsidR="004448A3" w:rsidRDefault="004448A3" w:rsidP="004448A3">
      <w:pPr>
        <w:rPr>
          <w:lang w:val="hy-AM"/>
        </w:rPr>
      </w:pPr>
    </w:p>
    <w:p w:rsidR="009563AA" w:rsidRPr="004448A3" w:rsidRDefault="009563AA">
      <w:pPr>
        <w:rPr>
          <w:lang w:val="hy-AM"/>
        </w:rPr>
      </w:pPr>
    </w:p>
    <w:sectPr w:rsidR="009563AA" w:rsidRPr="004448A3" w:rsidSect="00D22EBD">
      <w:pgSz w:w="11906" w:h="16838"/>
      <w:pgMar w:top="709"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C1"/>
    <w:multiLevelType w:val="hybridMultilevel"/>
    <w:tmpl w:val="6C0EDD94"/>
    <w:lvl w:ilvl="0" w:tplc="2EE44558">
      <w:numFmt w:val="bullet"/>
      <w:lvlText w:val="-"/>
      <w:lvlJc w:val="left"/>
      <w:pPr>
        <w:ind w:left="1068" w:hanging="360"/>
      </w:pPr>
      <w:rPr>
        <w:rFonts w:ascii="GHEA Grapalat" w:eastAsia="Times New Roman" w:hAnsi="GHEA Grapalat" w:cs="Sylfaen" w:hint="default"/>
        <w:b/>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2F191EB8"/>
    <w:multiLevelType w:val="hybridMultilevel"/>
    <w:tmpl w:val="BC5EE36C"/>
    <w:lvl w:ilvl="0" w:tplc="D4E00C2E">
      <w:start w:val="1"/>
      <w:numFmt w:val="decimal"/>
      <w:lvlText w:val="%1."/>
      <w:lvlJc w:val="left"/>
      <w:pPr>
        <w:ind w:left="1138" w:hanging="360"/>
      </w:pPr>
    </w:lvl>
    <w:lvl w:ilvl="1" w:tplc="04190019">
      <w:start w:val="1"/>
      <w:numFmt w:val="lowerLetter"/>
      <w:lvlText w:val="%2."/>
      <w:lvlJc w:val="left"/>
      <w:pPr>
        <w:ind w:left="1858" w:hanging="360"/>
      </w:pPr>
    </w:lvl>
    <w:lvl w:ilvl="2" w:tplc="0419001B">
      <w:start w:val="1"/>
      <w:numFmt w:val="lowerRoman"/>
      <w:lvlText w:val="%3."/>
      <w:lvlJc w:val="right"/>
      <w:pPr>
        <w:ind w:left="2578" w:hanging="180"/>
      </w:pPr>
    </w:lvl>
    <w:lvl w:ilvl="3" w:tplc="0419000F">
      <w:start w:val="1"/>
      <w:numFmt w:val="decimal"/>
      <w:lvlText w:val="%4."/>
      <w:lvlJc w:val="left"/>
      <w:pPr>
        <w:ind w:left="3298" w:hanging="360"/>
      </w:pPr>
    </w:lvl>
    <w:lvl w:ilvl="4" w:tplc="04190019">
      <w:start w:val="1"/>
      <w:numFmt w:val="lowerLetter"/>
      <w:lvlText w:val="%5."/>
      <w:lvlJc w:val="left"/>
      <w:pPr>
        <w:ind w:left="4018" w:hanging="360"/>
      </w:pPr>
    </w:lvl>
    <w:lvl w:ilvl="5" w:tplc="0419001B">
      <w:start w:val="1"/>
      <w:numFmt w:val="lowerRoman"/>
      <w:lvlText w:val="%6."/>
      <w:lvlJc w:val="right"/>
      <w:pPr>
        <w:ind w:left="4738" w:hanging="180"/>
      </w:pPr>
    </w:lvl>
    <w:lvl w:ilvl="6" w:tplc="0419000F">
      <w:start w:val="1"/>
      <w:numFmt w:val="decimal"/>
      <w:lvlText w:val="%7."/>
      <w:lvlJc w:val="left"/>
      <w:pPr>
        <w:ind w:left="5458" w:hanging="360"/>
      </w:pPr>
    </w:lvl>
    <w:lvl w:ilvl="7" w:tplc="04190019">
      <w:start w:val="1"/>
      <w:numFmt w:val="lowerLetter"/>
      <w:lvlText w:val="%8."/>
      <w:lvlJc w:val="left"/>
      <w:pPr>
        <w:ind w:left="6178" w:hanging="360"/>
      </w:pPr>
    </w:lvl>
    <w:lvl w:ilvl="8" w:tplc="0419001B">
      <w:start w:val="1"/>
      <w:numFmt w:val="lowerRoman"/>
      <w:lvlText w:val="%9."/>
      <w:lvlJc w:val="right"/>
      <w:pPr>
        <w:ind w:left="689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A2"/>
    <w:rsid w:val="001A24D4"/>
    <w:rsid w:val="001E0D09"/>
    <w:rsid w:val="003530FA"/>
    <w:rsid w:val="0036673E"/>
    <w:rsid w:val="004448A3"/>
    <w:rsid w:val="004E1C31"/>
    <w:rsid w:val="005071B3"/>
    <w:rsid w:val="00527FCC"/>
    <w:rsid w:val="00543F92"/>
    <w:rsid w:val="0065104A"/>
    <w:rsid w:val="006A40E4"/>
    <w:rsid w:val="0071725C"/>
    <w:rsid w:val="007F6EAA"/>
    <w:rsid w:val="00834051"/>
    <w:rsid w:val="00846A97"/>
    <w:rsid w:val="008762F6"/>
    <w:rsid w:val="009563AA"/>
    <w:rsid w:val="00AE46FB"/>
    <w:rsid w:val="00B046AB"/>
    <w:rsid w:val="00B115DF"/>
    <w:rsid w:val="00BA0FCF"/>
    <w:rsid w:val="00BE004E"/>
    <w:rsid w:val="00D22EBD"/>
    <w:rsid w:val="00DB4FA2"/>
    <w:rsid w:val="00E313E0"/>
    <w:rsid w:val="00EF1000"/>
    <w:rsid w:val="00F4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E2A8"/>
  <w15:chartTrackingRefBased/>
  <w15:docId w15:val="{4B2BAF91-F902-4321-8DF7-7BEAF616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8A3"/>
    <w:pPr>
      <w:spacing w:after="0" w:line="240" w:lineRule="auto"/>
    </w:pPr>
    <w:rPr>
      <w:rFonts w:ascii="GHEA Grapalat" w:eastAsia="Times New Roman" w:hAnsi="GHEA Grapalat" w:cs="Sylfae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448A3"/>
    <w:pPr>
      <w:spacing w:after="120"/>
      <w:ind w:left="360"/>
    </w:pPr>
    <w:rPr>
      <w:sz w:val="16"/>
      <w:szCs w:val="16"/>
    </w:rPr>
  </w:style>
  <w:style w:type="character" w:customStyle="1" w:styleId="30">
    <w:name w:val="Основной текст с отступом 3 Знак"/>
    <w:basedOn w:val="a0"/>
    <w:link w:val="3"/>
    <w:semiHidden/>
    <w:rsid w:val="004448A3"/>
    <w:rPr>
      <w:rFonts w:ascii="GHEA Grapalat" w:eastAsia="Times New Roman" w:hAnsi="GHEA Grapalat" w:cs="Sylfaen"/>
      <w:sz w:val="16"/>
      <w:szCs w:val="16"/>
      <w:lang w:val="en-US"/>
    </w:rPr>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qFormat/>
    <w:rsid w:val="004448A3"/>
    <w:pPr>
      <w:ind w:left="720"/>
      <w:contextualSpacing/>
    </w:pPr>
  </w:style>
  <w:style w:type="character" w:styleId="a5">
    <w:name w:val="Emphasis"/>
    <w:basedOn w:val="a0"/>
    <w:uiPriority w:val="20"/>
    <w:qFormat/>
    <w:rsid w:val="004448A3"/>
    <w:rPr>
      <w:i/>
      <w:iCs/>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locked/>
    <w:rsid w:val="004448A3"/>
    <w:rPr>
      <w:rFonts w:ascii="GHEA Grapalat" w:eastAsia="Times New Roman" w:hAnsi="GHEA Grapalat" w:cs="Sylfaen"/>
      <w:sz w:val="24"/>
      <w:szCs w:val="24"/>
      <w:lang w:val="en-US"/>
    </w:rPr>
  </w:style>
  <w:style w:type="paragraph" w:styleId="a6">
    <w:name w:val="Normal (Web)"/>
    <w:basedOn w:val="a"/>
    <w:uiPriority w:val="99"/>
    <w:unhideWhenUsed/>
    <w:rsid w:val="00543F92"/>
    <w:pPr>
      <w:spacing w:before="100" w:beforeAutospacing="1" w:after="100" w:afterAutospacing="1"/>
    </w:pPr>
    <w:rPr>
      <w:rFonts w:ascii="Times New Roman" w:hAnsi="Times New Roman" w:cs="Times New Roman"/>
      <w:lang w:val="ru-RU" w:eastAsia="ru-RU"/>
    </w:rPr>
  </w:style>
  <w:style w:type="paragraph" w:customStyle="1" w:styleId="a7">
    <w:basedOn w:val="a"/>
    <w:next w:val="a8"/>
    <w:link w:val="a9"/>
    <w:qFormat/>
    <w:rsid w:val="00543F92"/>
    <w:pPr>
      <w:jc w:val="center"/>
    </w:pPr>
    <w:rPr>
      <w:rFonts w:ascii="Arial Armenian" w:eastAsiaTheme="minorHAnsi" w:hAnsi="Arial Armenian" w:cstheme="minorBidi"/>
      <w:szCs w:val="22"/>
      <w:lang w:val="x-none" w:eastAsia="x-none"/>
    </w:rPr>
  </w:style>
  <w:style w:type="character" w:customStyle="1" w:styleId="a9">
    <w:name w:val="Название Знак"/>
    <w:link w:val="a7"/>
    <w:rsid w:val="00543F92"/>
    <w:rPr>
      <w:rFonts w:ascii="Arial Armenian" w:hAnsi="Arial Armenian"/>
      <w:sz w:val="24"/>
      <w:lang w:val="x-none" w:eastAsia="x-none"/>
    </w:rPr>
  </w:style>
  <w:style w:type="paragraph" w:styleId="a8">
    <w:name w:val="Title"/>
    <w:basedOn w:val="a"/>
    <w:next w:val="a"/>
    <w:link w:val="aa"/>
    <w:uiPriority w:val="10"/>
    <w:qFormat/>
    <w:rsid w:val="00543F92"/>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8"/>
    <w:uiPriority w:val="10"/>
    <w:rsid w:val="00543F9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315">
      <w:bodyDiv w:val="1"/>
      <w:marLeft w:val="0"/>
      <w:marRight w:val="0"/>
      <w:marTop w:val="0"/>
      <w:marBottom w:val="0"/>
      <w:divBdr>
        <w:top w:val="none" w:sz="0" w:space="0" w:color="auto"/>
        <w:left w:val="none" w:sz="0" w:space="0" w:color="auto"/>
        <w:bottom w:val="none" w:sz="0" w:space="0" w:color="auto"/>
        <w:right w:val="none" w:sz="0" w:space="0" w:color="auto"/>
      </w:divBdr>
    </w:div>
    <w:div w:id="617370439">
      <w:bodyDiv w:val="1"/>
      <w:marLeft w:val="0"/>
      <w:marRight w:val="0"/>
      <w:marTop w:val="0"/>
      <w:marBottom w:val="0"/>
      <w:divBdr>
        <w:top w:val="none" w:sz="0" w:space="0" w:color="auto"/>
        <w:left w:val="none" w:sz="0" w:space="0" w:color="auto"/>
        <w:bottom w:val="none" w:sz="0" w:space="0" w:color="auto"/>
        <w:right w:val="none" w:sz="0" w:space="0" w:color="auto"/>
      </w:divBdr>
    </w:div>
    <w:div w:id="982588003">
      <w:bodyDiv w:val="1"/>
      <w:marLeft w:val="0"/>
      <w:marRight w:val="0"/>
      <w:marTop w:val="0"/>
      <w:marBottom w:val="0"/>
      <w:divBdr>
        <w:top w:val="none" w:sz="0" w:space="0" w:color="auto"/>
        <w:left w:val="none" w:sz="0" w:space="0" w:color="auto"/>
        <w:bottom w:val="none" w:sz="0" w:space="0" w:color="auto"/>
        <w:right w:val="none" w:sz="0" w:space="0" w:color="auto"/>
      </w:divBdr>
    </w:div>
    <w:div w:id="1724406630">
      <w:bodyDiv w:val="1"/>
      <w:marLeft w:val="0"/>
      <w:marRight w:val="0"/>
      <w:marTop w:val="0"/>
      <w:marBottom w:val="0"/>
      <w:divBdr>
        <w:top w:val="none" w:sz="0" w:space="0" w:color="auto"/>
        <w:left w:val="none" w:sz="0" w:space="0" w:color="auto"/>
        <w:bottom w:val="none" w:sz="0" w:space="0" w:color="auto"/>
        <w:right w:val="none" w:sz="0" w:space="0" w:color="auto"/>
      </w:divBdr>
    </w:div>
    <w:div w:id="20151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dc:creator>
  <cp:keywords/>
  <dc:description/>
  <cp:lastModifiedBy>Armine</cp:lastModifiedBy>
  <cp:revision>26</cp:revision>
  <dcterms:created xsi:type="dcterms:W3CDTF">2023-04-27T12:50:00Z</dcterms:created>
  <dcterms:modified xsi:type="dcterms:W3CDTF">2023-07-19T06:37:00Z</dcterms:modified>
</cp:coreProperties>
</file>