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E467" w14:textId="30DDD6A2" w:rsidR="00904497" w:rsidRDefault="00FF1A4B" w:rsidP="00A86BC1">
      <w:pPr>
        <w:pStyle w:val="a3"/>
        <w:ind w:left="-993" w:firstLine="426"/>
        <w:jc w:val="both"/>
        <w:rPr>
          <w:rFonts w:ascii="Arial" w:hAnsi="Arial" w:cs="Arial"/>
          <w:lang w:val="hy-AM"/>
        </w:rPr>
      </w:pPr>
      <w:r w:rsidRPr="004F34A4">
        <w:rPr>
          <w:rFonts w:ascii="Arial" w:hAnsi="Arial" w:cs="Arial"/>
          <w:lang w:val="hy-AM"/>
        </w:rPr>
        <w:t>202</w:t>
      </w:r>
      <w:r>
        <w:rPr>
          <w:rFonts w:ascii="Arial" w:hAnsi="Arial" w:cs="Arial"/>
          <w:lang w:val="hy-AM"/>
        </w:rPr>
        <w:t>3</w:t>
      </w:r>
      <w:r w:rsidRPr="004F34A4">
        <w:rPr>
          <w:rFonts w:ascii="Arial" w:hAnsi="Arial" w:cs="Arial"/>
          <w:lang w:val="hy-AM"/>
        </w:rPr>
        <w:t xml:space="preserve">թ. </w:t>
      </w:r>
      <w:r w:rsidR="00FE14DC">
        <w:rPr>
          <w:rFonts w:ascii="Arial" w:hAnsi="Arial" w:cs="Arial"/>
          <w:lang w:val="hy-AM"/>
        </w:rPr>
        <w:t>սեպտեմբեր</w:t>
      </w:r>
      <w:r w:rsidR="00863EB3">
        <w:rPr>
          <w:rFonts w:ascii="Arial" w:hAnsi="Arial" w:cs="Arial"/>
          <w:lang w:val="hy-AM"/>
        </w:rPr>
        <w:t>ի</w:t>
      </w:r>
      <w:r w:rsidRPr="004F34A4">
        <w:rPr>
          <w:rFonts w:ascii="Arial" w:hAnsi="Arial" w:cs="Arial"/>
          <w:lang w:val="hy-AM"/>
        </w:rPr>
        <w:t xml:space="preserve"> </w:t>
      </w:r>
      <w:r w:rsidR="00242B01">
        <w:rPr>
          <w:rFonts w:ascii="Arial" w:hAnsi="Arial" w:cs="Arial"/>
          <w:lang w:val="hy-AM"/>
        </w:rPr>
        <w:t>29</w:t>
      </w:r>
      <w:r w:rsidRPr="004F34A4">
        <w:rPr>
          <w:rFonts w:ascii="Arial" w:hAnsi="Arial" w:cs="Arial"/>
          <w:lang w:val="hy-AM"/>
        </w:rPr>
        <w:t>-ի</w:t>
      </w:r>
      <w:r w:rsidR="00904497">
        <w:rPr>
          <w:rFonts w:ascii="Arial" w:hAnsi="Arial" w:cs="Arial"/>
          <w:lang w:val="hy-AM"/>
        </w:rPr>
        <w:t>ն նշանաված աճուրդը չկայացավ հայտ չլինելու պատճառով:</w:t>
      </w:r>
    </w:p>
    <w:p w14:paraId="5117DF84" w14:textId="04532B37" w:rsidR="00257740" w:rsidRDefault="00904497" w:rsidP="00A86BC1">
      <w:pPr>
        <w:pStyle w:val="a3"/>
        <w:ind w:left="-993" w:firstLine="426"/>
        <w:jc w:val="both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lang w:val="hy-AM"/>
        </w:rPr>
        <w:t xml:space="preserve">2023թ. </w:t>
      </w:r>
      <w:r w:rsidR="00242B01">
        <w:rPr>
          <w:rFonts w:ascii="Arial" w:hAnsi="Arial" w:cs="Arial"/>
          <w:lang w:val="hy-AM"/>
        </w:rPr>
        <w:t>հոկ</w:t>
      </w:r>
      <w:r w:rsidR="00863EB3">
        <w:rPr>
          <w:rFonts w:ascii="Arial" w:hAnsi="Arial" w:cs="Arial"/>
          <w:lang w:val="hy-AM"/>
        </w:rPr>
        <w:t>տեմբեր</w:t>
      </w:r>
      <w:r>
        <w:rPr>
          <w:rFonts w:ascii="Arial" w:hAnsi="Arial" w:cs="Arial"/>
          <w:lang w:val="hy-AM"/>
        </w:rPr>
        <w:t xml:space="preserve">ի </w:t>
      </w:r>
      <w:r w:rsidR="00242B01">
        <w:rPr>
          <w:rFonts w:ascii="Arial" w:hAnsi="Arial" w:cs="Arial"/>
          <w:lang w:val="hy-AM"/>
        </w:rPr>
        <w:t>16</w:t>
      </w:r>
      <w:r>
        <w:rPr>
          <w:rFonts w:ascii="Arial" w:hAnsi="Arial" w:cs="Arial"/>
          <w:lang w:val="hy-AM"/>
        </w:rPr>
        <w:t>-ին</w:t>
      </w:r>
      <w:r w:rsidR="00FF1A4B" w:rsidRPr="004F34A4">
        <w:rPr>
          <w:rFonts w:ascii="Arial" w:hAnsi="Arial" w:cs="Arial"/>
          <w:lang w:val="hy-AM"/>
        </w:rPr>
        <w:t xml:space="preserve"> </w:t>
      </w:r>
      <w:r w:rsidR="00FF1A4B">
        <w:rPr>
          <w:rFonts w:ascii="Arial" w:hAnsi="Arial" w:cs="Arial"/>
          <w:lang w:val="hy-AM"/>
        </w:rPr>
        <w:t xml:space="preserve">ժամը 11:00-ին </w:t>
      </w:r>
      <w:r w:rsidR="00257740">
        <w:rPr>
          <w:rFonts w:ascii="Arial" w:hAnsi="Arial" w:cs="Arial"/>
          <w:lang w:val="hy-AM"/>
        </w:rPr>
        <w:t xml:space="preserve">ք. Երևան, Արշակունյաց 5, ս. 311-ում </w:t>
      </w:r>
      <w:r w:rsidR="00FF1A4B">
        <w:rPr>
          <w:rFonts w:ascii="Arial" w:hAnsi="Arial" w:cs="Arial"/>
          <w:lang w:val="hy-AM"/>
        </w:rPr>
        <w:t xml:space="preserve">կկայանա «Արգոհշին» ՍՊԸ-ի պարտավորությունների համար </w:t>
      </w:r>
      <w:r w:rsidR="00FF1A4B" w:rsidRPr="00FF1A4B">
        <w:rPr>
          <w:rFonts w:ascii="Arial Unicode" w:hAnsi="Arial Unicode" w:cs="Sylfaen"/>
          <w:lang w:val="hy-AM"/>
        </w:rPr>
        <w:t>«Ակբա Կրեդիտ Ագրիկոլ Բանկ» ՓԲԸ</w:t>
      </w:r>
      <w:r w:rsidR="00FF1A4B" w:rsidRPr="00FF1A4B">
        <w:rPr>
          <w:rFonts w:ascii="Arial" w:hAnsi="Arial" w:cs="Arial"/>
          <w:lang w:val="hy-AM"/>
        </w:rPr>
        <w:t xml:space="preserve"> -ում գրավադրված </w:t>
      </w:r>
      <w:r w:rsidR="00FF1A4B">
        <w:rPr>
          <w:rFonts w:ascii="Arial" w:hAnsi="Arial" w:cs="Arial"/>
          <w:lang w:val="hy-AM"/>
        </w:rPr>
        <w:t xml:space="preserve">անշարժ գույքի </w:t>
      </w:r>
      <w:r w:rsidR="00FF1A4B" w:rsidRPr="00FF1A4B">
        <w:rPr>
          <w:rFonts w:ascii="Arial" w:hAnsi="Arial" w:cs="Arial"/>
          <w:lang w:val="hy-AM"/>
        </w:rPr>
        <w:t>աճուրդը</w:t>
      </w:r>
      <w:r w:rsidR="00FF1A4B">
        <w:rPr>
          <w:rFonts w:ascii="Arial" w:hAnsi="Arial" w:cs="Arial"/>
          <w:lang w:val="hy-AM"/>
        </w:rPr>
        <w:t xml:space="preserve"> 1 լոտով</w:t>
      </w:r>
      <w:r w:rsidR="00FF1A4B" w:rsidRPr="00FF1A4B">
        <w:rPr>
          <w:rFonts w:ascii="Arial" w:hAnsi="Arial" w:cs="Arial"/>
          <w:lang w:val="hy-AM"/>
        </w:rPr>
        <w:t>:</w:t>
      </w:r>
    </w:p>
    <w:p w14:paraId="4897CA3C" w14:textId="4CDA086E" w:rsidR="00257740" w:rsidRDefault="00257740" w:rsidP="00A86BC1">
      <w:pPr>
        <w:jc w:val="center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sz w:val="20"/>
          <w:szCs w:val="20"/>
          <w:lang w:val="hy-AM"/>
        </w:rPr>
        <w:t>Լոտ 1.</w:t>
      </w:r>
    </w:p>
    <w:tbl>
      <w:tblPr>
        <w:tblStyle w:val="a4"/>
        <w:tblpPr w:leftFromText="180" w:rightFromText="180" w:vertAnchor="text" w:horzAnchor="margin" w:tblpXSpec="center" w:tblpYSpec="center"/>
        <w:tblOverlap w:val="never"/>
        <w:tblW w:w="10277" w:type="dxa"/>
        <w:tblLayout w:type="fixed"/>
        <w:tblLook w:val="04A0" w:firstRow="1" w:lastRow="0" w:firstColumn="1" w:lastColumn="0" w:noHBand="0" w:noVBand="1"/>
      </w:tblPr>
      <w:tblGrid>
        <w:gridCol w:w="1345"/>
        <w:gridCol w:w="1318"/>
        <w:gridCol w:w="6041"/>
        <w:gridCol w:w="1573"/>
      </w:tblGrid>
      <w:tr w:rsidR="000662AF" w:rsidRPr="0086251E" w14:paraId="252EC3C4" w14:textId="77777777" w:rsidTr="000662AF">
        <w:trPr>
          <w:trHeight w:val="1783"/>
        </w:trPr>
        <w:tc>
          <w:tcPr>
            <w:tcW w:w="1345" w:type="dxa"/>
            <w:vAlign w:val="center"/>
          </w:tcPr>
          <w:p w14:paraId="37E8E5D6" w14:textId="77777777" w:rsidR="000662AF" w:rsidRPr="00AA63F2" w:rsidRDefault="000662AF" w:rsidP="00A86BC1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318" w:type="dxa"/>
            <w:vAlign w:val="center"/>
          </w:tcPr>
          <w:p w14:paraId="7CC61143" w14:textId="77777777" w:rsidR="000662AF" w:rsidRPr="00AA63F2" w:rsidRDefault="000662AF" w:rsidP="00A86BC1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6041" w:type="dxa"/>
            <w:vAlign w:val="center"/>
          </w:tcPr>
          <w:p w14:paraId="55914554" w14:textId="77777777" w:rsidR="000662AF" w:rsidRPr="00AA63F2" w:rsidRDefault="000662AF" w:rsidP="00A86BC1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573" w:type="dxa"/>
            <w:vAlign w:val="center"/>
          </w:tcPr>
          <w:p w14:paraId="411D8972" w14:textId="77777777" w:rsidR="000662AF" w:rsidRPr="00C53B41" w:rsidRDefault="000662AF" w:rsidP="00A86BC1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Մեկնարկային գինը, ՀՀ դրամ</w:t>
            </w:r>
          </w:p>
        </w:tc>
      </w:tr>
      <w:tr w:rsidR="000662AF" w:rsidRPr="00AA63F2" w14:paraId="1D16A513" w14:textId="77777777" w:rsidTr="000662AF">
        <w:trPr>
          <w:trHeight w:val="2421"/>
        </w:trPr>
        <w:tc>
          <w:tcPr>
            <w:tcW w:w="1345" w:type="dxa"/>
            <w:vAlign w:val="center"/>
          </w:tcPr>
          <w:p w14:paraId="0E18F885" w14:textId="77777777" w:rsidR="000662AF" w:rsidRDefault="000662AF" w:rsidP="00A86BC1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</w:p>
          <w:p w14:paraId="6F02B046" w14:textId="77777777" w:rsidR="000662AF" w:rsidRPr="00AA63F2" w:rsidRDefault="000662AF" w:rsidP="00A86BC1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Կադաստր. ծածկագիրը 03-012-0236-0003</w:t>
            </w:r>
          </w:p>
        </w:tc>
        <w:tc>
          <w:tcPr>
            <w:tcW w:w="1318" w:type="dxa"/>
            <w:vAlign w:val="center"/>
          </w:tcPr>
          <w:p w14:paraId="553162D7" w14:textId="77777777" w:rsidR="000662AF" w:rsidRPr="00AA63F2" w:rsidRDefault="000662AF" w:rsidP="00A86BC1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Արարատի մարզ, Այնթապ համայնք</w:t>
            </w:r>
          </w:p>
        </w:tc>
        <w:tc>
          <w:tcPr>
            <w:tcW w:w="6041" w:type="dxa"/>
            <w:vAlign w:val="center"/>
          </w:tcPr>
          <w:p w14:paraId="62A9C438" w14:textId="77777777" w:rsidR="000662AF" w:rsidRDefault="000662AF" w:rsidP="00A86BC1">
            <w:pPr>
              <w:pStyle w:val="a3"/>
              <w:tabs>
                <w:tab w:val="left" w:pos="23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մակերեսը՝ 2300 քմ</w:t>
            </w:r>
          </w:p>
          <w:p w14:paraId="25D98AB0" w14:textId="77777777" w:rsidR="000662AF" w:rsidRDefault="000662AF" w:rsidP="00A86BC1">
            <w:pPr>
              <w:pStyle w:val="a3"/>
              <w:tabs>
                <w:tab w:val="left" w:pos="23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նպատակային նշանակությունը- գյուղատնտեսական</w:t>
            </w:r>
          </w:p>
          <w:p w14:paraId="25AA3C75" w14:textId="1A871B6E" w:rsidR="000662AF" w:rsidRDefault="000662AF" w:rsidP="00A86BC1">
            <w:pPr>
              <w:pStyle w:val="a3"/>
              <w:tabs>
                <w:tab w:val="left" w:pos="23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գործառնական նշանակությունը- վարելահող</w:t>
            </w:r>
          </w:p>
          <w:p w14:paraId="0EDE2907" w14:textId="77777777" w:rsidR="000662AF" w:rsidRDefault="000662AF" w:rsidP="00A86BC1">
            <w:pPr>
              <w:pStyle w:val="a3"/>
              <w:tabs>
                <w:tab w:val="left" w:pos="23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նկատմամբ գրանցված իրավունքը – սեփականություն</w:t>
            </w:r>
          </w:p>
          <w:p w14:paraId="7BD8A0D2" w14:textId="77777777" w:rsidR="000662AF" w:rsidRPr="00AA63F2" w:rsidRDefault="000662AF" w:rsidP="00A86BC1">
            <w:pPr>
              <w:pStyle w:val="a3"/>
              <w:tabs>
                <w:tab w:val="left" w:pos="230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երկրաչափական տեսքը – ուղղանկյունաձև, հարթ է, առկա է միջին խտության ծիրանի այգի:</w:t>
            </w:r>
          </w:p>
        </w:tc>
        <w:tc>
          <w:tcPr>
            <w:tcW w:w="1573" w:type="dxa"/>
            <w:vAlign w:val="center"/>
          </w:tcPr>
          <w:p w14:paraId="409E89BB" w14:textId="0B18BD24" w:rsidR="000662AF" w:rsidRPr="00D17E7E" w:rsidRDefault="00FE14DC" w:rsidP="00A86BC1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2</w:t>
            </w:r>
            <w:r w:rsidR="0090449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.</w:t>
            </w:r>
            <w:r w:rsidR="00242B01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657</w:t>
            </w:r>
            <w:r w:rsidR="0090449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.</w:t>
            </w:r>
            <w:r w:rsidR="00242B01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21</w:t>
            </w:r>
            <w:r w:rsidR="0090449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0</w:t>
            </w:r>
          </w:p>
        </w:tc>
      </w:tr>
    </w:tbl>
    <w:p w14:paraId="4D0FA48F" w14:textId="77777777" w:rsidR="00A86BC1" w:rsidRDefault="00A86BC1" w:rsidP="00257740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</w:p>
    <w:p w14:paraId="5CAFF72E" w14:textId="3837BB0D" w:rsidR="00257740" w:rsidRDefault="00257740" w:rsidP="00257740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Աճուրդին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,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</w:t>
      </w:r>
      <w:r w:rsidRPr="006E74AF">
        <w:rPr>
          <w:rFonts w:ascii="Arial" w:hAnsi="Arial" w:cs="Arial"/>
          <w:color w:val="000000"/>
          <w:sz w:val="18"/>
          <w:szCs w:val="18"/>
          <w:shd w:val="clear" w:color="auto" w:fill="EAF1F5"/>
        </w:rPr>
        <w:t>ﬕ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ջոցով, բ) աճուրդի մասնակցության վճարի և նախավճարի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վճարումը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հաստատող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փաստաթղթերը: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</w:p>
    <w:p w14:paraId="65AA95CC" w14:textId="225FDBD3" w:rsidR="00257740" w:rsidRDefault="00257740" w:rsidP="00257740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Մասնակցության վճարը և նախավճարը կազմում են տվյալ լոտի մեկնարկային գնի համապատասխանաբար 1 և 5</w:t>
      </w:r>
      <w:r w:rsidR="000662AF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տոկոսները:</w:t>
      </w:r>
      <w:r w:rsidR="000662AF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 լիազորված անձի </w:t>
      </w:r>
      <w:r w:rsidRPr="006E74AF">
        <w:rPr>
          <w:rFonts w:ascii="Arial" w:hAnsi="Arial" w:cs="Arial"/>
          <w:color w:val="000000"/>
          <w:sz w:val="18"/>
          <w:szCs w:val="18"/>
          <w:shd w:val="clear" w:color="auto" w:fill="EAF1F5"/>
        </w:rPr>
        <w:t>ﬕ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ջոցով:</w:t>
      </w:r>
      <w:r w:rsidRPr="006E74AF">
        <w:rPr>
          <w:rFonts w:ascii="Arial Unicode" w:hAnsi="Arial Unicode" w:cs="Arian AMU"/>
          <w:color w:val="000000"/>
          <w:sz w:val="18"/>
          <w:szCs w:val="18"/>
        </w:rPr>
        <w:br/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</w:p>
    <w:p w14:paraId="2DA5F44B" w14:textId="762D5FC3" w:rsidR="00A645B5" w:rsidRDefault="00257740" w:rsidP="000662AF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 մասնակցության վճարը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և նախավճարը, աճուրդի մասնակից չհամարվող անձանց մուտքի վճարը վճարվում են  պարտապան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ի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անվամբ </w:t>
      </w:r>
      <w:r>
        <w:rPr>
          <w:rFonts w:ascii="Arial Unicode" w:hAnsi="Arial Unicode"/>
          <w:color w:val="000000"/>
          <w:sz w:val="20"/>
          <w:szCs w:val="20"/>
        </w:rPr>
        <w:t>ՙՎՏԲ-Հայաստան Բանկ՚ՓԲԸ</w:t>
      </w:r>
      <w:r w:rsidRPr="00CF61B4">
        <w:rPr>
          <w:rFonts w:ascii="Arial Unicode" w:hAnsi="Arial Unicode"/>
          <w:color w:val="000000"/>
          <w:sz w:val="20"/>
          <w:szCs w:val="20"/>
        </w:rPr>
        <w:t>-</w:t>
      </w:r>
      <w:r>
        <w:rPr>
          <w:rFonts w:ascii="Arial Unicode" w:hAnsi="Arial Unicode"/>
          <w:color w:val="000000"/>
          <w:sz w:val="20"/>
          <w:szCs w:val="20"/>
        </w:rPr>
        <w:t>ի</w:t>
      </w:r>
      <w:r w:rsidRPr="00CF61B4">
        <w:rPr>
          <w:rFonts w:ascii="Arial Unicode" w:hAnsi="Arial Unicode"/>
          <w:color w:val="00000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թիվ 35</w:t>
      </w:r>
      <w:r w:rsidRPr="00CF61B4">
        <w:rPr>
          <w:rFonts w:ascii="Arial Unicode" w:hAnsi="Arial Unicode"/>
          <w:color w:val="00000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մասնաճյուղում</w:t>
      </w:r>
      <w:r w:rsidRPr="00CF61B4">
        <w:rPr>
          <w:rFonts w:ascii="Arial Unicode" w:hAnsi="Arial Unicode"/>
          <w:color w:val="000000"/>
          <w:sz w:val="20"/>
          <w:szCs w:val="20"/>
        </w:rPr>
        <w:t xml:space="preserve"> </w:t>
      </w:r>
      <w:r>
        <w:rPr>
          <w:rFonts w:ascii="Arial Unicode" w:hAnsi="Arial Unicode"/>
          <w:color w:val="000000"/>
          <w:sz w:val="20"/>
          <w:szCs w:val="20"/>
        </w:rPr>
        <w:t>բացված</w:t>
      </w:r>
      <w:r w:rsidRPr="00CF61B4">
        <w:rPr>
          <w:rFonts w:ascii="Arial Unicode" w:hAnsi="Arial Unicode"/>
          <w:color w:val="000000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160690329653</w:t>
      </w:r>
      <w:r w:rsidRPr="00553792">
        <w:rPr>
          <w:rFonts w:ascii="Arial Unicode" w:eastAsia="Times New Roman" w:hAnsi="Arial Unicode" w:cs="Times New Roman"/>
          <w:sz w:val="20"/>
          <w:szCs w:val="20"/>
        </w:rPr>
        <w:t>1</w:t>
      </w:r>
      <w:r>
        <w:rPr>
          <w:rFonts w:ascii="Arial Unicode" w:eastAsia="Times New Roman" w:hAnsi="Arial Unicode" w:cs="Times New Roman"/>
          <w:sz w:val="20"/>
          <w:szCs w:val="20"/>
        </w:rPr>
        <w:t xml:space="preserve">8 </w:t>
      </w:r>
      <w:r w:rsidRPr="00553792">
        <w:rPr>
          <w:rFonts w:ascii="Arial Unicode" w:eastAsia="Times New Roman" w:hAnsi="Arial Unicode" w:cs="Times New Roman"/>
          <w:sz w:val="20"/>
          <w:szCs w:val="20"/>
        </w:rPr>
        <w:t>ս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նանկության հատուկ հաշվին՝ մինչև հայտ և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/կամ ծանուցում ներկայացնելու պահը: Աճուրդին մասնակցել ցանկացողները, ինչպես նաև աճուրդի մասնակից չհամարվող անձինք սույն հայտարարությունից հետո՝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աճուրդի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անցկացման օրվանից 3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օր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առաջ՝  ժամը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</w:t>
      </w:r>
      <w:r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բաց դասական եղանակով՝ հաղթող է համարվում առավել բարձր գին առաջարկած մասնակիցը:</w:t>
      </w:r>
      <w:r w:rsidRPr="006E74AF">
        <w:rPr>
          <w:rFonts w:ascii="Arial Unicode" w:hAnsi="Arial Unicode" w:cs="Arian AMU"/>
          <w:color w:val="000000"/>
          <w:sz w:val="18"/>
          <w:szCs w:val="18"/>
        </w:rPr>
        <w:br/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>Աճուրդում հաղթած մասնակիցը պարտավոր է աճուրդն անցկացնելու օրվանից՝ աճուրդի արդյունքների վերաբերյալ համապատասխան արձանագրության հիման վրա, տաս</w:t>
      </w:r>
      <w:r w:rsidR="003525FC">
        <w:rPr>
          <w:rFonts w:cs="Arian AMU"/>
          <w:color w:val="000000"/>
          <w:sz w:val="18"/>
          <w:szCs w:val="18"/>
          <w:shd w:val="clear" w:color="auto" w:fill="EAF1F5"/>
          <w:lang w:val="hy-AM"/>
        </w:rPr>
        <w:t>ը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</w:t>
      </w:r>
      <w:r w:rsidRPr="006E74AF">
        <w:rPr>
          <w:rFonts w:ascii="Arial" w:hAnsi="Arial" w:cs="Arial"/>
          <w:color w:val="000000"/>
          <w:sz w:val="18"/>
          <w:szCs w:val="18"/>
          <w:shd w:val="clear" w:color="auto" w:fill="EAF1F5"/>
        </w:rPr>
        <w:t>ﬕ</w:t>
      </w:r>
      <w:r w:rsidRPr="006E74AF"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  <w:t xml:space="preserve">ց վճարված նախավճարը և մասնակցության վճարը չեն վերադարձվում: </w:t>
      </w:r>
    </w:p>
    <w:p w14:paraId="0C4B8C1B" w14:textId="77777777" w:rsidR="003525FC" w:rsidRDefault="003525FC" w:rsidP="003525FC">
      <w:pPr>
        <w:jc w:val="both"/>
      </w:pPr>
      <w:r>
        <w:rPr>
          <w:rFonts w:ascii="Arial Unicode" w:eastAsia="Times New Roman" w:hAnsi="Arial Unicode" w:cs="Times New Roman"/>
          <w:sz w:val="20"/>
          <w:szCs w:val="20"/>
        </w:rPr>
        <w:t>Աճուրդում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հաղթող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մասնակից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է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համարվում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առավել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բարձր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գին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առաջարկած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մասնակիցը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: </w:t>
      </w:r>
      <w:r>
        <w:rPr>
          <w:rFonts w:ascii="Arial Unicode" w:eastAsia="Times New Roman" w:hAnsi="Arial Unicode" w:cs="Times New Roman"/>
          <w:sz w:val="20"/>
          <w:szCs w:val="20"/>
        </w:rPr>
        <w:t>Գույքի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մասին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այլ</w:t>
      </w:r>
      <w:r w:rsidRPr="009A1FBF">
        <w:rPr>
          <w:rFonts w:ascii="Arial Unicode" w:eastAsia="Times New Roman" w:hAnsi="Arial Unicode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>տեղեկություններ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n AMU" w:eastAsia="Times New Roman" w:hAnsi="Arian AMU" w:cs="Arian AMU"/>
          <w:color w:val="000000"/>
          <w:sz w:val="20"/>
          <w:szCs w:val="20"/>
        </w:rPr>
        <w:t>ստանալու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, </w:t>
      </w:r>
      <w:r>
        <w:rPr>
          <w:rFonts w:ascii="Arian AMU" w:eastAsia="Times New Roman" w:hAnsi="Arian AMU" w:cs="Arian AMU"/>
          <w:color w:val="000000"/>
          <w:sz w:val="20"/>
          <w:szCs w:val="20"/>
        </w:rPr>
        <w:t>ինչպես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n AMU" w:eastAsia="Times New Roman" w:hAnsi="Arian AMU" w:cs="Arian AMU"/>
          <w:color w:val="000000"/>
          <w:sz w:val="20"/>
          <w:szCs w:val="20"/>
        </w:rPr>
        <w:t>նաև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n AMU" w:eastAsia="Times New Roman" w:hAnsi="Arian AMU" w:cs="Arian AMU"/>
          <w:color w:val="000000"/>
          <w:sz w:val="20"/>
          <w:szCs w:val="20"/>
        </w:rPr>
        <w:t>աճուրդի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n AMU" w:eastAsia="Times New Roman" w:hAnsi="Arian AMU" w:cs="Arian AMU"/>
          <w:color w:val="000000"/>
          <w:sz w:val="20"/>
          <w:szCs w:val="20"/>
        </w:rPr>
        <w:t>կանոնակարգին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n AMU" w:eastAsia="Times New Roman" w:hAnsi="Arian AMU" w:cs="Arian AMU"/>
          <w:color w:val="000000"/>
          <w:sz w:val="20"/>
          <w:szCs w:val="20"/>
        </w:rPr>
        <w:t>ծանոթանալու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n AMU" w:eastAsia="Times New Roman" w:hAnsi="Arian AMU" w:cs="Arian AMU"/>
          <w:color w:val="000000"/>
          <w:sz w:val="20"/>
          <w:szCs w:val="20"/>
        </w:rPr>
        <w:t>համար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n AMU" w:eastAsia="Times New Roman" w:hAnsi="Arian AMU" w:cs="Arian AMU"/>
          <w:color w:val="000000"/>
          <w:sz w:val="20"/>
          <w:szCs w:val="20"/>
        </w:rPr>
        <w:t>զանգահարել</w:t>
      </w:r>
      <w:r w:rsidRPr="009A1FBF">
        <w:rPr>
          <w:rFonts w:ascii="Arian AMU" w:eastAsia="Times New Roman" w:hAnsi="Arian AMU" w:cs="Arian AMU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  <w:lang w:val="hy-AM"/>
        </w:rPr>
        <w:t>Արգոհշին</w:t>
      </w:r>
      <w:r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  <w:lang w:val="hy-AM"/>
        </w:rPr>
        <w:t xml:space="preserve"> ՍՊԸ-ի</w:t>
      </w:r>
      <w:r w:rsidRPr="009A1FBF"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>սնանկության</w:t>
      </w:r>
      <w:r w:rsidRPr="009A1FBF"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>գործով</w:t>
      </w:r>
      <w:r w:rsidRPr="009A1FBF"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>կառավարիչ</w:t>
      </w:r>
      <w:r w:rsidRPr="009A1FBF"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>Ռուզան</w:t>
      </w:r>
      <w:r w:rsidRPr="009A1FBF"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>Հովհաննիսյանին՝</w:t>
      </w:r>
      <w:r w:rsidRPr="009A1FBF">
        <w:rPr>
          <w:rFonts w:ascii="Arial Unicode" w:hAnsi="Arial Unicode"/>
          <w:sz w:val="20"/>
          <w:szCs w:val="20"/>
        </w:rPr>
        <w:t xml:space="preserve"> 093 37 </w:t>
      </w:r>
      <w:r w:rsidRPr="006E74AF">
        <w:rPr>
          <w:rFonts w:ascii="Arial Unicode" w:hAnsi="Arial Unicode"/>
          <w:sz w:val="20"/>
          <w:szCs w:val="20"/>
        </w:rPr>
        <w:t xml:space="preserve">27 05 </w:t>
      </w:r>
      <w:r>
        <w:rPr>
          <w:rFonts w:ascii="Arial Unicode" w:hAnsi="Arial Unicode"/>
          <w:sz w:val="20"/>
          <w:szCs w:val="20"/>
        </w:rPr>
        <w:t>հեռախոսահամարով</w:t>
      </w:r>
      <w:r w:rsidRPr="006E74AF">
        <w:rPr>
          <w:rFonts w:ascii="Arial Unicode" w:hAnsi="Arial Unicode"/>
          <w:sz w:val="20"/>
          <w:szCs w:val="20"/>
        </w:rPr>
        <w:t>:</w:t>
      </w:r>
    </w:p>
    <w:p w14:paraId="5CBE518E" w14:textId="77777777" w:rsidR="003525FC" w:rsidRDefault="003525FC" w:rsidP="00A86BC1">
      <w:pPr>
        <w:ind w:left="-851"/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</w:p>
    <w:tbl>
      <w:tblPr>
        <w:tblW w:w="9870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4933"/>
      </w:tblGrid>
      <w:tr w:rsidR="003525FC" w14:paraId="616D24A5" w14:textId="77777777" w:rsidTr="003525FC">
        <w:trPr>
          <w:jc w:val="center"/>
        </w:trPr>
        <w:tc>
          <w:tcPr>
            <w:tcW w:w="49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hideMark/>
          </w:tcPr>
          <w:p w14:paraId="677C1E38" w14:textId="54FB8F3C" w:rsidR="003525FC" w:rsidRDefault="003525FC">
            <w:pPr>
              <w:jc w:val="center"/>
              <w:rPr>
                <w:rFonts w:ascii="Arial Unicode" w:hAnsi="Arial Unicode"/>
                <w:lang w:val="fr-BE"/>
              </w:rPr>
            </w:pPr>
            <w:r>
              <w:rPr>
                <w:rFonts w:ascii="Arial Unicode" w:hAnsi="Arial Unicode"/>
                <w:noProof/>
                <w:lang w:val="fr-BE"/>
              </w:rPr>
              <w:lastRenderedPageBreak/>
              <w:drawing>
                <wp:inline distT="0" distB="0" distL="0" distR="0" wp14:anchorId="77B744EE" wp14:editId="4410D657">
                  <wp:extent cx="2990850" cy="2247900"/>
                  <wp:effectExtent l="0" t="0" r="0" b="0"/>
                  <wp:docPr id="13609698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14:paraId="1FA03DBC" w14:textId="23CF7A32" w:rsidR="003525FC" w:rsidRDefault="003525FC">
            <w:pPr>
              <w:jc w:val="center"/>
              <w:rPr>
                <w:rFonts w:ascii="Arial Unicode" w:hAnsi="Arial Unicode"/>
                <w:lang w:val="fr-BE"/>
              </w:rPr>
            </w:pPr>
            <w:r>
              <w:rPr>
                <w:rFonts w:ascii="Arial Unicode" w:hAnsi="Arial Unicode"/>
                <w:noProof/>
                <w:lang w:val="fr-BE"/>
              </w:rPr>
              <w:drawing>
                <wp:inline distT="0" distB="0" distL="0" distR="0" wp14:anchorId="4CDC645B" wp14:editId="1B799ED8">
                  <wp:extent cx="2981325" cy="2238375"/>
                  <wp:effectExtent l="0" t="0" r="9525" b="9525"/>
                  <wp:docPr id="48990439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5FC" w14:paraId="3A3FA2E6" w14:textId="77777777" w:rsidTr="003525FC">
        <w:trPr>
          <w:jc w:val="center"/>
        </w:trPr>
        <w:tc>
          <w:tcPr>
            <w:tcW w:w="493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/>
            <w:hideMark/>
          </w:tcPr>
          <w:p w14:paraId="3323B57E" w14:textId="14D89F7D" w:rsidR="003525FC" w:rsidRDefault="003525FC">
            <w:pPr>
              <w:jc w:val="center"/>
              <w:rPr>
                <w:rFonts w:ascii="Arial Unicode" w:hAnsi="Arial Unicode"/>
                <w:lang w:val="fr-BE"/>
              </w:rPr>
            </w:pPr>
            <w:r>
              <w:rPr>
                <w:rFonts w:ascii="Arial Unicode" w:hAnsi="Arial Unicode"/>
                <w:noProof/>
                <w:lang w:val="fr-BE"/>
              </w:rPr>
              <w:drawing>
                <wp:inline distT="0" distB="0" distL="0" distR="0" wp14:anchorId="3E02E7AD" wp14:editId="0A0C4C52">
                  <wp:extent cx="2981325" cy="2238375"/>
                  <wp:effectExtent l="0" t="0" r="9525" b="9525"/>
                  <wp:docPr id="109505135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14:paraId="7BF67DA8" w14:textId="20D845BE" w:rsidR="003525FC" w:rsidRDefault="003525FC">
            <w:pPr>
              <w:jc w:val="center"/>
              <w:rPr>
                <w:rFonts w:ascii="Arial Unicode" w:hAnsi="Arial Unicode"/>
                <w:lang w:val="fr-BE"/>
              </w:rPr>
            </w:pPr>
            <w:r>
              <w:rPr>
                <w:rFonts w:ascii="Arial Unicode" w:hAnsi="Arial Unicode"/>
                <w:noProof/>
                <w:lang w:val="fr-BE"/>
              </w:rPr>
              <w:drawing>
                <wp:inline distT="0" distB="0" distL="0" distR="0" wp14:anchorId="107EB1EA" wp14:editId="295E470B">
                  <wp:extent cx="2981325" cy="2238375"/>
                  <wp:effectExtent l="0" t="0" r="9525" b="9525"/>
                  <wp:docPr id="11315917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44884B" w14:textId="77777777" w:rsidR="003525FC" w:rsidRDefault="003525FC" w:rsidP="000662AF">
      <w:pPr>
        <w:jc w:val="both"/>
        <w:rPr>
          <w:rFonts w:ascii="Arial Unicode" w:hAnsi="Arial Unicode" w:cs="Arian AMU"/>
          <w:color w:val="000000"/>
          <w:sz w:val="18"/>
          <w:szCs w:val="18"/>
          <w:shd w:val="clear" w:color="auto" w:fill="EAF1F5"/>
        </w:rPr>
      </w:pPr>
    </w:p>
    <w:p w14:paraId="166A3AA0" w14:textId="77777777" w:rsidR="000662AF" w:rsidRPr="00257740" w:rsidRDefault="000662AF" w:rsidP="000662AF">
      <w:pPr>
        <w:jc w:val="both"/>
        <w:rPr>
          <w:rFonts w:ascii="Arial" w:hAnsi="Arial" w:cs="Arial"/>
        </w:rPr>
      </w:pPr>
    </w:p>
    <w:sectPr w:rsidR="000662AF" w:rsidRPr="00257740" w:rsidSect="00A86BC1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DD"/>
    <w:rsid w:val="000662AF"/>
    <w:rsid w:val="00242B01"/>
    <w:rsid w:val="00257740"/>
    <w:rsid w:val="003525FC"/>
    <w:rsid w:val="00433DDD"/>
    <w:rsid w:val="00863EB3"/>
    <w:rsid w:val="00904497"/>
    <w:rsid w:val="00A645B5"/>
    <w:rsid w:val="00A86BC1"/>
    <w:rsid w:val="00D36069"/>
    <w:rsid w:val="00FE14DC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A577"/>
  <w15:chartTrackingRefBased/>
  <w15:docId w15:val="{B75E5802-511A-45E2-BEEF-3B6A11ED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74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A4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59"/>
    <w:rsid w:val="002577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2023-09-11T15:35:00Z</cp:lastPrinted>
  <dcterms:created xsi:type="dcterms:W3CDTF">2023-07-03T13:32:00Z</dcterms:created>
  <dcterms:modified xsi:type="dcterms:W3CDTF">2023-09-29T06:01:00Z</dcterms:modified>
</cp:coreProperties>
</file>