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ADAF" w14:textId="77C0E289" w:rsidR="0028347C" w:rsidRPr="00D91C3F" w:rsidRDefault="00513A76" w:rsidP="00D72168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144A9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</w:t>
      </w:r>
      <w:r w:rsidR="00D72168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F6DC9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2144A9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8879F7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0FCAFDE0" w14:textId="1507334D" w:rsidR="0028347C" w:rsidRPr="00D91C3F" w:rsidRDefault="00513A7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րցակցության պաշտպանության հանձնաժողովը  հայտարարում է</w:t>
      </w:r>
      <w:r w:rsidR="00D55B87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6F6DC9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2144A9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 </w:t>
      </w:r>
      <w:r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հանձնաժողովի </w:t>
      </w:r>
      <w:r w:rsidR="009911DF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անբարեխիղճ մրցակցության վերահսկողության վարչության </w:t>
      </w:r>
      <w:r w:rsidR="0011498D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սպառողների շահերի պաշտպանության </w:t>
      </w:r>
      <w:r w:rsidR="009911DF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բաժնի գլխավոր մասնագետի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</w:t>
      </w:r>
      <w:r w:rsidR="00D55B87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85122B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9911DF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D55B87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9911DF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11498D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28347C" w:rsidRPr="00D91C3F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D91C3F">
        <w:rPr>
          <w:rStyle w:val="Strong"/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="0028347C" w:rsidRPr="00D91C3F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2518CA" w:rsidRPr="00D91C3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797A320B" w14:textId="2072C2BA" w:rsidR="0028347C" w:rsidRPr="00D91C3F" w:rsidRDefault="00513A7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9911DF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անբարեխիղճ մրցակցության վերահսկողության վարչության </w:t>
      </w:r>
      <w:r w:rsidR="0011498D" w:rsidRPr="00D91C3F">
        <w:rPr>
          <w:rFonts w:ascii="GHEA Grapalat" w:hAnsi="GHEA Grapalat"/>
          <w:color w:val="000000"/>
          <w:sz w:val="22"/>
          <w:szCs w:val="22"/>
          <w:lang w:val="hy-AM"/>
        </w:rPr>
        <w:t>սպառողների շահերի պաշտպանության</w:t>
      </w:r>
      <w:r w:rsidR="009911DF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 բաժնի գլխավոր մասնագետի (ծածկագիր՝ 45-34.4-Մ1-</w:t>
      </w:r>
      <w:r w:rsidR="0011498D" w:rsidRPr="00D91C3F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9911DF" w:rsidRPr="00D91C3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1A37A5" w:rsidRPr="00D91C3F">
        <w:rPr>
          <w:bCs/>
          <w:lang w:val="hy-AM"/>
        </w:rPr>
        <w:t xml:space="preserve"> </w:t>
      </w:r>
      <w:r w:rsidR="0028347C" w:rsidRPr="00D91C3F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2533D1" w:rsidRPr="00D91C3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D91C3F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D91C3F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D91C3F">
        <w:rPr>
          <w:rFonts w:ascii="Courier New" w:hAnsi="Courier New" w:cs="Courier New"/>
          <w:color w:val="000000"/>
          <w:sz w:val="22"/>
          <w:szCs w:val="22"/>
          <w:lang w:val="hy-AM"/>
        </w:rPr>
        <w:t xml:space="preserve"> </w:t>
      </w:r>
      <w:hyperlink r:id="rId6" w:history="1">
        <w:r w:rsidR="0028347C" w:rsidRPr="00D91C3F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14:paraId="5FDECEA0" w14:textId="599FBD49" w:rsidR="0028347C" w:rsidRPr="00D91C3F" w:rsidRDefault="00AA21B3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Մրցակցության պաշտպանության հանձնաժողովի </w:t>
      </w:r>
      <w:r w:rsidR="0080193A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անբարեխիղճ մրցակցության վերահսկողության վարչության բաժնի </w:t>
      </w:r>
      <w:r w:rsidR="0011498D" w:rsidRPr="00D91C3F">
        <w:rPr>
          <w:rFonts w:ascii="GHEA Grapalat" w:hAnsi="GHEA Grapalat"/>
          <w:color w:val="000000"/>
          <w:sz w:val="22"/>
          <w:szCs w:val="22"/>
          <w:lang w:val="hy-AM"/>
        </w:rPr>
        <w:t>սպառողների շահերի պաշտպանության</w:t>
      </w:r>
      <w:r w:rsidR="00427B42">
        <w:rPr>
          <w:rFonts w:ascii="GHEA Grapalat" w:hAnsi="GHEA Grapalat"/>
          <w:color w:val="000000"/>
          <w:sz w:val="22"/>
          <w:szCs w:val="22"/>
          <w:lang w:val="hy-AM"/>
        </w:rPr>
        <w:t xml:space="preserve"> բաժնի</w:t>
      </w:r>
      <w:r w:rsidR="0011498D"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0193A" w:rsidRPr="00D91C3F">
        <w:rPr>
          <w:rFonts w:ascii="GHEA Grapalat" w:hAnsi="GHEA Grapalat"/>
          <w:color w:val="000000"/>
          <w:sz w:val="22"/>
          <w:szCs w:val="22"/>
          <w:lang w:val="hy-AM"/>
        </w:rPr>
        <w:t>գլխավոր մասնագետի (ծածկագիր՝ 45-34.4-Մ1-</w:t>
      </w:r>
      <w:r w:rsidR="0011498D" w:rsidRPr="00D91C3F"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80193A" w:rsidRPr="00D91C3F">
        <w:rPr>
          <w:rFonts w:ascii="GHEA Grapalat" w:hAnsi="GHEA Grapalat"/>
          <w:color w:val="000000"/>
          <w:sz w:val="22"/>
          <w:szCs w:val="22"/>
          <w:lang w:val="hy-AM"/>
        </w:rPr>
        <w:t>)</w:t>
      </w:r>
      <w:r w:rsidR="0080193A" w:rsidRPr="00D91C3F">
        <w:rPr>
          <w:bCs/>
          <w:lang w:val="hy-AM"/>
        </w:rPr>
        <w:t xml:space="preserve"> </w:t>
      </w:r>
      <w:r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0364C9" w:rsidRPr="00D91C3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r w:rsidR="006F6DC9"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ներքին</w:t>
      </w:r>
      <w:r w:rsidR="00D72168"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01A9A912" w14:textId="4D66970A" w:rsidR="004561F4" w:rsidRPr="00D91C3F" w:rsidRDefault="004561F4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6F6DC9" w:rsidRPr="00D91C3F">
        <w:rPr>
          <w:rFonts w:ascii="GHEA Grapalat" w:hAnsi="GHEA Grapalat"/>
          <w:sz w:val="22"/>
          <w:szCs w:val="22"/>
          <w:lang w:val="hy-AM"/>
        </w:rPr>
        <w:t>3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11498D" w:rsidRPr="00D91C3F">
        <w:rPr>
          <w:rFonts w:ascii="GHEA Grapalat" w:hAnsi="GHEA Grapalat"/>
          <w:sz w:val="22"/>
          <w:szCs w:val="22"/>
          <w:lang w:val="hy-AM"/>
        </w:rPr>
        <w:t>նոյեմբերի</w:t>
      </w:r>
      <w:r w:rsidR="0080193A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="0011498D" w:rsidRPr="00D91C3F">
        <w:rPr>
          <w:rFonts w:ascii="GHEA Grapalat" w:hAnsi="GHEA Grapalat"/>
          <w:sz w:val="22"/>
          <w:szCs w:val="22"/>
          <w:lang w:val="hy-AM"/>
        </w:rPr>
        <w:t>22</w:t>
      </w:r>
      <w:r w:rsidR="00D72168" w:rsidRPr="00D91C3F">
        <w:rPr>
          <w:rFonts w:ascii="GHEA Grapalat" w:hAnsi="GHEA Grapalat"/>
          <w:sz w:val="22"/>
          <w:szCs w:val="22"/>
          <w:lang w:val="hy-AM"/>
        </w:rPr>
        <w:t>-</w:t>
      </w:r>
      <w:r w:rsidRPr="00D91C3F">
        <w:rPr>
          <w:rFonts w:ascii="GHEA Grapalat" w:hAnsi="GHEA Grapalat"/>
          <w:sz w:val="22"/>
          <w:szCs w:val="22"/>
          <w:lang w:val="hy-AM"/>
        </w:rPr>
        <w:t>ից 202</w:t>
      </w:r>
      <w:r w:rsidR="006F6DC9" w:rsidRPr="00D91C3F">
        <w:rPr>
          <w:rFonts w:ascii="GHEA Grapalat" w:hAnsi="GHEA Grapalat"/>
          <w:sz w:val="22"/>
          <w:szCs w:val="22"/>
          <w:lang w:val="hy-AM"/>
        </w:rPr>
        <w:t>3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="0011498D" w:rsidRPr="00D91C3F">
        <w:rPr>
          <w:rFonts w:ascii="GHEA Grapalat" w:hAnsi="GHEA Grapalat"/>
          <w:sz w:val="22"/>
          <w:szCs w:val="22"/>
          <w:lang w:val="hy-AM"/>
        </w:rPr>
        <w:t>նոյեմբերի</w:t>
      </w:r>
      <w:r w:rsidR="0080193A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="0011498D" w:rsidRPr="00D91C3F">
        <w:rPr>
          <w:rFonts w:ascii="GHEA Grapalat" w:hAnsi="GHEA Grapalat"/>
          <w:sz w:val="22"/>
          <w:szCs w:val="22"/>
          <w:lang w:val="hy-AM"/>
        </w:rPr>
        <w:t>28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-ը ներառյալ՝ </w:t>
      </w:r>
      <w:hyperlink r:id="rId7" w:history="1">
        <w:r w:rsidR="000364C9" w:rsidRPr="00D91C3F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Pr="00D91C3F">
        <w:rPr>
          <w:rFonts w:ascii="GHEA Grapalat" w:hAnsi="GHEA Grapalat"/>
          <w:sz w:val="22"/>
          <w:szCs w:val="22"/>
          <w:lang w:val="hy-AM"/>
        </w:rPr>
        <w:t xml:space="preserve"> էլեկտրոնային հասցեով՝ քսանչորսժամյա ռեժիմով, կցելով անհրաժեշտ փաստաթղթերի պատճենները</w:t>
      </w:r>
      <w:r w:rsidR="000364C9" w:rsidRPr="00D91C3F">
        <w:rPr>
          <w:rFonts w:ascii="GHEA Grapalat" w:hAnsi="GHEA Grapalat"/>
          <w:sz w:val="22"/>
          <w:szCs w:val="22"/>
          <w:lang w:val="hy-AM"/>
        </w:rPr>
        <w:t>.</w:t>
      </w:r>
    </w:p>
    <w:p w14:paraId="64C7BBF4" w14:textId="77777777" w:rsidR="004561F4" w:rsidRPr="00D91C3F" w:rsidRDefault="004561F4" w:rsidP="00427B42">
      <w:pPr>
        <w:pStyle w:val="NormalWeb"/>
        <w:shd w:val="clear" w:color="auto" w:fill="FFFFFF"/>
        <w:tabs>
          <w:tab w:val="left" w:pos="-2070"/>
          <w:tab w:val="left" w:pos="284"/>
        </w:tabs>
        <w:spacing w:before="0" w:beforeAutospacing="0" w:after="24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1. դիմում (առցանց),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5D82641F" w14:textId="02682A37" w:rsidR="001809D6" w:rsidRPr="00D91C3F" w:rsidRDefault="001809D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6F6DC9" w:rsidRPr="00D91C3F">
        <w:rPr>
          <w:rFonts w:ascii="GHEA Grapalat" w:hAnsi="GHEA Grapalat"/>
          <w:sz w:val="22"/>
          <w:szCs w:val="22"/>
          <w:lang w:val="hy-AM"/>
        </w:rPr>
        <w:t>3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11498D" w:rsidRPr="00D91C3F">
        <w:rPr>
          <w:rFonts w:ascii="GHEA Grapalat" w:hAnsi="GHEA Grapalat"/>
          <w:sz w:val="22"/>
          <w:szCs w:val="22"/>
          <w:lang w:val="hy-AM"/>
        </w:rPr>
        <w:t>դեկտեմբերի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="0011498D" w:rsidRPr="00D91C3F">
        <w:rPr>
          <w:rFonts w:ascii="GHEA Grapalat" w:hAnsi="GHEA Grapalat"/>
          <w:sz w:val="22"/>
          <w:szCs w:val="22"/>
          <w:lang w:val="hy-AM"/>
        </w:rPr>
        <w:t>22</w:t>
      </w:r>
      <w:r w:rsidRPr="00D91C3F">
        <w:rPr>
          <w:rFonts w:ascii="GHEA Grapalat" w:hAnsi="GHEA Grapalat"/>
          <w:sz w:val="22"/>
          <w:szCs w:val="22"/>
          <w:lang w:val="hy-AM"/>
        </w:rPr>
        <w:t>-ին</w:t>
      </w:r>
      <w:r w:rsidR="0023670A" w:rsidRPr="00D91C3F">
        <w:rPr>
          <w:rFonts w:ascii="GHEA Grapalat" w:hAnsi="GHEA Grapalat"/>
          <w:sz w:val="22"/>
          <w:szCs w:val="22"/>
          <w:lang w:val="hy-AM"/>
        </w:rPr>
        <w:t>,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ժամը 1</w:t>
      </w:r>
      <w:r w:rsidR="00427B42">
        <w:rPr>
          <w:rFonts w:ascii="GHEA Grapalat" w:hAnsi="GHEA Grapalat"/>
          <w:sz w:val="22"/>
          <w:szCs w:val="22"/>
          <w:lang w:val="hy-AM"/>
        </w:rPr>
        <w:t>5</w:t>
      </w:r>
      <w:r w:rsidRPr="00D91C3F">
        <w:rPr>
          <w:rFonts w:ascii="GHEA Grapalat" w:hAnsi="GHEA Grapalat"/>
          <w:sz w:val="22"/>
          <w:szCs w:val="22"/>
          <w:lang w:val="hy-AM"/>
        </w:rPr>
        <w:t>:</w:t>
      </w:r>
      <w:r w:rsidR="00427B42">
        <w:rPr>
          <w:rFonts w:ascii="GHEA Grapalat" w:hAnsi="GHEA Grapalat"/>
          <w:sz w:val="22"/>
          <w:szCs w:val="22"/>
          <w:lang w:val="hy-AM"/>
        </w:rPr>
        <w:t>3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0-ին, </w:t>
      </w:r>
      <w:r w:rsidRPr="00D91C3F">
        <w:rPr>
          <w:rStyle w:val="Strong"/>
          <w:rFonts w:ascii="GHEA Grapalat" w:hAnsi="GHEA Grapalat"/>
          <w:b w:val="0"/>
          <w:sz w:val="22"/>
          <w:szCs w:val="22"/>
          <w:lang w:val="hy-AM"/>
        </w:rPr>
        <w:t>Մրցակցության պաշտպանության հանձնաժողովի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6E47CE74" w14:textId="3898724A" w:rsidR="001809D6" w:rsidRPr="00D91C3F" w:rsidRDefault="001809D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202</w:t>
      </w:r>
      <w:r w:rsidR="006F6DC9" w:rsidRPr="00D91C3F">
        <w:rPr>
          <w:rFonts w:ascii="GHEA Grapalat" w:hAnsi="GHEA Grapalat"/>
          <w:sz w:val="22"/>
          <w:szCs w:val="22"/>
          <w:lang w:val="hy-AM"/>
        </w:rPr>
        <w:t>3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CD452F" w:rsidRPr="00D91C3F">
        <w:rPr>
          <w:rFonts w:ascii="GHEA Grapalat" w:hAnsi="GHEA Grapalat"/>
          <w:sz w:val="22"/>
          <w:szCs w:val="22"/>
          <w:lang w:val="hy-AM"/>
        </w:rPr>
        <w:t>դեկտեմբերի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="00CD452F" w:rsidRPr="00D91C3F">
        <w:rPr>
          <w:rFonts w:ascii="GHEA Grapalat" w:hAnsi="GHEA Grapalat"/>
          <w:sz w:val="22"/>
          <w:szCs w:val="22"/>
          <w:lang w:val="hy-AM"/>
        </w:rPr>
        <w:t>26</w:t>
      </w:r>
      <w:r w:rsidRPr="00D91C3F">
        <w:rPr>
          <w:rFonts w:ascii="GHEA Grapalat" w:hAnsi="GHEA Grapalat"/>
          <w:sz w:val="22"/>
          <w:szCs w:val="22"/>
          <w:lang w:val="hy-AM"/>
        </w:rPr>
        <w:t>-ին՝ ժամը 1</w:t>
      </w:r>
      <w:r w:rsidR="00427B42">
        <w:rPr>
          <w:rFonts w:ascii="GHEA Grapalat" w:hAnsi="GHEA Grapalat"/>
          <w:sz w:val="22"/>
          <w:szCs w:val="22"/>
          <w:lang w:val="hy-AM"/>
        </w:rPr>
        <w:t>5</w:t>
      </w:r>
      <w:r w:rsidRPr="00D91C3F">
        <w:rPr>
          <w:rFonts w:ascii="GHEA Grapalat" w:hAnsi="GHEA Grapalat"/>
          <w:sz w:val="22"/>
          <w:szCs w:val="22"/>
          <w:lang w:val="hy-AM"/>
        </w:rPr>
        <w:t>:</w:t>
      </w:r>
      <w:r w:rsidR="00427B42">
        <w:rPr>
          <w:rFonts w:ascii="GHEA Grapalat" w:hAnsi="GHEA Grapalat"/>
          <w:sz w:val="22"/>
          <w:szCs w:val="22"/>
          <w:lang w:val="hy-AM"/>
        </w:rPr>
        <w:t>3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0-ին, </w:t>
      </w:r>
      <w:r w:rsidRPr="00D91C3F">
        <w:rPr>
          <w:rStyle w:val="Strong"/>
          <w:rFonts w:ascii="GHEA Grapalat" w:hAnsi="GHEA Grapalat"/>
          <w:b w:val="0"/>
          <w:sz w:val="22"/>
          <w:szCs w:val="22"/>
          <w:lang w:val="hy-AM"/>
        </w:rPr>
        <w:t>Մրցակցության պաշտպանության հանձնաժողովի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53C82622" w14:textId="77777777" w:rsidR="0028347C" w:rsidRPr="00D91C3F" w:rsidRDefault="0028347C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406BD911" w14:textId="77777777" w:rsidR="0028347C" w:rsidRPr="00D91C3F" w:rsidRDefault="004E4EFC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lastRenderedPageBreak/>
        <w:t xml:space="preserve">Հիմնական աշխատավարձը </w:t>
      </w:r>
      <w:r w:rsidR="006F6DC9" w:rsidRPr="00D91C3F">
        <w:rPr>
          <w:rFonts w:ascii="GHEA Grapalat" w:hAnsi="GHEA Grapalat"/>
          <w:sz w:val="22"/>
          <w:szCs w:val="22"/>
          <w:lang w:val="hy-AM"/>
        </w:rPr>
        <w:t>322816 (երեք հարյուր քսաներկու հազար ութ հարյուր տասնվեց)</w:t>
      </w:r>
      <w:r w:rsidR="0028347C" w:rsidRPr="00D91C3F">
        <w:rPr>
          <w:rFonts w:ascii="GHEA Grapalat" w:hAnsi="GHEA Grapalat"/>
          <w:sz w:val="22"/>
          <w:szCs w:val="22"/>
          <w:lang w:val="hy-AM"/>
        </w:rPr>
        <w:t xml:space="preserve"> դրամ է:</w:t>
      </w:r>
    </w:p>
    <w:p w14:paraId="04733E8A" w14:textId="77777777" w:rsidR="0028347C" w:rsidRPr="00D91C3F" w:rsidRDefault="0028347C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5432F40C" w14:textId="77777777" w:rsidR="0028347C" w:rsidRPr="00D91C3F" w:rsidRDefault="0028347C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1C947E0" w14:textId="2792C5C3" w:rsidR="00134BA5" w:rsidRPr="00D91C3F" w:rsidRDefault="00134BA5" w:rsidP="00427B42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Style w:val="Hyperlink"/>
          <w:rFonts w:ascii="GHEA Grapalat" w:hAnsi="GHEA Grapalat"/>
          <w:sz w:val="24"/>
          <w:szCs w:val="22"/>
          <w:u w:val="none"/>
          <w:lang w:val="hy-AM" w:eastAsia="en-GB"/>
        </w:rPr>
      </w:pPr>
      <w:r w:rsidRPr="00D91C3F">
        <w:rPr>
          <w:rFonts w:ascii="GHEA Grapalat" w:hAnsi="GHEA Grapalat"/>
          <w:szCs w:val="22"/>
          <w:lang w:val="hy-AM"/>
        </w:rPr>
        <w:t>ՀՀ Սահմանադրություն. հոդվածներ՝ 1, 3, 5, 59, 74, 109, 122 հղումը՝</w:t>
      </w:r>
      <w:r w:rsidRPr="00D91C3F">
        <w:rPr>
          <w:rFonts w:ascii="Calibri" w:hAnsi="Calibri" w:cs="Calibri"/>
          <w:szCs w:val="22"/>
          <w:lang w:val="hy-AM"/>
        </w:rPr>
        <w:t> </w:t>
      </w:r>
      <w:hyperlink r:id="rId8" w:history="1">
        <w:r w:rsidR="001207B7" w:rsidRPr="00D91C3F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="001207B7" w:rsidRPr="00D91C3F">
        <w:rPr>
          <w:rFonts w:ascii="GHEA Grapalat" w:hAnsi="GHEA Grapalat"/>
          <w:szCs w:val="22"/>
          <w:lang w:val="hy-AM"/>
        </w:rPr>
        <w:t xml:space="preserve"> </w:t>
      </w:r>
    </w:p>
    <w:p w14:paraId="61D73C35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192DA34F" w14:textId="77777777" w:rsidR="00134BA5" w:rsidRPr="00D91C3F" w:rsidRDefault="00134BA5" w:rsidP="00427B42">
      <w:pPr>
        <w:pStyle w:val="BodyTextInden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D91C3F">
        <w:rPr>
          <w:rFonts w:ascii="GHEA Grapalat" w:hAnsi="GHEA Grapalat"/>
          <w:szCs w:val="22"/>
          <w:lang w:val="hy-AM"/>
        </w:rPr>
        <w:t xml:space="preserve"> «Տնտեսական մրցակցության պաշտպանության մասին» օրենք</w:t>
      </w:r>
      <w:r w:rsidRPr="00D91C3F">
        <w:rPr>
          <w:rFonts w:ascii="Cambria Math" w:hAnsi="Cambria Math" w:cs="Cambria Math"/>
          <w:szCs w:val="22"/>
          <w:lang w:val="hy-AM"/>
        </w:rPr>
        <w:t>․</w:t>
      </w:r>
      <w:r w:rsidRPr="00D91C3F">
        <w:rPr>
          <w:rFonts w:ascii="GHEA Grapalat" w:hAnsi="GHEA Grapalat"/>
          <w:szCs w:val="22"/>
          <w:lang w:val="hy-AM"/>
        </w:rPr>
        <w:t xml:space="preserve"> </w:t>
      </w:r>
      <w:r w:rsidRPr="00D91C3F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D91C3F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06DED050" w14:textId="167168B0" w:rsidR="00134BA5" w:rsidRPr="00D91C3F" w:rsidRDefault="00134BA5" w:rsidP="00427B42">
      <w:pPr>
        <w:pStyle w:val="BodyTextIndent"/>
        <w:tabs>
          <w:tab w:val="left" w:pos="284"/>
        </w:tabs>
        <w:spacing w:line="276" w:lineRule="auto"/>
        <w:ind w:firstLine="0"/>
        <w:rPr>
          <w:rStyle w:val="Hyperlink"/>
          <w:rFonts w:ascii="GHEA Grapalat" w:hAnsi="GHEA Grapalat"/>
          <w:szCs w:val="22"/>
          <w:lang w:val="hy-AM"/>
        </w:rPr>
      </w:pPr>
      <w:r w:rsidRPr="00D91C3F">
        <w:rPr>
          <w:rStyle w:val="Hyperlink"/>
          <w:rFonts w:ascii="GHEA Grapalat" w:hAnsi="GHEA Grapalat" w:cs="Arial"/>
          <w:color w:val="auto"/>
          <w:szCs w:val="22"/>
          <w:u w:val="none"/>
          <w:lang w:val="hy-AM"/>
        </w:rPr>
        <w:t>հղումը՝</w:t>
      </w:r>
      <w:r w:rsidRPr="00D91C3F">
        <w:rPr>
          <w:rStyle w:val="Hyperlink"/>
          <w:rFonts w:ascii="GHEA Grapalat" w:hAnsi="GHEA Grapalat"/>
          <w:color w:val="auto"/>
          <w:szCs w:val="22"/>
          <w:lang w:val="hy-AM"/>
        </w:rPr>
        <w:t xml:space="preserve"> </w:t>
      </w:r>
      <w:r w:rsidR="001207B7" w:rsidRPr="00D91C3F">
        <w:rPr>
          <w:rStyle w:val="Hyperlink"/>
          <w:rFonts w:ascii="GHEA Grapalat" w:hAnsi="GHEA Grapalat"/>
          <w:color w:val="auto"/>
          <w:szCs w:val="22"/>
          <w:lang w:val="hy-AM"/>
        </w:rPr>
        <w:t xml:space="preserve"> </w:t>
      </w:r>
      <w:r w:rsidR="001207B7" w:rsidRPr="00D91C3F">
        <w:rPr>
          <w:rStyle w:val="Hyperlink"/>
          <w:rFonts w:ascii="GHEA Grapalat" w:hAnsi="GHEA Grapalat"/>
          <w:szCs w:val="22"/>
          <w:lang w:val="hy-AM"/>
        </w:rPr>
        <w:t>https://www.arlis.am/DocumentView.aspx?DocID=166229</w:t>
      </w:r>
    </w:p>
    <w:p w14:paraId="2CEA52E6" w14:textId="77777777" w:rsidR="00134BA5" w:rsidRPr="00D91C3F" w:rsidRDefault="00134BA5" w:rsidP="00427B42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</w:p>
    <w:p w14:paraId="347B001F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 xml:space="preserve">•  «Քաղաքացիական ծառայության մասին» օրենք. hոդվածներ` 1, 6, 7, 8, 9, 10   </w:t>
      </w:r>
    </w:p>
    <w:p w14:paraId="6DC0726F" w14:textId="726D99CD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հղումը՝</w:t>
      </w:r>
      <w:r w:rsidRPr="00D91C3F">
        <w:rPr>
          <w:rFonts w:ascii="Calibri" w:hAnsi="Calibri" w:cs="Calibri"/>
          <w:sz w:val="22"/>
          <w:szCs w:val="22"/>
          <w:lang w:val="hy-AM"/>
        </w:rPr>
        <w:t> </w:t>
      </w:r>
      <w:hyperlink r:id="rId9" w:history="1">
        <w:r w:rsidR="00D91C3F" w:rsidRPr="00427B42">
          <w:rPr>
            <w:rStyle w:val="Hyperlink"/>
            <w:rFonts w:ascii="GHEA Grapalat" w:hAnsi="GHEA Grapalat" w:cs="Calibri"/>
            <w:lang w:val="hy-AM"/>
          </w:rPr>
          <w:t>https://www.arlis.am/DocumentView.aspx?docid=175823</w:t>
        </w:r>
      </w:hyperlink>
      <w:r w:rsidR="00D91C3F" w:rsidRPr="00427B42">
        <w:rPr>
          <w:rFonts w:ascii="GHEA Grapalat" w:hAnsi="GHEA Grapalat" w:cs="Calibri"/>
          <w:lang w:val="hy-AM"/>
        </w:rPr>
        <w:t xml:space="preserve"> </w:t>
      </w:r>
      <w:r w:rsidR="00D91C3F" w:rsidRPr="00427B42" w:rsidDel="00D91C3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0AF30FFA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9B8A2D8" w14:textId="77777777" w:rsidR="00134BA5" w:rsidRPr="00D91C3F" w:rsidRDefault="00134BA5" w:rsidP="00427B42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 xml:space="preserve">  «Հանրային ծառայության մասին» օրենք. հոդվածներ՝ 5, 9, 15</w:t>
      </w:r>
    </w:p>
    <w:p w14:paraId="2B4BF4B6" w14:textId="616EAB2D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D91C3F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Pr="00D91C3F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hyperlink r:id="rId10" w:history="1">
        <w:r w:rsidR="00D91C3F" w:rsidRPr="00427B42">
          <w:rPr>
            <w:rStyle w:val="Hyperlink"/>
            <w:rFonts w:ascii="GHEA Grapalat" w:hAnsi="GHEA Grapalat"/>
            <w:lang w:val="hy-AM"/>
          </w:rPr>
          <w:t>https://www.arlis.am/DocumentView.aspx?docid=184372</w:t>
        </w:r>
      </w:hyperlink>
      <w:r w:rsidR="00D91C3F" w:rsidRPr="00427B42">
        <w:rPr>
          <w:rFonts w:ascii="GHEA Grapalat" w:hAnsi="GHEA Grapalat"/>
          <w:lang w:val="hy-AM"/>
        </w:rPr>
        <w:t xml:space="preserve"> </w:t>
      </w:r>
    </w:p>
    <w:p w14:paraId="1BF7C575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</w:p>
    <w:p w14:paraId="0B5EDD18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•«Նորմատիվ իրավական ակտերի մասին» օրենք. հոդվածներ` 2, 4, 6, 23, 24, 34, 39</w:t>
      </w:r>
    </w:p>
    <w:p w14:paraId="51548F0D" w14:textId="27D64535" w:rsidR="00134BA5" w:rsidRPr="00427B42" w:rsidRDefault="00134BA5" w:rsidP="00427B42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հղումը՝</w:t>
      </w:r>
      <w:r w:rsidRPr="00D91C3F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D91C3F" w:rsidRPr="00427B42">
          <w:rPr>
            <w:rStyle w:val="Hyperlink"/>
            <w:rFonts w:ascii="GHEA Grapalat" w:hAnsi="GHEA Grapalat"/>
            <w:lang w:val="hy-AM"/>
          </w:rPr>
          <w:t>https://www.arlis.am/DocumentView.aspx?docid=175854</w:t>
        </w:r>
      </w:hyperlink>
      <w:r w:rsidR="00D91C3F" w:rsidRPr="00427B42">
        <w:rPr>
          <w:rStyle w:val="Hyperlink"/>
          <w:rFonts w:ascii="GHEA Grapalat" w:hAnsi="GHEA Grapalat"/>
          <w:lang w:val="hy-AM"/>
        </w:rPr>
        <w:t xml:space="preserve"> </w:t>
      </w:r>
      <w:r w:rsidR="001207B7" w:rsidRPr="00427B42">
        <w:rPr>
          <w:rStyle w:val="Hyperlink"/>
          <w:lang w:val="hy-AM"/>
        </w:rPr>
        <w:t xml:space="preserve"> </w:t>
      </w:r>
    </w:p>
    <w:p w14:paraId="3400BB71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</w:p>
    <w:p w14:paraId="1B23B01A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• «</w:t>
      </w:r>
      <w:r w:rsidRPr="00D91C3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D91C3F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432784F3" w14:textId="685C8218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D91C3F">
        <w:rPr>
          <w:rFonts w:ascii="GHEA Grapalat" w:hAnsi="GHEA Grapalat"/>
          <w:sz w:val="22"/>
          <w:szCs w:val="22"/>
          <w:lang w:val="hy-AM"/>
        </w:rPr>
        <w:t>հղումը՝</w:t>
      </w:r>
      <w:r w:rsidRPr="00D91C3F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1207B7" w:rsidRPr="00D91C3F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https://www.arlis.am/DocumentView.aspx?DocID=165294</w:t>
        </w:r>
      </w:hyperlink>
    </w:p>
    <w:p w14:paraId="5E243E42" w14:textId="77777777" w:rsidR="00134BA5" w:rsidRPr="00D91C3F" w:rsidRDefault="00134BA5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10BF2D73" w14:textId="77777777" w:rsidR="00134BA5" w:rsidRPr="00D91C3F" w:rsidRDefault="00134BA5" w:rsidP="00427B42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D91C3F">
        <w:rPr>
          <w:rFonts w:ascii="GHEA Grapalat" w:hAnsi="GHEA Grapalat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113F5F1C" w14:textId="77777777" w:rsidR="00134BA5" w:rsidRPr="00D91C3F" w:rsidRDefault="00134BA5" w:rsidP="00427B42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91C3F">
        <w:rPr>
          <w:rFonts w:ascii="GHEA Grapalat" w:hAnsi="GHEA Grapalat"/>
          <w:sz w:val="24"/>
          <w:szCs w:val="24"/>
          <w:lang w:val="hy-AM"/>
        </w:rPr>
        <w:t>հղում</w:t>
      </w:r>
      <w:r w:rsidRPr="00D91C3F">
        <w:rPr>
          <w:rFonts w:ascii="GHEA Grapalat" w:hAnsi="GHEA Grapalat"/>
          <w:lang w:val="hy-AM"/>
        </w:rPr>
        <w:t xml:space="preserve">ը՝ </w:t>
      </w:r>
      <w:hyperlink r:id="rId13" w:history="1">
        <w:r w:rsidRPr="00D91C3F">
          <w:rPr>
            <w:rStyle w:val="Hyperlink"/>
            <w:rFonts w:ascii="GHEA Grapalat" w:eastAsia="Times New Roman" w:hAnsi="GHEA Grapalat" w:cs="Times New Roman"/>
            <w:lang w:val="hy-AM" w:eastAsia="en-GB"/>
          </w:rPr>
          <w:t>https://www.arlis.am/DocumentView.aspx?docid=167753</w:t>
        </w:r>
      </w:hyperlink>
    </w:p>
    <w:p w14:paraId="47306FD7" w14:textId="77777777" w:rsidR="00134BA5" w:rsidRPr="00D91C3F" w:rsidRDefault="00134BA5" w:rsidP="00427B42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283F6D90" w14:textId="77777777" w:rsidR="00134BA5" w:rsidRPr="00D91C3F" w:rsidRDefault="00134BA5" w:rsidP="00427B42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lang w:val="hy-AM"/>
        </w:rPr>
      </w:pPr>
      <w:r w:rsidRPr="00D91C3F">
        <w:rPr>
          <w:rFonts w:ascii="GHEA Grapalat" w:hAnsi="GHEA Grapalat"/>
          <w:bCs/>
          <w:lang w:val="hy-AM"/>
        </w:rPr>
        <w:t>Մրցակցության պաշտպանության հանձնաժողովի 2021 թվականի հունիսի 22-ի «Հսկիչ գնումների արդյունքում ձեռք բերված ապրանքների տնօրինման կարգը սահմանելու և Տնտեսական մրցակցության պաշտպանության պետական հանձնաժողովի 2011 թվականի մայիսի 23-ի թիվ 192-Ն որոշումն ուժը կորցրած ճանաչելու մասին» թիվ 130-Ն որոշում</w:t>
      </w:r>
    </w:p>
    <w:p w14:paraId="0EDD8085" w14:textId="02C08F79" w:rsidR="001207B7" w:rsidRPr="00D91C3F" w:rsidRDefault="00134BA5" w:rsidP="00427B42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  <w:r w:rsidRPr="00D91C3F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1207B7" w:rsidRPr="00D91C3F">
          <w:rPr>
            <w:rStyle w:val="Hyperlink"/>
            <w:rFonts w:ascii="GHEA Grapalat" w:hAnsi="GHEA Grapalat"/>
            <w:lang w:val="hy-AM"/>
          </w:rPr>
          <w:t>https://www.arlis.am/DocumentView.aspx?docid=153961</w:t>
        </w:r>
      </w:hyperlink>
    </w:p>
    <w:p w14:paraId="304CB9F9" w14:textId="77777777" w:rsidR="00967D45" w:rsidRPr="00D91C3F" w:rsidRDefault="00967D45" w:rsidP="00427B42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lang w:val="hy-AM"/>
        </w:rPr>
      </w:pPr>
    </w:p>
    <w:p w14:paraId="51510A4F" w14:textId="629525F1" w:rsidR="00134BA5" w:rsidRPr="00D91C3F" w:rsidRDefault="00134BA5" w:rsidP="00427B42">
      <w:pPr>
        <w:pStyle w:val="ListParagraph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lang w:val="hy-AM"/>
        </w:rPr>
      </w:pPr>
      <w:r w:rsidRPr="00D91C3F">
        <w:rPr>
          <w:rFonts w:ascii="GHEA Grapalat" w:hAnsi="GHEA Grapalat"/>
          <w:bCs/>
          <w:lang w:val="hy-AM"/>
        </w:rPr>
        <w:t>Մրցակցության պաշտպանության հանձնաժողովի 2021 թվականի նոյեմբերի 9-ի «Ստուգում, հսկիչ գնում, դիտանցում, արտաքին դիտում և մշտադիտարկում իրականացնելու ընթացքի տեսաձայնագրման և լուսանկարահանման կարգը սահմանելու մասին» թիվ 327-Ն որոշում</w:t>
      </w:r>
    </w:p>
    <w:p w14:paraId="2D054BA5" w14:textId="77777777" w:rsidR="00134BA5" w:rsidRPr="00D91C3F" w:rsidRDefault="00134BA5" w:rsidP="00427B42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  <w:r w:rsidRPr="00D91C3F">
        <w:rPr>
          <w:rFonts w:ascii="GHEA Grapalat" w:hAnsi="GHEA Grapalat"/>
          <w:lang w:val="hy-AM"/>
        </w:rPr>
        <w:lastRenderedPageBreak/>
        <w:t xml:space="preserve">հղումը՝ </w:t>
      </w:r>
      <w:hyperlink r:id="rId15" w:history="1">
        <w:r w:rsidRPr="00D91C3F">
          <w:rPr>
            <w:rStyle w:val="Hyperlink"/>
            <w:rFonts w:ascii="GHEA Grapalat" w:eastAsia="Times New Roman" w:hAnsi="GHEA Grapalat" w:cs="Times New Roman"/>
            <w:lang w:val="hy-AM" w:eastAsia="en-GB"/>
          </w:rPr>
          <w:t>https://www.arlis.am/DocumentView.aspx?docid=157726</w:t>
        </w:r>
      </w:hyperlink>
    </w:p>
    <w:p w14:paraId="3F33D5B4" w14:textId="77777777" w:rsidR="00134BA5" w:rsidRPr="00D91C3F" w:rsidRDefault="00134BA5" w:rsidP="00427B42">
      <w:pPr>
        <w:pStyle w:val="ListParagraph"/>
        <w:tabs>
          <w:tab w:val="left" w:pos="284"/>
        </w:tabs>
        <w:ind w:left="0"/>
        <w:jc w:val="both"/>
        <w:rPr>
          <w:rFonts w:ascii="GHEA Grapalat" w:eastAsia="Times New Roman" w:hAnsi="GHEA Grapalat" w:cs="Times New Roman"/>
          <w:color w:val="0000FF"/>
          <w:u w:val="single"/>
          <w:lang w:val="hy-AM" w:eastAsia="en-GB"/>
        </w:rPr>
      </w:pPr>
    </w:p>
    <w:p w14:paraId="429A2F49" w14:textId="77777777" w:rsidR="00134BA5" w:rsidRPr="00D91C3F" w:rsidRDefault="00134BA5" w:rsidP="00427B42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lang w:val="hy-AM"/>
        </w:rPr>
      </w:pPr>
      <w:r w:rsidRPr="00D91C3F">
        <w:rPr>
          <w:rFonts w:ascii="GHEA Grapalat" w:hAnsi="GHEA Grapalat"/>
          <w:bCs/>
          <w:lang w:val="hy-AM"/>
        </w:rPr>
        <w:t>Մրցակցության պաշտպանության հանձնաժողովի 2021 թվականի դեկտեմբերի 23-ի «Մրցակցության պաշտպանության հանձնաժողովի կողմից հարուցված վարույթի շրջանակում ապրանքների և ծառայությունների անհատականացման միջոցների շփոթության աստիճանի նմանության որոշման կարգը սահմանելու մասին» N 379-Ն որոշում</w:t>
      </w:r>
    </w:p>
    <w:p w14:paraId="3014D5A4" w14:textId="77777777" w:rsidR="00134BA5" w:rsidRPr="00D91C3F" w:rsidRDefault="00134BA5" w:rsidP="00427B42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D91C3F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D91C3F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https://www.arlis.am/DocumentView.aspx?docid=159129</w:t>
        </w:r>
      </w:hyperlink>
    </w:p>
    <w:p w14:paraId="2A54D16A" w14:textId="0AA5D6ED" w:rsidR="00A500D6" w:rsidRPr="00D91C3F" w:rsidRDefault="00A500D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 w:eastAsia="en-US"/>
        </w:rPr>
      </w:pPr>
      <w:r w:rsidRPr="00D91C3F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 էջեր՝ 5, 10, 11, 22, 30,</w:t>
      </w:r>
      <w:r w:rsidR="001207B7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1C3F">
        <w:rPr>
          <w:rFonts w:ascii="GHEA Grapalat" w:hAnsi="GHEA Grapalat"/>
          <w:sz w:val="22"/>
          <w:szCs w:val="22"/>
          <w:lang w:val="hy-AM"/>
        </w:rPr>
        <w:t>38,</w:t>
      </w:r>
      <w:r w:rsidR="001207B7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1C3F">
        <w:rPr>
          <w:rFonts w:ascii="GHEA Grapalat" w:hAnsi="GHEA Grapalat"/>
          <w:sz w:val="22"/>
          <w:szCs w:val="22"/>
          <w:lang w:val="hy-AM"/>
        </w:rPr>
        <w:t>40,</w:t>
      </w:r>
      <w:r w:rsidR="001207B7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1C3F">
        <w:rPr>
          <w:rFonts w:ascii="GHEA Grapalat" w:hAnsi="GHEA Grapalat"/>
          <w:sz w:val="22"/>
          <w:szCs w:val="22"/>
          <w:lang w:val="hy-AM"/>
        </w:rPr>
        <w:t>54</w:t>
      </w:r>
      <w:r w:rsidR="001207B7" w:rsidRPr="00D91C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D91C3F">
        <w:rPr>
          <w:rFonts w:ascii="GHEA Grapalat" w:hAnsi="GHEA Grapalat"/>
          <w:sz w:val="22"/>
          <w:szCs w:val="22"/>
          <w:lang w:val="hy-AM"/>
        </w:rPr>
        <w:t>հղումը՝</w:t>
      </w:r>
      <w:r w:rsidRPr="00D91C3F">
        <w:rPr>
          <w:rFonts w:ascii="Calibri" w:hAnsi="Calibri" w:cs="Calibri"/>
          <w:sz w:val="22"/>
          <w:szCs w:val="22"/>
          <w:lang w:val="hy-AM"/>
        </w:rPr>
        <w:t> </w:t>
      </w:r>
      <w:hyperlink r:id="rId17" w:history="1">
        <w:r w:rsidRPr="00D91C3F">
          <w:rPr>
            <w:rStyle w:val="Hyperlink"/>
            <w:rFonts w:ascii="GHEA Grapalat" w:hAnsi="GHEA Grapalat"/>
            <w:sz w:val="22"/>
            <w:szCs w:val="22"/>
            <w:lang w:val="hy-AM"/>
          </w:rPr>
          <w:t>http://fliphtml5.com/fumf/egdx</w:t>
        </w:r>
      </w:hyperlink>
    </w:p>
    <w:p w14:paraId="12F2AB5F" w14:textId="77777777" w:rsidR="00A500D6" w:rsidRPr="00D91C3F" w:rsidRDefault="00A500D6" w:rsidP="00427B42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D91C3F">
        <w:rPr>
          <w:rFonts w:ascii="GHEA Grapalat" w:hAnsi="GHEA Grapalat"/>
          <w:lang w:val="hy-AM"/>
        </w:rPr>
        <w:t xml:space="preserve">Ինֆորմատիկա 8-րդ դասարան։ </w:t>
      </w:r>
      <w:r w:rsidRPr="00D91C3F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D91C3F">
        <w:rPr>
          <w:rFonts w:ascii="GHEA Grapalat" w:hAnsi="GHEA Grapalat"/>
          <w:lang w:val="hy-AM"/>
        </w:rPr>
        <w:t xml:space="preserve"> Ս.Ս.Ավետիսյան, Ա.Վ.Դանիելյան։ Մասնագիտական խմբագիր՝ Ռ.Վ. Աղգաշյան։ Երևան 2013, էջեր՝ 29,31,40,44,45</w:t>
      </w:r>
    </w:p>
    <w:p w14:paraId="02A52984" w14:textId="77777777" w:rsidR="00A500D6" w:rsidRPr="00D91C3F" w:rsidRDefault="00A500D6" w:rsidP="00427B42">
      <w:pPr>
        <w:tabs>
          <w:tab w:val="left" w:pos="270"/>
        </w:tabs>
        <w:spacing w:after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D91C3F">
        <w:rPr>
          <w:rFonts w:ascii="GHEA Grapalat" w:hAnsi="GHEA Grapalat"/>
          <w:lang w:val="hy-AM"/>
        </w:rPr>
        <w:t>հղումը՝</w:t>
      </w:r>
      <w:r w:rsidRPr="00D91C3F">
        <w:rPr>
          <w:rFonts w:ascii="Calibri" w:hAnsi="Calibri" w:cs="Calibri"/>
          <w:lang w:val="hy-AM"/>
        </w:rPr>
        <w:t> </w:t>
      </w:r>
      <w:hyperlink r:id="rId18" w:anchor="p=2" w:history="1">
        <w:r w:rsidRPr="00D91C3F">
          <w:rPr>
            <w:rFonts w:ascii="GHEA Grapalat" w:hAnsi="GHEA Grapalat"/>
            <w:color w:val="0000FF"/>
            <w:u w:val="single"/>
            <w:lang w:val="hy-AM"/>
          </w:rPr>
          <w:t>http://online.fliphtml5.com/fumf/irey/#p=2</w:t>
        </w:r>
      </w:hyperlink>
    </w:p>
    <w:p w14:paraId="153663CE" w14:textId="77777777" w:rsidR="00A500D6" w:rsidRPr="00D91C3F" w:rsidRDefault="00A500D6" w:rsidP="00427B42">
      <w:pPr>
        <w:pStyle w:val="ListParagraph"/>
        <w:tabs>
          <w:tab w:val="left" w:pos="90"/>
          <w:tab w:val="left" w:pos="284"/>
        </w:tabs>
        <w:spacing w:after="0"/>
        <w:ind w:left="0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629F87D0" w14:textId="77777777" w:rsidR="00A500D6" w:rsidRPr="00D91C3F" w:rsidRDefault="00A500D6" w:rsidP="00427B42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91C3F">
        <w:rPr>
          <w:rFonts w:ascii="GHEA Grapalat" w:hAnsi="GHEA Grapalat"/>
          <w:color w:val="000000"/>
          <w:shd w:val="clear" w:color="auto" w:fill="FFFFFF"/>
          <w:lang w:val="hy-AM"/>
        </w:rPr>
        <w:t>«Գրավոր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1D2A2D54" w14:textId="77777777" w:rsidR="00A500D6" w:rsidRPr="00D91C3F" w:rsidRDefault="00A500D6" w:rsidP="00427B42">
      <w:pPr>
        <w:tabs>
          <w:tab w:val="left" w:pos="284"/>
        </w:tabs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D91C3F">
        <w:rPr>
          <w:rFonts w:ascii="GHEA Grapalat" w:hAnsi="GHEA Grapalat"/>
          <w:color w:val="000000"/>
          <w:shd w:val="clear" w:color="auto" w:fill="FFFFFF"/>
          <w:lang w:val="hy-AM"/>
        </w:rPr>
        <w:t xml:space="preserve">    հղումը՝</w:t>
      </w:r>
      <w:r w:rsidRPr="00D91C3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9" w:history="1">
        <w:r w:rsidRPr="00D91C3F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D91C3F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76199F2B" w14:textId="77777777" w:rsidR="00A500D6" w:rsidRPr="00D91C3F" w:rsidRDefault="00A500D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4FFC228A" w14:textId="77777777" w:rsidR="00A500D6" w:rsidRPr="00D91C3F" w:rsidRDefault="00A500D6" w:rsidP="00427B42">
      <w:pPr>
        <w:pStyle w:val="NoSpacing"/>
        <w:tabs>
          <w:tab w:val="left" w:pos="284"/>
        </w:tabs>
        <w:spacing w:line="276" w:lineRule="auto"/>
        <w:jc w:val="both"/>
        <w:rPr>
          <w:rFonts w:ascii="GHEA Grapalat" w:hAnsi="GHEA Grapalat"/>
          <w:lang w:val="hy-AM"/>
        </w:rPr>
      </w:pPr>
      <w:r w:rsidRPr="00D91C3F">
        <w:rPr>
          <w:rFonts w:ascii="GHEA Grapalat" w:hAnsi="GHEA Grapalat" w:cs="Sylfaen"/>
          <w:lang w:val="hy-AM"/>
        </w:rPr>
        <w:t>Թեստում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 xml:space="preserve">ընդգրկվող 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 xml:space="preserve">կոմպետենցիաների 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վերաբերյալ</w:t>
      </w:r>
      <w:r w:rsidRPr="00D91C3F">
        <w:rPr>
          <w:rFonts w:ascii="GHEA Grapalat" w:hAnsi="GHEA Grapalat"/>
          <w:lang w:val="hy-AM"/>
        </w:rPr>
        <w:t xml:space="preserve">  </w:t>
      </w:r>
      <w:r w:rsidRPr="00D91C3F">
        <w:rPr>
          <w:rFonts w:ascii="GHEA Grapalat" w:hAnsi="GHEA Grapalat" w:cs="Sylfaen"/>
          <w:lang w:val="hy-AM"/>
        </w:rPr>
        <w:t>թեստային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առաջադրանքները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կազմված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են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տվյալ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պաշտոնի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համար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սահմանված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և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Հայաստանի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Հանրապետության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կառավարության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պաշտոնական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ինտերնետային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կայքէջում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հրապարակված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ընդհանրական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Fonts w:ascii="GHEA Grapalat" w:hAnsi="GHEA Grapalat" w:cs="Sylfaen"/>
          <w:lang w:val="hy-AM"/>
        </w:rPr>
        <w:t>կոմպետենցիաներից</w:t>
      </w:r>
      <w:r w:rsidRPr="00D91C3F">
        <w:rPr>
          <w:rFonts w:ascii="GHEA Grapalat" w:hAnsi="GHEA Grapalat"/>
          <w:lang w:val="hy-AM"/>
        </w:rPr>
        <w:t>,</w:t>
      </w:r>
      <w:r w:rsidR="00134BA5" w:rsidRPr="00D91C3F">
        <w:rPr>
          <w:rFonts w:cs="Calibri"/>
          <w:lang w:val="hy-AM"/>
        </w:rPr>
        <w:t> </w:t>
      </w:r>
      <w:r w:rsidRPr="00D91C3F">
        <w:rPr>
          <w:rFonts w:ascii="GHEA Grapalat" w:hAnsi="GHEA Grapalat" w:cs="Sylfaen"/>
          <w:color w:val="1C1E21"/>
          <w:lang w:val="hy-AM"/>
        </w:rPr>
        <w:t>մասնավորապես՝</w:t>
      </w:r>
      <w:r w:rsidRPr="00D91C3F">
        <w:rPr>
          <w:rFonts w:ascii="GHEA Grapalat" w:hAnsi="GHEA Grapalat"/>
          <w:color w:val="1C1E21"/>
          <w:lang w:val="hy-AM"/>
        </w:rPr>
        <w:br/>
      </w:r>
    </w:p>
    <w:p w14:paraId="16C5F3F5" w14:textId="77777777" w:rsidR="00A500D6" w:rsidRPr="00D91C3F" w:rsidRDefault="00A500D6" w:rsidP="00427B42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D91C3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14:paraId="432CC017" w14:textId="77777777" w:rsidR="00A500D6" w:rsidRPr="00D91C3F" w:rsidRDefault="00A500D6" w:rsidP="00427B42">
      <w:pPr>
        <w:pStyle w:val="NormalWeb"/>
        <w:tabs>
          <w:tab w:val="left" w:pos="284"/>
        </w:tabs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D91C3F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0" w:history="1">
        <w:r w:rsidRPr="00D91C3F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26D21424" w14:textId="77777777" w:rsidR="00A500D6" w:rsidRPr="00D91C3F" w:rsidRDefault="00A500D6" w:rsidP="00427B42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GHEA Grapalat" w:hAnsi="GHEA Grapalat" w:cs="Sylfaen"/>
          <w:color w:val="000000"/>
          <w:lang w:val="hy-AM"/>
        </w:rPr>
      </w:pPr>
      <w:r w:rsidRPr="00D91C3F">
        <w:rPr>
          <w:rFonts w:ascii="GHEA Grapalat" w:hAnsi="GHEA Grapalat" w:cs="Sylfaen"/>
          <w:color w:val="000000"/>
          <w:lang w:val="hy-AM"/>
        </w:rPr>
        <w:t>«</w:t>
      </w:r>
      <w:r w:rsidR="0089476C" w:rsidRPr="00D91C3F">
        <w:rPr>
          <w:rFonts w:ascii="GHEA Grapalat" w:hAnsi="GHEA Grapalat" w:cs="Sylfaen"/>
          <w:color w:val="000000"/>
          <w:lang w:val="hy-AM"/>
        </w:rPr>
        <w:t>Հաշվետվությունների մշակում</w:t>
      </w:r>
      <w:r w:rsidRPr="00D91C3F">
        <w:rPr>
          <w:rFonts w:ascii="GHEA Grapalat" w:hAnsi="GHEA Grapalat" w:cs="Sylfaen"/>
          <w:color w:val="000000"/>
          <w:lang w:val="hy-AM"/>
        </w:rPr>
        <w:t xml:space="preserve">» </w:t>
      </w:r>
    </w:p>
    <w:p w14:paraId="645B5E20" w14:textId="77777777" w:rsidR="00A500D6" w:rsidRPr="00D91C3F" w:rsidRDefault="00A500D6" w:rsidP="00427B42">
      <w:pPr>
        <w:pStyle w:val="ListParagraph"/>
        <w:tabs>
          <w:tab w:val="left" w:pos="284"/>
        </w:tabs>
        <w:spacing w:after="240" w:line="240" w:lineRule="auto"/>
        <w:ind w:left="0"/>
        <w:rPr>
          <w:rStyle w:val="Hyperlink"/>
          <w:lang w:val="hy-AM" w:eastAsia="en-GB"/>
        </w:rPr>
      </w:pPr>
      <w:r w:rsidRPr="00D91C3F">
        <w:rPr>
          <w:rFonts w:ascii="GHEA Grapalat" w:hAnsi="GHEA Grapalat" w:cs="Sylfaen"/>
          <w:color w:val="333333"/>
          <w:lang w:val="hy-AM"/>
        </w:rPr>
        <w:t xml:space="preserve">հղումը՝ </w:t>
      </w:r>
      <w:r w:rsidRPr="00D91C3F">
        <w:rPr>
          <w:rFonts w:ascii="GHEA Grapalat" w:hAnsi="GHEA Grapalat"/>
          <w:lang w:val="hy-AM"/>
        </w:rPr>
        <w:t xml:space="preserve"> </w:t>
      </w:r>
      <w:r w:rsidR="0089476C" w:rsidRPr="00D91C3F">
        <w:rPr>
          <w:rStyle w:val="Hyperlink"/>
          <w:rFonts w:ascii="GHEA Grapalat" w:hAnsi="GHEA Grapalat"/>
          <w:lang w:val="hy-AM" w:eastAsia="en-GB"/>
        </w:rPr>
        <w:t>https://www.gov.am/u_files/file/Haytararutyunner/6.pdf</w:t>
      </w:r>
    </w:p>
    <w:p w14:paraId="2036E28B" w14:textId="77777777" w:rsidR="00A500D6" w:rsidRPr="00D91C3F" w:rsidRDefault="0089476C" w:rsidP="00427B42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150" w:afterAutospacing="0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D91C3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="00A500D6" w:rsidRPr="00D91C3F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«Բարեվարքություն» </w:t>
      </w:r>
    </w:p>
    <w:p w14:paraId="749DBE11" w14:textId="77777777" w:rsidR="00A500D6" w:rsidRPr="00D91C3F" w:rsidRDefault="00A500D6" w:rsidP="00427B42">
      <w:pPr>
        <w:pStyle w:val="NormalWeb"/>
        <w:tabs>
          <w:tab w:val="left" w:pos="284"/>
        </w:tabs>
        <w:spacing w:before="0" w:beforeAutospacing="0" w:after="150" w:afterAutospacing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D91C3F">
        <w:rPr>
          <w:rFonts w:ascii="GHEA Grapalat" w:hAnsi="GHEA Grapalat" w:cs="Sylfaen"/>
          <w:color w:val="333333"/>
          <w:lang w:val="hy-AM"/>
        </w:rPr>
        <w:t>հղումը՝</w:t>
      </w:r>
      <w:r w:rsidRPr="00D91C3F">
        <w:rPr>
          <w:rFonts w:ascii="GHEA Grapalat" w:hAnsi="GHEA Grapalat"/>
          <w:lang w:val="hy-AM"/>
        </w:rPr>
        <w:t xml:space="preserve"> </w:t>
      </w:r>
      <w:r w:rsidRPr="00D91C3F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62918EA1" w14:textId="77777777" w:rsidR="00A500D6" w:rsidRPr="00D91C3F" w:rsidRDefault="00A500D6" w:rsidP="00427B42">
      <w:pPr>
        <w:pStyle w:val="NormalWeb"/>
        <w:shd w:val="clear" w:color="auto" w:fill="FFFFFF"/>
        <w:tabs>
          <w:tab w:val="left" w:pos="284"/>
        </w:tabs>
        <w:spacing w:before="0" w:beforeAutospacing="0" w:after="24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D91C3F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պաշտպանության հանձնաժողով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 (հասցե՝ ք. Երևան, Տիգրան Մեծի 4 շենք, հեռախոսահամար՝ 060-830-840 (261), էլեկտրոնային փոստի հասցե՝</w:t>
      </w:r>
      <w:r w:rsidRPr="00D91C3F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D91C3F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hrmd@competition.am</w:t>
      </w:r>
      <w:r w:rsidRPr="00D91C3F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p w14:paraId="0519AB75" w14:textId="77777777" w:rsidR="00A24889" w:rsidRPr="00D91C3F" w:rsidRDefault="00A24889" w:rsidP="00427B42">
      <w:pPr>
        <w:tabs>
          <w:tab w:val="left" w:pos="284"/>
        </w:tabs>
        <w:rPr>
          <w:lang w:val="hy-AM"/>
        </w:rPr>
      </w:pPr>
    </w:p>
    <w:sectPr w:rsidR="00A24889" w:rsidRPr="00D91C3F" w:rsidSect="00134BA5">
      <w:pgSz w:w="11906" w:h="16838"/>
      <w:pgMar w:top="900" w:right="83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FD"/>
    <w:multiLevelType w:val="hybridMultilevel"/>
    <w:tmpl w:val="BCAC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A200B"/>
    <w:multiLevelType w:val="hybridMultilevel"/>
    <w:tmpl w:val="08C834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A49"/>
    <w:multiLevelType w:val="hybridMultilevel"/>
    <w:tmpl w:val="CCF6B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3374939"/>
    <w:multiLevelType w:val="hybridMultilevel"/>
    <w:tmpl w:val="CE0E8B66"/>
    <w:lvl w:ilvl="0" w:tplc="69F664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5DC3"/>
    <w:multiLevelType w:val="hybridMultilevel"/>
    <w:tmpl w:val="9B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6719"/>
    <w:multiLevelType w:val="hybridMultilevel"/>
    <w:tmpl w:val="0310B58E"/>
    <w:lvl w:ilvl="0" w:tplc="CBE46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0B65A9"/>
    <w:multiLevelType w:val="hybridMultilevel"/>
    <w:tmpl w:val="9DDA4F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CB912FC"/>
    <w:multiLevelType w:val="hybridMultilevel"/>
    <w:tmpl w:val="EB4A32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86382597">
    <w:abstractNumId w:val="9"/>
  </w:num>
  <w:num w:numId="2" w16cid:durableId="1119645817">
    <w:abstractNumId w:val="4"/>
  </w:num>
  <w:num w:numId="3" w16cid:durableId="1808813490">
    <w:abstractNumId w:val="3"/>
  </w:num>
  <w:num w:numId="4" w16cid:durableId="1697655023">
    <w:abstractNumId w:val="2"/>
  </w:num>
  <w:num w:numId="5" w16cid:durableId="1191915455">
    <w:abstractNumId w:val="6"/>
  </w:num>
  <w:num w:numId="6" w16cid:durableId="1214580513">
    <w:abstractNumId w:val="12"/>
  </w:num>
  <w:num w:numId="7" w16cid:durableId="1498688640">
    <w:abstractNumId w:val="16"/>
  </w:num>
  <w:num w:numId="8" w16cid:durableId="1072503056">
    <w:abstractNumId w:val="19"/>
  </w:num>
  <w:num w:numId="9" w16cid:durableId="420571051">
    <w:abstractNumId w:val="13"/>
  </w:num>
  <w:num w:numId="10" w16cid:durableId="1658414425">
    <w:abstractNumId w:val="5"/>
  </w:num>
  <w:num w:numId="11" w16cid:durableId="746996953">
    <w:abstractNumId w:val="0"/>
  </w:num>
  <w:num w:numId="12" w16cid:durableId="684133523">
    <w:abstractNumId w:val="10"/>
  </w:num>
  <w:num w:numId="13" w16cid:durableId="703478440">
    <w:abstractNumId w:val="1"/>
  </w:num>
  <w:num w:numId="14" w16cid:durableId="2139882451">
    <w:abstractNumId w:val="17"/>
  </w:num>
  <w:num w:numId="15" w16cid:durableId="942112198">
    <w:abstractNumId w:val="11"/>
  </w:num>
  <w:num w:numId="16" w16cid:durableId="1238785008">
    <w:abstractNumId w:val="15"/>
  </w:num>
  <w:num w:numId="17" w16cid:durableId="302581825">
    <w:abstractNumId w:val="8"/>
  </w:num>
  <w:num w:numId="18" w16cid:durableId="594244804">
    <w:abstractNumId w:val="14"/>
  </w:num>
  <w:num w:numId="19" w16cid:durableId="357320272">
    <w:abstractNumId w:val="7"/>
  </w:num>
  <w:num w:numId="20" w16cid:durableId="4462414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F94"/>
    <w:rsid w:val="00016BC7"/>
    <w:rsid w:val="000364C9"/>
    <w:rsid w:val="00055D17"/>
    <w:rsid w:val="000578D3"/>
    <w:rsid w:val="000A5EC8"/>
    <w:rsid w:val="0011498D"/>
    <w:rsid w:val="001207B7"/>
    <w:rsid w:val="00134BA5"/>
    <w:rsid w:val="001809D6"/>
    <w:rsid w:val="001A37A5"/>
    <w:rsid w:val="001C1068"/>
    <w:rsid w:val="002144A9"/>
    <w:rsid w:val="0021533F"/>
    <w:rsid w:val="00220491"/>
    <w:rsid w:val="0023670A"/>
    <w:rsid w:val="002518CA"/>
    <w:rsid w:val="002533D1"/>
    <w:rsid w:val="0028347C"/>
    <w:rsid w:val="002A7503"/>
    <w:rsid w:val="002B302F"/>
    <w:rsid w:val="002D568D"/>
    <w:rsid w:val="002E5036"/>
    <w:rsid w:val="002F36AA"/>
    <w:rsid w:val="00335AB8"/>
    <w:rsid w:val="003368D5"/>
    <w:rsid w:val="003507DA"/>
    <w:rsid w:val="003B1862"/>
    <w:rsid w:val="003C6A61"/>
    <w:rsid w:val="00427B42"/>
    <w:rsid w:val="004561F4"/>
    <w:rsid w:val="00494250"/>
    <w:rsid w:val="004A7222"/>
    <w:rsid w:val="004A759E"/>
    <w:rsid w:val="004B2262"/>
    <w:rsid w:val="004C6FCE"/>
    <w:rsid w:val="004E4EFC"/>
    <w:rsid w:val="00513A76"/>
    <w:rsid w:val="006D6C59"/>
    <w:rsid w:val="006E0593"/>
    <w:rsid w:val="006F6DC9"/>
    <w:rsid w:val="00750234"/>
    <w:rsid w:val="00774F6C"/>
    <w:rsid w:val="0080193A"/>
    <w:rsid w:val="008361D9"/>
    <w:rsid w:val="00845F20"/>
    <w:rsid w:val="0085122B"/>
    <w:rsid w:val="008879F7"/>
    <w:rsid w:val="0089476C"/>
    <w:rsid w:val="008E20C3"/>
    <w:rsid w:val="008E491B"/>
    <w:rsid w:val="008F7CA2"/>
    <w:rsid w:val="00952F37"/>
    <w:rsid w:val="00967D45"/>
    <w:rsid w:val="00972844"/>
    <w:rsid w:val="009911DF"/>
    <w:rsid w:val="009E2EF1"/>
    <w:rsid w:val="00A0730D"/>
    <w:rsid w:val="00A1434F"/>
    <w:rsid w:val="00A20B69"/>
    <w:rsid w:val="00A24889"/>
    <w:rsid w:val="00A2579A"/>
    <w:rsid w:val="00A500D6"/>
    <w:rsid w:val="00A51CEE"/>
    <w:rsid w:val="00AA21B3"/>
    <w:rsid w:val="00AB1095"/>
    <w:rsid w:val="00B57C76"/>
    <w:rsid w:val="00CB248D"/>
    <w:rsid w:val="00CC4A45"/>
    <w:rsid w:val="00CC78FD"/>
    <w:rsid w:val="00CD452F"/>
    <w:rsid w:val="00CD5D96"/>
    <w:rsid w:val="00D17EF2"/>
    <w:rsid w:val="00D31F34"/>
    <w:rsid w:val="00D55B87"/>
    <w:rsid w:val="00D618FA"/>
    <w:rsid w:val="00D72168"/>
    <w:rsid w:val="00D91C3F"/>
    <w:rsid w:val="00E41F94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9F3E"/>
  <w15:docId w15:val="{51DDD087-EA52-4699-B94C-5383E01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A500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64C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4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1C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9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67753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9129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758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7726" TargetMode="External"/><Relationship Id="rId10" Type="http://schemas.openxmlformats.org/officeDocument/2006/relationships/hyperlink" Target="https://www.arlis.am/DocumentView.aspx?docid=184372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5823" TargetMode="External"/><Relationship Id="rId14" Type="http://schemas.openxmlformats.org/officeDocument/2006/relationships/hyperlink" Target="https://www.arlis.am/DocumentView.aspx?docid=153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E9AC-FA63-416E-9A15-322D2AC7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5</cp:revision>
  <cp:lastPrinted>2022-06-20T08:34:00Z</cp:lastPrinted>
  <dcterms:created xsi:type="dcterms:W3CDTF">2023-11-22T11:51:00Z</dcterms:created>
  <dcterms:modified xsi:type="dcterms:W3CDTF">2023-11-22T12:02:00Z</dcterms:modified>
</cp:coreProperties>
</file>