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53" w:rsidRPr="00360488" w:rsidRDefault="00AC3253" w:rsidP="00650705">
      <w:pPr>
        <w:tabs>
          <w:tab w:val="left" w:pos="0"/>
        </w:tabs>
        <w:spacing w:line="360" w:lineRule="auto"/>
        <w:ind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  <w:bookmarkStart w:id="0" w:name="_GoBack"/>
      <w:bookmarkEnd w:id="0"/>
    </w:p>
    <w:p w:rsidR="000F4579" w:rsidRPr="00360488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1E298C" w:rsidRPr="001E298C" w:rsidRDefault="001E298C" w:rsidP="001E298C">
      <w:pPr>
        <w:shd w:val="clear" w:color="auto" w:fill="FFFFFF"/>
        <w:ind w:right="-448" w:firstLine="313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E298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Հավելված </w:t>
      </w:r>
      <w:r w:rsidRPr="001E298C">
        <w:rPr>
          <w:rFonts w:ascii="Arial" w:hAnsi="Arial" w:cs="Arial"/>
          <w:color w:val="000000" w:themeColor="text1"/>
          <w:sz w:val="24"/>
          <w:szCs w:val="24"/>
          <w:lang w:val="hy-AM"/>
        </w:rPr>
        <w:t> </w:t>
      </w:r>
      <w:r w:rsidRPr="001E298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37</w:t>
      </w:r>
    </w:p>
    <w:p w:rsidR="001E298C" w:rsidRPr="001E298C" w:rsidRDefault="001E298C" w:rsidP="001E298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1E298C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Հաստատված է</w:t>
      </w:r>
    </w:p>
    <w:p w:rsidR="001E298C" w:rsidRPr="001E298C" w:rsidRDefault="001E298C" w:rsidP="001E298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1E298C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Կրթության, գիտության, մշակույթի և սպորտի</w:t>
      </w:r>
    </w:p>
    <w:p w:rsidR="001E298C" w:rsidRPr="001E298C" w:rsidRDefault="001E298C" w:rsidP="001E298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1E298C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նախարարության գլխավոր քարտուղարի</w:t>
      </w:r>
    </w:p>
    <w:p w:rsidR="001E298C" w:rsidRPr="00D14E52" w:rsidRDefault="001E298C" w:rsidP="001E298C">
      <w:pPr>
        <w:ind w:right="11" w:firstLine="357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1E298C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2020 թվականի սեպտեմբերի  24  - ի N  609  - Ա հրամանով</w:t>
      </w:r>
      <w:r w:rsidRPr="00D14E52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.</w:t>
      </w:r>
    </w:p>
    <w:p w:rsidR="001E298C" w:rsidRPr="00D14E52" w:rsidRDefault="001E298C" w:rsidP="001E298C">
      <w:pPr>
        <w:shd w:val="clear" w:color="auto" w:fill="FFFFFF"/>
        <w:jc w:val="right"/>
        <w:rPr>
          <w:rFonts w:ascii="GHEA Grapalat" w:eastAsia="Calibri" w:hAnsi="GHEA Grapalat"/>
          <w:color w:val="000000" w:themeColor="text1"/>
          <w:lang w:val="hy-AM"/>
        </w:rPr>
      </w:pPr>
    </w:p>
    <w:p w:rsidR="001E298C" w:rsidRPr="005C2A20" w:rsidRDefault="001E298C" w:rsidP="001E298C">
      <w:pPr>
        <w:shd w:val="clear" w:color="auto" w:fill="FFFFFF"/>
        <w:spacing w:line="360" w:lineRule="auto"/>
        <w:jc w:val="right"/>
        <w:rPr>
          <w:rFonts w:ascii="GHEA Grapalat" w:eastAsia="Calibri" w:hAnsi="GHEA Grapalat"/>
          <w:b/>
          <w:color w:val="000000" w:themeColor="text1"/>
          <w:lang w:val="hy-AM"/>
        </w:rPr>
      </w:pPr>
    </w:p>
    <w:p w:rsidR="001E298C" w:rsidRPr="005C2A20" w:rsidRDefault="001E298C" w:rsidP="001E298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5C2A20">
        <w:rPr>
          <w:rFonts w:ascii="GHEA Grapalat" w:hAnsi="GHEA Grapalat"/>
          <w:b/>
          <w:bCs/>
          <w:color w:val="000000" w:themeColor="text1"/>
          <w:lang w:val="hy-AM"/>
        </w:rPr>
        <w:t>ՔԱՂԱՔԱՑԻԱԿԱՆ ԾԱՌԱՅՈՒԹՅԱՆ ՊԱՇՏՈՆԻ ԱՆՁՆԱԳԻՐ</w:t>
      </w:r>
    </w:p>
    <w:p w:rsidR="001E298C" w:rsidRPr="005C2A20" w:rsidRDefault="001E298C" w:rsidP="001E298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1E298C" w:rsidRPr="005C2A20" w:rsidRDefault="001E298C" w:rsidP="001E298C">
      <w:pPr>
        <w:shd w:val="clear" w:color="auto" w:fill="FFFFFF"/>
        <w:ind w:firstLine="313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C2A20">
        <w:rPr>
          <w:rFonts w:ascii="GHEA Grapalat" w:hAnsi="GHEA Grapalat"/>
          <w:b/>
          <w:bCs/>
          <w:color w:val="000000" w:themeColor="text1"/>
          <w:lang w:val="hy-AM"/>
        </w:rPr>
        <w:t xml:space="preserve">ԿՐԹՈՒԹՅԱՆ, ԳԻՏՈՒԹՅԱՆ, ՄՇԱԿՈՒՅԹԻ </w:t>
      </w:r>
      <w:r w:rsidRPr="005C2A20">
        <w:rPr>
          <w:rFonts w:ascii="GHEA Grapalat" w:hAnsi="GHEA Grapalat" w:cs="Sylfaen"/>
          <w:b/>
          <w:bCs/>
          <w:color w:val="000000" w:themeColor="text1"/>
          <w:lang w:val="hy-AM"/>
        </w:rPr>
        <w:t>ԵՎ</w:t>
      </w:r>
      <w:r w:rsidRPr="00D14E52">
        <w:rPr>
          <w:rFonts w:ascii="GHEA Grapalat" w:hAnsi="GHEA Grapalat" w:cs="Sylfaen"/>
          <w:b/>
          <w:bCs/>
          <w:color w:val="000000" w:themeColor="text1"/>
          <w:lang w:val="hy-AM"/>
        </w:rPr>
        <w:t xml:space="preserve"> ՍՊՈՐՏԻ</w:t>
      </w:r>
      <w:r w:rsidRPr="00D14E5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D14E52">
        <w:rPr>
          <w:rFonts w:ascii="GHEA Grapalat" w:hAnsi="GHEA Grapalat" w:cs="Sylfaen"/>
          <w:b/>
          <w:bCs/>
          <w:color w:val="000000" w:themeColor="text1"/>
          <w:lang w:val="hy-AM"/>
        </w:rPr>
        <w:t>ՆԱԽԱՐԱՐՈՒԹՅԱՆ</w:t>
      </w:r>
      <w:r w:rsidRPr="00D14E52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5C2A20">
        <w:rPr>
          <w:rFonts w:ascii="GHEA Grapalat" w:hAnsi="GHEA Grapalat"/>
          <w:b/>
          <w:bCs/>
          <w:color w:val="000000" w:themeColor="text1"/>
          <w:lang w:val="hy-AM"/>
        </w:rPr>
        <w:t xml:space="preserve">ՍՊՈՐՏԻ ՔԱՂԱՔԱԿԱՆՈՒԹՅԱՆ ՎԱՐՉՈՒԹՅԱՆ </w:t>
      </w:r>
      <w:r w:rsidRPr="005C2A20">
        <w:rPr>
          <w:rFonts w:ascii="GHEA Grapalat" w:hAnsi="GHEA Grapalat"/>
          <w:b/>
          <w:color w:val="000000" w:themeColor="text1"/>
          <w:lang w:val="hy-AM"/>
        </w:rPr>
        <w:t>ԶԱՆԳՎԱԾԱՅԻՆ</w:t>
      </w:r>
      <w:r w:rsidRPr="00D14E52">
        <w:rPr>
          <w:rFonts w:ascii="GHEA Grapalat" w:hAnsi="GHEA Grapalat"/>
          <w:b/>
          <w:color w:val="000000" w:themeColor="text1"/>
          <w:lang w:val="hy-AM"/>
        </w:rPr>
        <w:t xml:space="preserve"> ՍՊՈՐՏԻ </w:t>
      </w:r>
      <w:r w:rsidRPr="005C2A20">
        <w:rPr>
          <w:rFonts w:ascii="GHEA Grapalat" w:hAnsi="GHEA Grapalat"/>
          <w:b/>
          <w:color w:val="000000" w:themeColor="text1"/>
          <w:lang w:val="hy-AM"/>
        </w:rPr>
        <w:t>ԵՎ</w:t>
      </w:r>
      <w:r w:rsidRPr="00D14E52">
        <w:rPr>
          <w:rFonts w:ascii="GHEA Grapalat" w:hAnsi="GHEA Grapalat"/>
          <w:b/>
          <w:color w:val="000000" w:themeColor="text1"/>
          <w:lang w:val="hy-AM"/>
        </w:rPr>
        <w:t xml:space="preserve"> ՖԻԶԻԿԱԿԱՆ ԴԱՍՏԻԱՐԱԿՈՒԹՅԱՆ </w:t>
      </w:r>
      <w:r w:rsidRPr="005C2A20">
        <w:rPr>
          <w:rFonts w:ascii="GHEA Grapalat" w:hAnsi="GHEA Grapalat"/>
          <w:b/>
          <w:color w:val="000000" w:themeColor="text1"/>
          <w:lang w:val="hy-AM"/>
        </w:rPr>
        <w:t>ԲԱԺՆԻ ԳԼԽԱՎՈՐ ՄԱՍՆԱԳԵՏԻ</w:t>
      </w:r>
    </w:p>
    <w:p w:rsidR="001E298C" w:rsidRPr="005C2A20" w:rsidRDefault="001E298C" w:rsidP="001E298C">
      <w:pPr>
        <w:shd w:val="clear" w:color="auto" w:fill="FFFFFF"/>
        <w:ind w:firstLine="313"/>
        <w:jc w:val="right"/>
        <w:rPr>
          <w:rFonts w:ascii="GHEA Grapalat" w:hAnsi="GHEA Grapalat"/>
          <w:color w:val="000000" w:themeColor="text1"/>
          <w:lang w:val="hy-AM"/>
        </w:rPr>
      </w:pPr>
      <w:r w:rsidRPr="005C2A20">
        <w:rPr>
          <w:rFonts w:ascii="Arial" w:hAnsi="Arial" w:cs="Arial"/>
          <w:color w:val="000000" w:themeColor="text1"/>
          <w:lang w:val="hy-AM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E298C" w:rsidRPr="00D14E52" w:rsidTr="00D65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8C" w:rsidRPr="00D14E52" w:rsidRDefault="001E298C" w:rsidP="00D658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</w:rPr>
            </w:pPr>
            <w:r w:rsidRPr="00D14E52">
              <w:rPr>
                <w:rFonts w:ascii="GHEA Grapalat" w:hAnsi="GHEA Grapalat"/>
                <w:b/>
                <w:bCs/>
                <w:color w:val="000000" w:themeColor="text1"/>
              </w:rPr>
              <w:t>1</w:t>
            </w:r>
            <w:r w:rsidRPr="00D14E52">
              <w:rPr>
                <w:rFonts w:ascii="GHEA Grapalat" w:eastAsia="MS Gothic" w:hAnsi="MS Gothic" w:cs="MS Gothic"/>
                <w:b/>
                <w:bCs/>
                <w:color w:val="000000" w:themeColor="text1"/>
              </w:rPr>
              <w:t>․</w:t>
            </w:r>
            <w:r w:rsidRPr="00D14E52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D14E52">
              <w:rPr>
                <w:rFonts w:ascii="GHEA Grapalat" w:hAnsi="GHEA Grapalat" w:cs="Arial Unicode"/>
                <w:b/>
                <w:bCs/>
                <w:color w:val="000000" w:themeColor="text1"/>
              </w:rPr>
              <w:t>Ընդհանուր</w:t>
            </w:r>
            <w:r w:rsidRPr="00D14E52">
              <w:rPr>
                <w:rFonts w:ascii="Arial" w:hAnsi="Arial" w:cs="Arial"/>
                <w:b/>
                <w:bCs/>
                <w:color w:val="000000" w:themeColor="text1"/>
              </w:rPr>
              <w:t> </w:t>
            </w:r>
            <w:r w:rsidRPr="00D14E52">
              <w:rPr>
                <w:rFonts w:ascii="GHEA Grapalat" w:hAnsi="GHEA Grapalat" w:cs="Arial Unicode"/>
                <w:b/>
                <w:bCs/>
                <w:color w:val="000000" w:themeColor="text1"/>
              </w:rPr>
              <w:t>դրույթներ</w:t>
            </w:r>
          </w:p>
        </w:tc>
      </w:tr>
      <w:tr w:rsidR="001E298C" w:rsidRPr="00650705" w:rsidTr="00D65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8C" w:rsidRPr="00D14E52" w:rsidRDefault="001E298C" w:rsidP="00D6588B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1.1.Պաշտոնի անվանումը, ծածկագիրը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D14E52">
              <w:rPr>
                <w:rFonts w:ascii="GHEA Grapalat" w:hAnsi="GHEA Grapalat"/>
                <w:color w:val="000000" w:themeColor="text1"/>
              </w:rPr>
              <w:t>Կ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րթության, գիտության, մշակույթի և սպորտի նախարարության (այսուհետ՝ Նախարարություն) </w:t>
            </w:r>
            <w:r w:rsidRPr="00D14E52">
              <w:rPr>
                <w:rFonts w:ascii="GHEA Grapalat" w:hAnsi="GHEA Grapalat"/>
                <w:color w:val="000000" w:themeColor="text1"/>
              </w:rPr>
              <w:t xml:space="preserve">սպորտի 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քաղաքականության վարչության (այսուհետ՝ Վարչություն) </w:t>
            </w:r>
            <w:r>
              <w:rPr>
                <w:rFonts w:ascii="GHEA Grapalat" w:hAnsi="GHEA Grapalat"/>
                <w:color w:val="000000" w:themeColor="text1"/>
              </w:rPr>
              <w:t>զանգվածային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սպորտի և ֆիզիկական դաստիարակության բաժնի (այսուհետ՝ Բաժին)</w:t>
            </w:r>
            <w:r w:rsidRPr="00D14E52">
              <w:rPr>
                <w:rFonts w:ascii="GHEA Grapalat" w:hAnsi="GHEA Grapalat"/>
                <w:color w:val="000000" w:themeColor="text1"/>
              </w:rPr>
              <w:t xml:space="preserve"> գլխավոր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մասնագետ (ծածկագիրը՝ </w:t>
            </w:r>
            <w:r>
              <w:rPr>
                <w:rFonts w:ascii="GHEA Grapalat" w:hAnsi="GHEA Grapalat"/>
                <w:bCs/>
                <w:lang w:val="hy-AM"/>
              </w:rPr>
              <w:t>18-34.</w:t>
            </w:r>
            <w:r w:rsidRPr="005B5CEB">
              <w:rPr>
                <w:rFonts w:ascii="GHEA Grapalat" w:hAnsi="GHEA Grapalat"/>
                <w:bCs/>
                <w:lang w:val="hy-AM"/>
              </w:rPr>
              <w:t>16</w:t>
            </w:r>
            <w:r>
              <w:rPr>
                <w:rFonts w:ascii="GHEA Grapalat" w:hAnsi="GHEA Grapalat"/>
                <w:bCs/>
                <w:lang w:val="hy-AM"/>
              </w:rPr>
              <w:t>-</w:t>
            </w:r>
            <w:r w:rsidRPr="00923989">
              <w:rPr>
                <w:rFonts w:ascii="GHEA Grapalat" w:hAnsi="GHEA Grapalat"/>
                <w:bCs/>
                <w:lang w:val="hy-AM"/>
              </w:rPr>
              <w:t>Մ2-1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>):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1.2. Ենթակա և հաշվետու է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br/>
              <w:t>Բաժնի գլխավոր մասնագետն անմիջականորեն ենթակա և հաշվետու է Բաժնի պետին:</w:t>
            </w:r>
          </w:p>
          <w:p w:rsidR="001E298C" w:rsidRPr="00D14E52" w:rsidRDefault="001E298C" w:rsidP="00D6588B">
            <w:pPr>
              <w:jc w:val="both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D14E52">
              <w:rPr>
                <w:rFonts w:ascii="GHEA Grapalat" w:eastAsia="Calibri" w:hAnsi="GHEA Grapalat"/>
                <w:b/>
                <w:color w:val="000000" w:themeColor="text1"/>
                <w:lang w:val="hy-AM"/>
              </w:rPr>
              <w:t>1.3.Փոխարինող պաշտոնի կամ պաշտոնների անվանումները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br/>
              <w:t xml:space="preserve">Բաժնի 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>գլխավոր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 մասնագետի բացակայության դեպքում նրան փոխարինում </w:t>
            </w:r>
            <w:r w:rsidRPr="00766248">
              <w:rPr>
                <w:rFonts w:ascii="GHEA Grapalat" w:eastAsia="Calibri" w:hAnsi="GHEA Grapalat"/>
                <w:color w:val="000000" w:themeColor="text1"/>
                <w:lang w:val="hy-AM"/>
              </w:rPr>
              <w:t>է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  Բաժնի  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>գլխավոր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t xml:space="preserve"> մասնագետ</w:t>
            </w:r>
            <w:r w:rsidRPr="00900C13">
              <w:rPr>
                <w:rFonts w:ascii="GHEA Grapalat" w:eastAsia="Calibri" w:hAnsi="GHEA Grapalat"/>
                <w:color w:val="000000" w:themeColor="text1"/>
                <w:lang w:val="hy-AM"/>
              </w:rPr>
              <w:t>ներից մեկը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t>:</w:t>
            </w:r>
          </w:p>
          <w:p w:rsidR="001E298C" w:rsidRPr="00D14E52" w:rsidRDefault="001E298C" w:rsidP="00D6588B">
            <w:pPr>
              <w:jc w:val="both"/>
              <w:rPr>
                <w:rFonts w:ascii="GHEA Grapalat" w:eastAsia="Calibri" w:hAnsi="GHEA Grapalat"/>
                <w:color w:val="000000" w:themeColor="text1"/>
                <w:lang w:val="hy-AM"/>
              </w:rPr>
            </w:pPr>
            <w:r w:rsidRPr="00D14E52">
              <w:rPr>
                <w:rFonts w:ascii="GHEA Grapalat" w:eastAsia="Calibri" w:hAnsi="GHEA Grapalat"/>
                <w:b/>
                <w:color w:val="000000" w:themeColor="text1"/>
                <w:lang w:val="hy-AM"/>
              </w:rPr>
              <w:t>1.4. Աշխատավայրը</w:t>
            </w:r>
            <w:r w:rsidRPr="00D14E52">
              <w:rPr>
                <w:rFonts w:ascii="GHEA Grapalat" w:eastAsia="Calibri" w:hAnsi="GHEA Grapalat"/>
                <w:color w:val="000000" w:themeColor="text1"/>
                <w:lang w:val="hy-AM"/>
              </w:rPr>
              <w:br/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>Հայաստան, ք.Երևան, Կենտրոն վարչական շրջան, Վ.Սարգսյան3, Կառավարական շենք N 2</w:t>
            </w:r>
          </w:p>
        </w:tc>
      </w:tr>
      <w:tr w:rsidR="001E298C" w:rsidRPr="00650705" w:rsidTr="00D65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8C" w:rsidRPr="00D14E52" w:rsidRDefault="001E298C" w:rsidP="00D658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2.</w:t>
            </w:r>
            <w:r w:rsidRPr="00D14E52">
              <w:rPr>
                <w:rFonts w:ascii="Arial" w:hAnsi="Arial" w:cs="Arial"/>
                <w:b/>
                <w:bCs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 w:cs="Arial Unicode"/>
                <w:b/>
                <w:bCs/>
                <w:color w:val="000000" w:themeColor="text1"/>
                <w:lang w:val="hy-AM"/>
              </w:rPr>
              <w:t>Պաշտոնի բնութագիրը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sz w:val="22"/>
                <w:szCs w:val="22"/>
                <w:lang w:val="hy-AM"/>
              </w:rPr>
              <w:t>2.1. Աշխատանքի բնույթը, իրավունքները, պարտականությունները</w:t>
            </w:r>
          </w:p>
          <w:p w:rsidR="001E298C" w:rsidRPr="00E023EE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է </w:t>
            </w:r>
            <w:r w:rsidRPr="00E023EE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զանգվածային սպորտի </w:t>
            </w:r>
            <w:r w:rsidRPr="00E023EE">
              <w:rPr>
                <w:rFonts w:ascii="GHEA Grapalat" w:hAnsi="GHEA Grapalat"/>
                <w:bCs/>
                <w:color w:val="000000" w:themeColor="text1"/>
                <w:lang w:eastAsia="ru-RU"/>
              </w:rPr>
              <w:t>և</w:t>
            </w:r>
            <w:r w:rsidRPr="00E023EE">
              <w:rPr>
                <w:rFonts w:ascii="GHEA Grapalat" w:hAnsi="GHEA Grapalat"/>
                <w:bCs/>
                <w:color w:val="000000" w:themeColor="text1"/>
                <w:lang w:val="af-ZA" w:eastAsia="ru-RU"/>
              </w:rPr>
              <w:t xml:space="preserve"> </w:t>
            </w:r>
            <w:r w:rsidRPr="00E023EE">
              <w:rPr>
                <w:rFonts w:ascii="GHEA Grapalat" w:hAnsi="GHEA Grapalat"/>
                <w:bCs/>
                <w:color w:val="000000" w:themeColor="text1"/>
                <w:lang w:val="hy-AM" w:eastAsia="ru-RU"/>
              </w:rPr>
              <w:t xml:space="preserve">ֆիզիկական դաստիարակության </w:t>
            </w:r>
            <w:r w:rsidRPr="00E023EE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բնագավառի օրենսդրական և այլ նորմատիվ իրավական ակտերի նախագծերի մշակման աշխատանքները,</w:t>
            </w:r>
            <w:r w:rsidRPr="00E023EE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</w:p>
          <w:p w:rsidR="001E298C" w:rsidRPr="00E023EE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զանգվածային 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սպորտի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և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D14E5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ֆիզիկական դաստիարակության </w:t>
            </w:r>
            <w:r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բնագավառում </w:t>
            </w:r>
            <w:r w:rsidRPr="00E023EE">
              <w:rPr>
                <w:rFonts w:ascii="GHEA Grapalat" w:hAnsi="GHEA Grapalat" w:cs="Sylfaen"/>
                <w:color w:val="000000" w:themeColor="text1"/>
                <w:lang w:val="af-ZA"/>
              </w:rPr>
              <w:t>հայեցակարգեր</w:t>
            </w:r>
            <w:r w:rsidRPr="00E023EE">
              <w:rPr>
                <w:rFonts w:ascii="GHEA Grapalat" w:hAnsi="GHEA Grapalat" w:cs="Sylfaen"/>
                <w:color w:val="000000" w:themeColor="text1"/>
                <w:lang w:val="hy-AM"/>
              </w:rPr>
              <w:t>ի</w:t>
            </w:r>
            <w:r w:rsidRPr="00E023EE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ու պետական նպատակային ծրագրեր</w:t>
            </w:r>
            <w:r w:rsidRPr="00E023EE">
              <w:rPr>
                <w:rFonts w:ascii="GHEA Grapalat" w:hAnsi="GHEA Grapalat" w:cs="Sylfaen"/>
                <w:color w:val="000000" w:themeColor="text1"/>
                <w:lang w:val="hy-AM"/>
              </w:rPr>
              <w:t>ի մշակ</w:t>
            </w:r>
            <w:r w:rsidRPr="00E023EE">
              <w:rPr>
                <w:rFonts w:ascii="GHEA Grapalat" w:hAnsi="GHEA Grapalat" w:cs="Sylfaen"/>
                <w:color w:val="000000" w:themeColor="text1"/>
              </w:rPr>
              <w:t>ման</w:t>
            </w:r>
            <w:r w:rsidRPr="00E023EE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E023EE">
              <w:rPr>
                <w:rFonts w:ascii="GHEA Grapalat" w:hAnsi="GHEA Grapalat" w:cs="Sylfaen"/>
                <w:color w:val="000000" w:themeColor="text1"/>
              </w:rPr>
              <w:t>աշխատանքները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իրականացնում է բաժնի իրավասության սահմաններում Հայաստանի Հանրապետության պետական բյուջեի նախագծի մշակման աշխատանքները.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proofErr w:type="gramEnd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է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af-ZA"/>
              </w:rPr>
              <w:t>հանրապետությունում բնակչության ֆիզիկական դաստիարակության գործի կազմակերպման աշխատանքների մեթոդական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և </w:t>
            </w:r>
            <w:r w:rsidRPr="00D14E52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սպորտի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աշխատանքների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վիճակագրական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հաշվառ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ու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ը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proofErr w:type="gramEnd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զանգվածային 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սպորտի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և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D14E52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ֆիզիկական դաստիարակության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ոլորտների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քարոզչությունը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900C13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proofErr w:type="gramEnd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պետական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կառավարման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տարածքային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մարմինների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հետ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համատեղ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սպորտի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և ֆիզիկական դաստարակության 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տարածքային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քաղաքականության 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իրականացումը</w:t>
            </w:r>
            <w:r w:rsidRPr="00900C13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proofErr w:type="gramEnd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ազգային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սպորտային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խաղերի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տարածմանն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ու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զարգացմանն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ուղղված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սպորտաժամանցային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գործունեության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բազմազանության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ապահովումը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A5263A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A5263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 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իրականացնում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է</w:t>
            </w:r>
            <w:r w:rsidRPr="00A5263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A5263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սպորտի</w:t>
            </w:r>
            <w:r w:rsidRPr="00A5263A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և</w:t>
            </w:r>
            <w:r w:rsidRPr="00A5263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ֆիզիկական</w:t>
            </w:r>
            <w:r w:rsidRPr="00A5263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դաստիարակության</w:t>
            </w:r>
            <w:r w:rsidRPr="00A5263A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բնագավառներում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օրենքով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սահմանված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կարգով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Հայաստանի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Հանրապետության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պայմանագրերի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մշակման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աշխատանքները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</w:p>
          <w:p w:rsidR="001E298C" w:rsidRPr="00A5263A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A5263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lastRenderedPageBreak/>
              <w:t>իրականացնում</w:t>
            </w:r>
            <w:proofErr w:type="gramEnd"/>
            <w:r w:rsidRPr="00A5263A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սպորտային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կազմակերպությունների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հետ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տարվող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աշխատանքները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A5263A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սպորտի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ադապտիվ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A5263A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բնագավառ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ներ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ում</w:t>
            </w:r>
            <w:r w:rsidRPr="00A5263A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D14E52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 </w:t>
            </w:r>
            <w:proofErr w:type="gramStart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իրականացնում</w:t>
            </w:r>
            <w:proofErr w:type="gramEnd"/>
            <w:r w:rsidRPr="00D14E5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է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D14E52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սպորտի</w:t>
            </w:r>
            <w:r w:rsidRPr="00D14E52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և</w:t>
            </w:r>
            <w:r w:rsidRPr="00D14E52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ֆիզիկական դաստիրակության բնագավառների 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</w:rPr>
              <w:t>հանրապետական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</w:rPr>
              <w:t>մարզական</w:t>
            </w:r>
            <w:r w:rsidRPr="00D14E52">
              <w:rPr>
                <w:rFonts w:ascii="GHEA Grapalat" w:hAnsi="GHEA Grapalat" w:cs="Arial Unicode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բնույթի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ծրագրերի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մշակման աշխատանքները.</w:t>
            </w:r>
          </w:p>
          <w:p w:rsidR="001E298C" w:rsidRPr="00D14E52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իրականացնում</w:t>
            </w:r>
            <w:proofErr w:type="gramEnd"/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է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գիտաժողովների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համաժողովների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սեմինարների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այդ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թվում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`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միջոցառումների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կազմակերպման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մշակման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աշխատանքները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 ֆիզիկական կուլտուրայի և </w:t>
            </w:r>
            <w:r w:rsidRPr="00D14E52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D14E52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սպորտի բնագավառում</w:t>
            </w:r>
            <w:r w:rsidRPr="00D14E52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02197E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02197E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մշակում է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վարչական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հաշվետվությունների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հարցաթերթեր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տեղեկանքներ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վարման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համակարգ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1E298C" w:rsidRPr="002361DB" w:rsidRDefault="001E298C" w:rsidP="001E298C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375"/>
              <w:jc w:val="both"/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</w:pP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</w:rPr>
              <w:t>իրականացնում</w:t>
            </w: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</w:rPr>
              <w:t>է</w:t>
            </w: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2361DB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2361DB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ֆիզիկական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դաստիարակության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հանրապետական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նպատակային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աշխատանքները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:</w:t>
            </w:r>
          </w:p>
          <w:p w:rsidR="001E298C" w:rsidRDefault="001E298C" w:rsidP="00D6588B">
            <w:pPr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  <w:r w:rsidRPr="005C2A20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    </w:t>
            </w:r>
          </w:p>
          <w:p w:rsidR="001E298C" w:rsidRPr="00D14E52" w:rsidRDefault="001E298C" w:rsidP="00D6588B">
            <w:pPr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    </w:t>
            </w:r>
            <w:r w:rsidRPr="005C2A20">
              <w:rPr>
                <w:rFonts w:ascii="GHEA Grapalat" w:hAnsi="GHEA Grapalat" w:cs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D14E52">
              <w:rPr>
                <w:rFonts w:ascii="GHEA Grapalat" w:hAnsi="GHEA Grapalat" w:cs="Sylfaen"/>
                <w:b/>
                <w:bCs/>
                <w:color w:val="000000" w:themeColor="text1"/>
              </w:rPr>
              <w:t>Իրավունքները՝</w:t>
            </w:r>
          </w:p>
          <w:p w:rsidR="001E298C" w:rsidRPr="00DB13DE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86100D">
              <w:rPr>
                <w:rFonts w:ascii="GHEA Grapalat" w:hAnsi="GHEA Grapalat"/>
              </w:rPr>
              <w:t>իրականացնել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 xml:space="preserve"> մասնագիտական քննարկումներ </w:t>
            </w:r>
            <w:r>
              <w:rPr>
                <w:rFonts w:ascii="GHEA Grapalat" w:eastAsia="Times New Roman" w:hAnsi="GHEA Grapalat" w:cs="Sylfaen"/>
                <w:bCs/>
                <w:lang w:eastAsia="ru-RU"/>
              </w:rPr>
              <w:t>զանգվածային</w:t>
            </w:r>
            <w:r w:rsidRPr="00F41108">
              <w:rPr>
                <w:rFonts w:ascii="GHEA Grapalat" w:eastAsia="Times New Roman" w:hAnsi="GHEA Grapalat" w:cs="Sylfaen"/>
                <w:bCs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Cs/>
                <w:lang w:eastAsia="ru-RU"/>
              </w:rPr>
              <w:t>սպորտի</w:t>
            </w:r>
            <w:r w:rsidRPr="00F41108">
              <w:rPr>
                <w:rFonts w:ascii="GHEA Grapalat" w:eastAsia="Times New Roman" w:hAnsi="GHEA Grapalat" w:cs="Sylfaen"/>
                <w:bCs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Cs/>
                <w:lang w:val="af-ZA" w:eastAsia="ru-RU"/>
              </w:rPr>
              <w:t xml:space="preserve">և ֆիզիկական դաստիարակության բնագավառում, </w:t>
            </w:r>
            <w:r w:rsidRPr="00F41108">
              <w:rPr>
                <w:rFonts w:ascii="GHEA Grapalat" w:eastAsia="Times New Roman" w:hAnsi="GHEA Grapalat" w:cs="Sylfaen"/>
                <w:bCs/>
                <w:lang w:val="af-ZA"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 xml:space="preserve">ընդգրկելով  համապատասխան մարմինների և/կամ ստորաբաժանումների մասնագետներին, </w:t>
            </w:r>
          </w:p>
          <w:p w:rsidR="001E298C" w:rsidRPr="00481DF4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DB13DE">
              <w:rPr>
                <w:rFonts w:ascii="GHEA Grapalat" w:hAnsi="GHEA Grapalat" w:cs="Sylfaen"/>
                <w:color w:val="000000"/>
              </w:rPr>
              <w:t>նախարարության կառուցվածքային և առանձնացված ստորաբաժանումների</w:t>
            </w:r>
            <w:r>
              <w:rPr>
                <w:rFonts w:ascii="GHEA Grapalat" w:hAnsi="GHEA Grapalat" w:cs="Sylfaen"/>
                <w:color w:val="000000"/>
              </w:rPr>
              <w:t>ց</w:t>
            </w:r>
            <w:r w:rsidRPr="00DB13DE">
              <w:rPr>
                <w:rFonts w:ascii="GHEA Grapalat" w:hAnsi="GHEA Grapalat" w:cs="Sylfaen"/>
                <w:color w:val="000000"/>
              </w:rPr>
              <w:t xml:space="preserve"> ստանալ հիմնավորումներ, պարզաբանումներ և տեղեկատվություն՝ ՀՀ պետական միջնաժամկետ ծախսային ծրագրի և ՀՀ պետական բյուջեի միջոցներից ֆինանսավորվող ծրագրերի վերաբերյալ</w:t>
            </w:r>
            <w:r w:rsidRPr="00DB13DE">
              <w:rPr>
                <w:rFonts w:ascii="GHEA Grapalat" w:hAnsi="GHEA Grapalat" w:cs="Sylfaen"/>
                <w:color w:val="000000"/>
                <w:lang w:val="af-ZA"/>
              </w:rPr>
              <w:t>.</w:t>
            </w:r>
          </w:p>
          <w:p w:rsidR="001E298C" w:rsidRPr="00E945FA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lang w:val="af-ZA"/>
              </w:rPr>
              <w:t>բաժնի գործառույթներից բխող ՀՀ միջազգային պարտավորությունների վերաբերյալ տվյալների պարբերաբար հավաքագրում և միջազգային (սահմանված կարգով նաև սփյուռքի) սպորտային կազմակերպությունների հետ համագործակցություն.</w:t>
            </w:r>
          </w:p>
          <w:p w:rsidR="001E298C" w:rsidRPr="00E945FA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lang w:val="af-ZA"/>
              </w:rPr>
              <w:t>հայեցակարգերի մշակման համար պահանջված անհրաժեշտ փաստաթղթերի հիման վրա տեղեկատվության հավաքագրման աշխատանքներ.</w:t>
            </w:r>
          </w:p>
          <w:p w:rsidR="001E298C" w:rsidRPr="00DB13DE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>
              <w:rPr>
                <w:rFonts w:ascii="GHEA Grapalat" w:hAnsi="GHEA Grapalat" w:cs="Sylfaen"/>
                <w:color w:val="000000"/>
                <w:lang w:val="af-ZA"/>
              </w:rPr>
              <w:t>զանգվածային սպորտի և ֆիզիկական դաստիարակության բնագավառի նպատակային ծրագրերին համապատասխան տեղեկատվական, գիտահանրամատչելի, գիտամեթոդական, ուսումնական, գիտական, վերլուծական բնույթի նյութերի հավաքագրման աշխատանքներ.</w:t>
            </w:r>
          </w:p>
          <w:p w:rsidR="001E298C" w:rsidRPr="0086100D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ձևավորել աշխատանքային խմբեր, հանդես</w:t>
            </w:r>
            <w:r w:rsidRPr="0086100D">
              <w:rPr>
                <w:rFonts w:ascii="GHEA Grapalat" w:eastAsia="Times New Roman" w:hAnsi="GHEA Grapalat" w:cs="Sylfaen"/>
                <w:bCs/>
                <w:lang w:val="af-ZA"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է գալ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օրենսդրական, հայեցակարգային, ծրագրային և այլ բնույթի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 xml:space="preserve"> նախաձեռնություններով ու առաջարկություններով</w:t>
            </w:r>
            <w:r w:rsidRPr="0086100D">
              <w:rPr>
                <w:rFonts w:ascii="GHEA Grapalat" w:eastAsia="Times New Roman" w:hAnsi="GHEA Grapalat" w:cs="Sylfaen"/>
                <w:bCs/>
                <w:lang w:val="af-ZA" w:eastAsia="ru-RU"/>
              </w:rPr>
              <w:t>.</w:t>
            </w:r>
          </w:p>
          <w:p w:rsidR="001E298C" w:rsidRPr="00DB13DE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պահանջել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տեղեկատվական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և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վիճակագրական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տվյալներ մարզական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>կազմակերպություններից</w:t>
            </w:r>
            <w:r w:rsidRPr="0086100D">
              <w:rPr>
                <w:rFonts w:ascii="GHEA Grapalat" w:eastAsia="Times New Roman" w:hAnsi="GHEA Grapalat" w:cs="Sylfaen"/>
                <w:bCs/>
                <w:lang w:val="af-ZA" w:eastAsia="ru-RU"/>
              </w:rPr>
              <w:t>.</w:t>
            </w:r>
          </w:p>
          <w:p w:rsidR="001E298C" w:rsidRPr="0086100D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 xml:space="preserve">համապատասխան շահագրգիռ մարմիններից ստանալ մասնագիտական կարծիքներ և առաջարկություններ </w:t>
            </w:r>
            <w:r>
              <w:rPr>
                <w:rFonts w:ascii="GHEA Grapalat" w:eastAsia="Times New Roman" w:hAnsi="GHEA Grapalat" w:cs="Sylfaen"/>
                <w:bCs/>
                <w:lang w:eastAsia="ru-RU"/>
              </w:rPr>
              <w:t>զանգվածային</w:t>
            </w:r>
            <w:r w:rsidRPr="0086100D">
              <w:rPr>
                <w:rFonts w:ascii="GHEA Grapalat" w:eastAsia="Times New Roman" w:hAnsi="GHEA Grapalat" w:cs="Sylfaen"/>
                <w:bCs/>
                <w:lang w:eastAsia="ru-RU"/>
              </w:rPr>
              <w:t xml:space="preserve"> սպորտի հիմնախնդիրների ու դրանց լուծման վերաբերյալ</w:t>
            </w:r>
            <w:r w:rsidRPr="0086100D">
              <w:rPr>
                <w:rFonts w:ascii="GHEA Grapalat" w:eastAsia="Times New Roman" w:hAnsi="GHEA Grapalat" w:cs="Sylfaen"/>
                <w:bCs/>
                <w:lang w:val="af-ZA" w:eastAsia="ru-RU"/>
              </w:rPr>
              <w:t>.</w:t>
            </w:r>
          </w:p>
          <w:p w:rsidR="001E298C" w:rsidRPr="0086100D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val="af-ZA" w:eastAsia="ru-RU"/>
              </w:rPr>
            </w:pP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>ՏԻՄ համապատասխան ստորաբաժանումներից մասսայական սպորտի բնագավառի վերաբերյալ պահանջել ՀՀ օրենսդրությամբ սահմանված անհրաժեշտ տեղեկատվություն</w:t>
            </w:r>
            <w:r w:rsidRPr="0086100D">
              <w:rPr>
                <w:rFonts w:ascii="GHEA Grapalat" w:eastAsia="Times New Roman" w:hAnsi="GHEA Grapalat" w:cs="Arial Armenian"/>
                <w:bCs/>
                <w:lang w:val="af-ZA" w:eastAsia="ru-RU"/>
              </w:rPr>
              <w:t>:</w:t>
            </w:r>
          </w:p>
          <w:p w:rsidR="001E298C" w:rsidRPr="0086100D" w:rsidRDefault="001E298C" w:rsidP="00D6588B">
            <w:pPr>
              <w:ind w:left="322"/>
              <w:jc w:val="both"/>
              <w:rPr>
                <w:rFonts w:ascii="GHEA Grapalat" w:hAnsi="GHEA Grapalat"/>
                <w:b/>
                <w:lang w:val="af-ZA"/>
              </w:rPr>
            </w:pPr>
            <w:r w:rsidRPr="0086100D">
              <w:rPr>
                <w:rFonts w:ascii="GHEA Grapalat" w:hAnsi="GHEA Grapalat"/>
                <w:b/>
              </w:rPr>
              <w:t>Պարտականությունները՝</w:t>
            </w:r>
          </w:p>
          <w:p w:rsidR="001E298C" w:rsidRPr="00E023EE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eastAsia="ru-RU"/>
              </w:rPr>
            </w:pPr>
            <w:r w:rsidRPr="0086100D">
              <w:rPr>
                <w:rFonts w:ascii="GHEA Grapalat" w:hAnsi="GHEA Grapalat" w:cs="Sylfaen"/>
              </w:rPr>
              <w:t>իրականաց</w:t>
            </w:r>
            <w:r>
              <w:rPr>
                <w:rFonts w:ascii="GHEA Grapalat" w:hAnsi="GHEA Grapalat" w:cs="Sylfaen"/>
              </w:rPr>
              <w:t>նել</w:t>
            </w:r>
            <w:r w:rsidRPr="0086100D">
              <w:rPr>
                <w:rFonts w:ascii="GHEA Grapalat" w:eastAsia="Times New Roman" w:hAnsi="GHEA Grapalat" w:cs="Arial Armenian"/>
                <w:bCs/>
                <w:lang w:val="af-ZA" w:eastAsia="ru-RU"/>
              </w:rPr>
              <w:t xml:space="preserve"> 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>ուսումնասիրություն և վերլուծություն ոլորտի զարգացման հեռանկարային միտումներ</w:t>
            </w:r>
            <w:r>
              <w:rPr>
                <w:rFonts w:ascii="GHEA Grapalat" w:eastAsia="Times New Roman" w:hAnsi="GHEA Grapalat" w:cs="Arial Armenian"/>
                <w:bCs/>
                <w:lang w:eastAsia="ru-RU"/>
              </w:rPr>
              <w:t>ի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>, քաղաքականության իրականացման</w:t>
            </w:r>
            <w:r w:rsidRPr="00F41108">
              <w:rPr>
                <w:rFonts w:ascii="GHEA Grapalat" w:eastAsia="Times New Roman" w:hAnsi="GHEA Grapalat" w:cs="Arial Armenian"/>
                <w:bCs/>
                <w:lang w:val="af-ZA" w:eastAsia="ru-RU"/>
              </w:rPr>
              <w:t>,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հայեցակարգային և ռազմավարական մոտեցումներ</w:t>
            </w:r>
            <w:r>
              <w:rPr>
                <w:rFonts w:ascii="GHEA Grapalat" w:eastAsia="Times New Roman" w:hAnsi="GHEA Grapalat" w:cs="Arial Armenian"/>
                <w:bCs/>
                <w:lang w:eastAsia="ru-RU"/>
              </w:rPr>
              <w:t>ի</w:t>
            </w:r>
            <w:r w:rsidRPr="00F41108">
              <w:rPr>
                <w:rFonts w:ascii="GHEA Grapalat" w:eastAsia="Times New Roman" w:hAnsi="GHEA Grapalat" w:cs="Arial Armenian"/>
                <w:bCs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bCs/>
                <w:lang w:eastAsia="ru-RU"/>
              </w:rPr>
              <w:t>վերաբերյալ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>.</w:t>
            </w:r>
          </w:p>
          <w:p w:rsidR="001E298C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2361DB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ը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նդհանրացն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ել 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իրավական ակտերի գործնական կիրառումն ու ներկայացն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ել</w:t>
            </w:r>
            <w:r w:rsidRPr="00E023EE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առաջարկություններ սպորտի բնագավառում Հայաստանի Հանրապետության օրենսդրության կատարելագործման վերաբերյալ.</w:t>
            </w:r>
          </w:p>
          <w:p w:rsidR="001E298C" w:rsidRPr="00E15542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 w:rsidRPr="00E1554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վերլուծ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ել</w:t>
            </w:r>
            <w:r w:rsidRPr="00E1554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, ուսումնասիր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>ել</w:t>
            </w:r>
            <w:r w:rsidRPr="00E15542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E15542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զանգվածային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սպորտի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և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ֆիզիկական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դաստիարակության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բնագավառներում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` 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քաղաքականության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վերլուծության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քաղաքականության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միտումների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և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օրինաչափությունների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ուսումնասիրման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աշխատանքները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ինչպես նաև 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քաղաքականության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ռազմավարության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,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հայեցակարգերի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ու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նպատակային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ծրագրերի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մշակման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 xml:space="preserve">  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</w:rPr>
              <w:t>օրինաչափությունները</w:t>
            </w:r>
            <w:r w:rsidRPr="00E15542">
              <w:rPr>
                <w:rFonts w:ascii="GHEA Grapalat" w:hAnsi="GHEA Grapalat"/>
                <w:color w:val="000000" w:themeColor="text1"/>
                <w:sz w:val="22"/>
                <w:szCs w:val="22"/>
                <w:lang w:val="af-ZA"/>
              </w:rPr>
              <w:t>.</w:t>
            </w:r>
          </w:p>
          <w:p w:rsidR="001E298C" w:rsidRPr="002361DB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lastRenderedPageBreak/>
              <w:t>համապատասխան</w:t>
            </w:r>
            <w:proofErr w:type="gramEnd"/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ռեգիստրների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միջոցով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</w:rPr>
              <w:t>ել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բնագավառներում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վարչական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վիճակագրությունը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իրականացն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</w:rPr>
              <w:t>ել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ադապտիվ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մարզական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կազմակերպությունների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հաշվառումը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ադապտիվ սպորտի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վարչական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վիճակագրական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հաշվետվությունների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հարցաթերթեր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տեղեկանքներ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վարման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համակարգի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02197E">
              <w:rPr>
                <w:rFonts w:ascii="GHEA Grapalat" w:hAnsi="GHEA Grapalat"/>
                <w:color w:val="000000" w:themeColor="text1"/>
                <w:shd w:val="clear" w:color="auto" w:fill="FFFFFF"/>
              </w:rPr>
              <w:t>ստեղծման</w:t>
            </w:r>
            <w:r w:rsidRPr="0002197E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 xml:space="preserve"> աշխատանքները.</w:t>
            </w:r>
          </w:p>
          <w:p w:rsidR="001E298C" w:rsidRPr="000F0DF0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Իրականացնել </w:t>
            </w:r>
            <w:r w:rsidRPr="002361DB">
              <w:rPr>
                <w:rFonts w:ascii="GHEA Grapalat" w:hAnsi="GHEA Grapalat" w:cs="Sylfaen"/>
                <w:color w:val="000000" w:themeColor="text1"/>
              </w:rPr>
              <w:t>զանգվածային</w:t>
            </w:r>
            <w:r w:rsidRPr="002361DB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ֆիզիկական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դաստիարակության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հանրապետական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նպատակային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աշխատանքներ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</w:rPr>
              <w:t>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</w:rPr>
              <w:t>մոնիթորինգ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1E298C" w:rsidRPr="002F720F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Կյանքի առողջ, բարենպաստ պայմանների ապահովման, հիվանդությունների նվազեցման և կանխարգելման, ինչպես նաև ժամանցի, ակտիվ հանգստի կազմակերպման աջակցում.</w:t>
            </w:r>
          </w:p>
          <w:p w:rsidR="001E298C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Նախատեսված ժամկետում վարչության պետին ներկայացնել իրականացրած ռազմավարական ծրագրերի, հայեցակարգերի մշակման համար ներկայացված փաստաթղթերի, տեղեկատվության ուսումնասիրության և վերլուծության արդյունքները.</w:t>
            </w:r>
          </w:p>
          <w:p w:rsidR="001E298C" w:rsidRPr="002361DB" w:rsidRDefault="001E298C" w:rsidP="001E298C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322" w:firstLine="38"/>
              <w:jc w:val="both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af-ZA"/>
              </w:rPr>
            </w:pPr>
            <w:proofErr w:type="gramStart"/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քաղաքացիների</w:t>
            </w:r>
            <w:proofErr w:type="gramEnd"/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նամակների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դիմումներն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բողոքները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վերաբերյալ 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իրականացնել 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քննարկում և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նպաստ</w:t>
            </w:r>
            <w:r>
              <w:rPr>
                <w:rFonts w:ascii="GHEA Grapalat" w:hAnsi="GHEA Grapalat"/>
                <w:color w:val="000000" w:themeColor="text1"/>
                <w:shd w:val="clear" w:color="auto" w:fill="FFFFFF"/>
              </w:rPr>
              <w:t>ել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դրանցում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արծարծված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հարցերի</w:t>
            </w:r>
            <w:r w:rsidRPr="002361DB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</w:rPr>
              <w:t>լուծմանը</w:t>
            </w:r>
            <w:r w:rsidRPr="002361DB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.</w:t>
            </w:r>
          </w:p>
          <w:p w:rsidR="001E298C" w:rsidRPr="008765B4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eastAsia="ru-RU"/>
              </w:rPr>
            </w:pP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AB6F78">
              <w:rPr>
                <w:rFonts w:ascii="GHEA Grapalat" w:eastAsia="Times New Roman" w:hAnsi="GHEA Grapalat" w:cs="Arial Armenian"/>
                <w:bCs/>
                <w:lang w:eastAsia="ru-RU"/>
              </w:rPr>
              <w:t>զանգվածային</w:t>
            </w:r>
            <w:r w:rsidRPr="0086100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սպորտի բնագավառում իրականացվող պետական նպատակային ծրագրերի, մարզական զանգվածային միջոցառումների մասին տեղեկատվության լուսաբանում տարատեսակ լրատվական միջոցներով. </w:t>
            </w:r>
          </w:p>
          <w:p w:rsidR="001E298C" w:rsidRPr="008765B4" w:rsidRDefault="001E298C" w:rsidP="001E298C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22" w:right="9" w:firstLine="38"/>
              <w:jc w:val="both"/>
              <w:rPr>
                <w:rFonts w:ascii="GHEA Grapalat" w:eastAsia="Times New Roman" w:hAnsi="GHEA Grapalat" w:cs="Arial Armenian"/>
                <w:bCs/>
                <w:lang w:eastAsia="ru-RU"/>
              </w:rPr>
            </w:pPr>
            <w:r w:rsidRPr="008765B4">
              <w:rPr>
                <w:rFonts w:ascii="GHEA Grapalat" w:eastAsia="Times New Roman" w:hAnsi="GHEA Grapalat"/>
                <w:bCs/>
                <w:lang w:eastAsia="ru-RU"/>
              </w:rPr>
              <w:t>ն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երկայացն</w:t>
            </w:r>
            <w:r w:rsidRPr="00A30B4E">
              <w:rPr>
                <w:rFonts w:ascii="GHEA Grapalat" w:eastAsia="Times New Roman" w:hAnsi="GHEA Grapalat" w:cs="Sylfaen"/>
                <w:bCs/>
                <w:lang w:eastAsia="ru-RU"/>
              </w:rPr>
              <w:t>ել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 xml:space="preserve">  մասնագիտական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կարծիք և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մեթոդական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պարզաբանումներ բաժնի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գործառույթներից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և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խնդիրներից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բխող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իրավական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ակտերի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նախագծերի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,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առաջարկությունների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,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եզրակացությունների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,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այլ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փաստաթղթերի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8765B4">
              <w:rPr>
                <w:rFonts w:ascii="GHEA Grapalat" w:eastAsia="Times New Roman" w:hAnsi="GHEA Grapalat" w:cs="Sylfaen"/>
                <w:bCs/>
                <w:lang w:eastAsia="ru-RU"/>
              </w:rPr>
              <w:t>վերաբերյալ</w:t>
            </w:r>
            <w:r w:rsidRPr="008765B4">
              <w:rPr>
                <w:rFonts w:ascii="GHEA Grapalat" w:eastAsia="Times New Roman" w:hAnsi="GHEA Grapalat" w:cs="Arial Armenian"/>
                <w:bCs/>
                <w:lang w:eastAsia="ru-RU"/>
              </w:rPr>
              <w:t>:</w:t>
            </w:r>
          </w:p>
        </w:tc>
      </w:tr>
      <w:tr w:rsidR="001E298C" w:rsidRPr="00650705" w:rsidTr="00D65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8C" w:rsidRPr="00D14E52" w:rsidRDefault="001E298C" w:rsidP="00D6588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lastRenderedPageBreak/>
              <w:t>3.</w:t>
            </w:r>
            <w:r w:rsidRPr="00D14E52">
              <w:rPr>
                <w:rFonts w:ascii="Arial" w:hAnsi="Arial" w:cs="Arial"/>
                <w:b/>
                <w:bCs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 w:cs="Arial Unicode"/>
                <w:b/>
                <w:bCs/>
                <w:color w:val="000000" w:themeColor="text1"/>
                <w:lang w:val="hy-AM"/>
              </w:rPr>
              <w:t>Պաշտոնին ներկայացվող պահանջները</w:t>
            </w:r>
          </w:p>
          <w:p w:rsidR="001E298C" w:rsidRPr="00A5263A" w:rsidRDefault="001E298C" w:rsidP="00D6588B">
            <w:pPr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3.1.Կրթություն,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որակավորման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աստիճանը</w:t>
            </w:r>
          </w:p>
          <w:p w:rsidR="001E298C" w:rsidRPr="00A5263A" w:rsidRDefault="001E298C" w:rsidP="00D6588B">
            <w:pPr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5263A">
              <w:rPr>
                <w:rFonts w:ascii="GHEA Grapalat" w:hAnsi="GHEA Grapalat"/>
                <w:color w:val="000000" w:themeColor="text1"/>
                <w:lang w:val="hy-AM"/>
              </w:rPr>
              <w:t>Բարձրագույն կրթություն</w:t>
            </w:r>
          </w:p>
          <w:p w:rsidR="001E298C" w:rsidRPr="00E452C8" w:rsidRDefault="001E298C" w:rsidP="00D6588B">
            <w:pPr>
              <w:rPr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3.2.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Մասնագիտական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գիտելիքները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Ունի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գործառույթների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իրականացման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անհրաժեշտ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գիտելիքներ</w:t>
            </w:r>
            <w:r w:rsidRPr="00E452C8">
              <w:rPr>
                <w:rFonts w:ascii="GHEA Grapalat" w:hAnsi="GHEA Grapalat" w:cs="Sylfaen"/>
                <w:color w:val="000000" w:themeColor="text1"/>
                <w:lang w:val="hy-AM"/>
              </w:rPr>
              <w:t>:</w:t>
            </w:r>
          </w:p>
          <w:p w:rsidR="001E298C" w:rsidRPr="00766248" w:rsidRDefault="001E298C" w:rsidP="00D6588B">
            <w:pPr>
              <w:ind w:right="9"/>
              <w:jc w:val="both"/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3.3.</w:t>
            </w:r>
            <w:r w:rsidRPr="00D14E52">
              <w:rPr>
                <w:rFonts w:ascii="Arial" w:hAnsi="Arial" w:cs="Arial"/>
                <w:b/>
                <w:bCs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Աշխատանքային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ստաժը,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աշխատանքի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բնագավառում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փորձը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br/>
            </w:r>
            <w:r w:rsidRPr="00E4274A">
              <w:rPr>
                <w:rFonts w:ascii="GHEA Grapalat" w:eastAsia="Calibri" w:hAnsi="GHEA Grapalat" w:cs="Arial"/>
                <w:lang w:val="hy-AM"/>
              </w:rPr>
              <w:t>Հ</w:t>
            </w:r>
            <w:r w:rsidRPr="00D77A90">
              <w:rPr>
                <w:rFonts w:ascii="GHEA Grapalat" w:eastAsia="Calibri" w:hAnsi="GHEA Grapalat" w:cs="Arial"/>
                <w:lang w:val="hy-AM"/>
              </w:rPr>
              <w:t>անրային ծառայության առնվազն երկու տար</w:t>
            </w:r>
            <w:r>
              <w:rPr>
                <w:rFonts w:ascii="GHEA Grapalat" w:eastAsia="Calibri" w:hAnsi="GHEA Grapalat" w:cs="Arial"/>
                <w:lang w:val="hy-AM"/>
              </w:rPr>
              <w:t xml:space="preserve">վա ստաժ կամ </w:t>
            </w:r>
            <w:r w:rsidRPr="00AF594F">
              <w:rPr>
                <w:rFonts w:ascii="GHEA Grapalat" w:eastAsia="Calibri" w:hAnsi="GHEA Grapalat" w:cs="Arial"/>
                <w:lang w:val="hy-AM"/>
              </w:rPr>
              <w:t>երեք</w:t>
            </w:r>
            <w:r w:rsidRPr="00D77A90">
              <w:rPr>
                <w:rFonts w:ascii="GHEA Grapalat" w:eastAsia="Calibri" w:hAnsi="GHEA Grapalat" w:cs="Arial"/>
                <w:lang w:val="hy-AM"/>
              </w:rPr>
              <w:t xml:space="preserve"> տարվա մասնագիտական աշխատանքային ստաժ կամ </w:t>
            </w:r>
            <w:r w:rsidRPr="00EB445A">
              <w:rPr>
                <w:rFonts w:ascii="GHEA Grapalat" w:eastAsia="Calibri" w:hAnsi="GHEA Grapalat"/>
                <w:color w:val="FF0000"/>
                <w:lang w:val="hy-AM"/>
              </w:rPr>
              <w:t xml:space="preserve"> </w:t>
            </w:r>
            <w:r w:rsidRPr="00737110">
              <w:rPr>
                <w:rFonts w:ascii="GHEA Grapalat" w:hAnsi="GHEA Grapalat"/>
                <w:color w:val="000000" w:themeColor="text1"/>
                <w:lang w:val="hy-AM"/>
              </w:rPr>
              <w:t>սպորտի</w:t>
            </w:r>
            <w:r w:rsidRPr="00D60FD8">
              <w:rPr>
                <w:rFonts w:ascii="GHEA Grapalat" w:hAnsi="GHEA Grapalat"/>
                <w:color w:val="000000" w:themeColor="text1"/>
                <w:lang w:val="hy-AM"/>
              </w:rPr>
              <w:t xml:space="preserve"> կամ ֆիզիկական կուլտուրայի</w:t>
            </w:r>
            <w:r w:rsidRPr="00737110">
              <w:rPr>
                <w:rFonts w:ascii="GHEA Grapalat" w:eastAsia="Calibri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5A3C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186A8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բնագավառում</w:t>
            </w:r>
            <w:r w:rsidRPr="00495A3C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</w:t>
            </w:r>
            <w:r w:rsidRPr="00186A87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երեք տարվա աշխատանքային ստաժ:</w:t>
            </w:r>
          </w:p>
          <w:p w:rsidR="001E298C" w:rsidRPr="00D14E52" w:rsidRDefault="001E298C" w:rsidP="00D6588B">
            <w:pPr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3.4.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Անհրաժեշտ</w:t>
            </w:r>
            <w:r w:rsidRPr="00D14E52">
              <w:rPr>
                <w:rFonts w:ascii="Arial" w:hAnsi="Arial" w:cs="Arial"/>
                <w:b/>
                <w:color w:val="000000" w:themeColor="text1"/>
                <w:lang w:val="hy-AM"/>
              </w:rPr>
              <w:t> </w:t>
            </w: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կոմպետենցիաներ</w:t>
            </w:r>
          </w:p>
          <w:p w:rsidR="001E298C" w:rsidRPr="00D14E52" w:rsidRDefault="001E298C" w:rsidP="00D6588B">
            <w:pPr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Ընդհանրական կոմպետենցիաներ՝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D14E52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  <w:t>1. Ծրագրերի մշակում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D14E52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  <w:t>2. Խնդրի լուծում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D14E52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D14E52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1E298C" w:rsidRPr="00D14E52" w:rsidRDefault="001E298C" w:rsidP="00D6588B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</w:pPr>
            <w:r w:rsidRPr="00D14E52">
              <w:rPr>
                <w:rFonts w:ascii="GHEA Grapalat" w:hAnsi="GHEA Grapalat"/>
                <w:iCs/>
                <w:color w:val="000000" w:themeColor="text1"/>
                <w:sz w:val="22"/>
                <w:szCs w:val="22"/>
                <w:lang w:val="hy-AM"/>
              </w:rPr>
              <w:t>5. Բարեվարքություն</w:t>
            </w:r>
          </w:p>
          <w:p w:rsidR="001E298C" w:rsidRPr="00214FF1" w:rsidRDefault="001E298C" w:rsidP="00D6588B">
            <w:pPr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</w:t>
            </w:r>
          </w:p>
          <w:p w:rsidR="001E298C" w:rsidRPr="00D14E52" w:rsidRDefault="001E298C" w:rsidP="00D6588B">
            <w:pPr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/>
                <w:b/>
                <w:color w:val="000000" w:themeColor="text1"/>
                <w:lang w:val="hy-AM"/>
              </w:rPr>
              <w:t>Ընտրանքային կոմպետենցիաներ՝</w:t>
            </w:r>
          </w:p>
          <w:p w:rsidR="001E298C" w:rsidRPr="00D14E52" w:rsidRDefault="001E298C" w:rsidP="00D6588B">
            <w:pPr>
              <w:autoSpaceDE w:val="0"/>
              <w:autoSpaceDN w:val="0"/>
              <w:adjustRightInd w:val="0"/>
              <w:ind w:left="450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1.Բանակցությունների վարում</w:t>
            </w:r>
          </w:p>
          <w:p w:rsidR="001E298C" w:rsidRPr="00D14E52" w:rsidRDefault="001E298C" w:rsidP="00D6588B">
            <w:pPr>
              <w:autoSpaceDE w:val="0"/>
              <w:autoSpaceDN w:val="0"/>
              <w:adjustRightInd w:val="0"/>
              <w:ind w:left="450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2. Բողոքների բավարարում</w:t>
            </w:r>
          </w:p>
          <w:p w:rsidR="001E298C" w:rsidRPr="00D14E52" w:rsidRDefault="001E298C" w:rsidP="00D6588B">
            <w:pPr>
              <w:autoSpaceDE w:val="0"/>
              <w:autoSpaceDN w:val="0"/>
              <w:adjustRightInd w:val="0"/>
              <w:ind w:left="450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>3. Ժամանակի կառավարում</w:t>
            </w:r>
          </w:p>
          <w:p w:rsidR="001E298C" w:rsidRPr="00481DF4" w:rsidRDefault="001E298C" w:rsidP="00D6588B">
            <w:pPr>
              <w:shd w:val="clear" w:color="auto" w:fill="FFFFFF"/>
              <w:ind w:left="36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14E52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 4. Փաստաթղթերի նախապատրաստում</w:t>
            </w:r>
            <w:r w:rsidRPr="00D14E52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  <w:p w:rsidR="001E298C" w:rsidRPr="00481DF4" w:rsidRDefault="001E298C" w:rsidP="00D6588B">
            <w:pPr>
              <w:shd w:val="clear" w:color="auto" w:fill="FFFFFF"/>
              <w:ind w:left="36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1DF4">
              <w:rPr>
                <w:rFonts w:ascii="GHEA Grapalat" w:hAnsi="GHEA Grapalat"/>
                <w:color w:val="000000" w:themeColor="text1"/>
                <w:lang w:val="hy-AM"/>
              </w:rPr>
              <w:t xml:space="preserve"> 5. Ժողովների և խորհրդակցությունների կազմակերպում և վարում</w:t>
            </w:r>
          </w:p>
          <w:p w:rsidR="001E298C" w:rsidRPr="00481DF4" w:rsidRDefault="001E298C" w:rsidP="00D6588B">
            <w:pPr>
              <w:shd w:val="clear" w:color="auto" w:fill="FFFFFF"/>
              <w:ind w:left="360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</w:tr>
      <w:tr w:rsidR="001E298C" w:rsidRPr="00650705" w:rsidTr="00D658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298C" w:rsidRPr="0018279E" w:rsidRDefault="001E298C" w:rsidP="00D6588B">
            <w:pPr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18279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Pr="0018279E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18279E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1E298C" w:rsidRPr="00711EDF" w:rsidRDefault="001E298C" w:rsidP="00D6588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 Աշխատա</w:t>
            </w:r>
            <w:r w:rsidRPr="002439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</w:t>
            </w: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քի կա</w:t>
            </w:r>
            <w:r w:rsidRPr="002439F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զ</w:t>
            </w: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մակերպման և ղեկավարման պատասխանատվությունը</w:t>
            </w:r>
          </w:p>
          <w:p w:rsidR="001E298C" w:rsidRPr="00711EDF" w:rsidRDefault="001E298C" w:rsidP="00D6588B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բնույթով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պայմանավորված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անմիջական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արդյունքի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համար։</w:t>
            </w:r>
          </w:p>
          <w:p w:rsidR="001E298C" w:rsidRPr="00711EDF" w:rsidRDefault="001E298C" w:rsidP="00D6588B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4.2</w:t>
            </w:r>
            <w:r w:rsidRPr="00711ED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</w:t>
            </w:r>
          </w:p>
          <w:p w:rsidR="001E298C" w:rsidRPr="00E54A33" w:rsidRDefault="001E298C" w:rsidP="00D6588B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Կայացնում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բնույթով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պայմանավորված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եզրակացությունների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տրամադրման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E54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1E298C" w:rsidRPr="00683F54" w:rsidRDefault="001E298C" w:rsidP="00D6588B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1E298C" w:rsidRPr="00683F54" w:rsidRDefault="001E298C" w:rsidP="00D6588B">
            <w:pPr>
              <w:tabs>
                <w:tab w:val="left" w:pos="9432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F54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1E298C" w:rsidRPr="00683F54" w:rsidRDefault="001E298C" w:rsidP="00D6588B">
            <w:pPr>
              <w:ind w:left="-1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C71FF">
              <w:rPr>
                <w:rFonts w:ascii="Arial Unicode" w:hAnsi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 </w:t>
            </w:r>
          </w:p>
          <w:p w:rsidR="001E298C" w:rsidRPr="00B51689" w:rsidRDefault="001E298C" w:rsidP="00D6588B">
            <w:pPr>
              <w:ind w:left="-117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0B581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        </w:t>
            </w:r>
            <w:r w:rsidRPr="005921A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</w:t>
            </w: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4.4. Շփումներ և ներկայացուցչություն</w:t>
            </w:r>
          </w:p>
          <w:p w:rsidR="001E298C" w:rsidRPr="00C57E9B" w:rsidRDefault="001E298C" w:rsidP="00D6588B">
            <w:pPr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իրավասությունների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շփվում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որպես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ներկայացուցիչ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հանդես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գալիս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տվյալ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ներսում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ստորաբաժանումների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հետ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հանդես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գալիս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պետական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միջազգային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ներկայացուցիչների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մասնակցությամբ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ձևավորված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խմբերում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:</w:t>
            </w:r>
          </w:p>
          <w:p w:rsidR="001E298C" w:rsidRPr="00711EDF" w:rsidRDefault="001E298C" w:rsidP="00D6588B">
            <w:pPr>
              <w:ind w:left="-1170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711EDF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 xml:space="preserve">                 4.5.</w:t>
            </w:r>
            <w:r w:rsidRPr="00711ED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1E298C" w:rsidRPr="00D14E52" w:rsidRDefault="001E298C" w:rsidP="00D6588B">
            <w:pPr>
              <w:pStyle w:val="ListParagraph"/>
              <w:tabs>
                <w:tab w:val="left" w:pos="90"/>
              </w:tabs>
              <w:spacing w:after="0" w:line="240" w:lineRule="auto"/>
              <w:ind w:left="90"/>
              <w:jc w:val="both"/>
              <w:rPr>
                <w:rFonts w:ascii="GHEA Grapalat" w:hAnsi="GHEA Grapalat" w:cs="Sylfaen"/>
                <w:color w:val="000000" w:themeColor="text1"/>
              </w:rPr>
            </w:pP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առջև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դրված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խնդիրների</w:t>
            </w:r>
            <w:r w:rsidRPr="00711ED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711EDF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լուծման</w:t>
            </w:r>
            <w:r w:rsidRPr="00711EDF">
              <w:rPr>
                <w:rFonts w:ascii="GHEA Grapalat" w:hAnsi="GHEA Grapalat" w:cs="Calibri"/>
                <w:color w:val="000000"/>
                <w:sz w:val="24"/>
                <w:szCs w:val="24"/>
              </w:rPr>
              <w:t>:</w:t>
            </w:r>
          </w:p>
        </w:tc>
      </w:tr>
    </w:tbl>
    <w:p w:rsidR="000F4579" w:rsidRPr="00360488" w:rsidRDefault="000F4579" w:rsidP="009B6E3C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sectPr w:rsidR="000F4579" w:rsidRPr="00360488" w:rsidSect="00650705">
      <w:pgSz w:w="11906" w:h="16838"/>
      <w:pgMar w:top="0" w:right="1133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A5DDB"/>
    <w:multiLevelType w:val="hybridMultilevel"/>
    <w:tmpl w:val="8362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82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0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D2B28"/>
    <w:multiLevelType w:val="hybridMultilevel"/>
    <w:tmpl w:val="B706DE9A"/>
    <w:lvl w:ilvl="0" w:tplc="353CA0A2">
      <w:start w:val="1"/>
      <w:numFmt w:val="decimal"/>
      <w:lvlText w:val="%1."/>
      <w:lvlJc w:val="left"/>
      <w:pPr>
        <w:ind w:left="643" w:hanging="360"/>
      </w:pPr>
      <w:rPr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25A3"/>
    <w:multiLevelType w:val="hybridMultilevel"/>
    <w:tmpl w:val="94F86A2A"/>
    <w:lvl w:ilvl="0" w:tplc="6080A4C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8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06E1"/>
    <w:multiLevelType w:val="hybridMultilevel"/>
    <w:tmpl w:val="746CEEEA"/>
    <w:lvl w:ilvl="0" w:tplc="7FB4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23"/>
  </w:num>
  <w:num w:numId="9">
    <w:abstractNumId w:val="11"/>
  </w:num>
  <w:num w:numId="10">
    <w:abstractNumId w:val="26"/>
  </w:num>
  <w:num w:numId="11">
    <w:abstractNumId w:val="19"/>
  </w:num>
  <w:num w:numId="12">
    <w:abstractNumId w:val="12"/>
  </w:num>
  <w:num w:numId="13">
    <w:abstractNumId w:val="3"/>
  </w:num>
  <w:num w:numId="14">
    <w:abstractNumId w:val="24"/>
  </w:num>
  <w:num w:numId="15">
    <w:abstractNumId w:val="21"/>
  </w:num>
  <w:num w:numId="16">
    <w:abstractNumId w:val="10"/>
  </w:num>
  <w:num w:numId="17">
    <w:abstractNumId w:val="0"/>
  </w:num>
  <w:num w:numId="18">
    <w:abstractNumId w:val="9"/>
  </w:num>
  <w:num w:numId="19">
    <w:abstractNumId w:val="27"/>
  </w:num>
  <w:num w:numId="20">
    <w:abstractNumId w:val="1"/>
  </w:num>
  <w:num w:numId="21">
    <w:abstractNumId w:val="8"/>
  </w:num>
  <w:num w:numId="22">
    <w:abstractNumId w:val="15"/>
  </w:num>
  <w:num w:numId="23">
    <w:abstractNumId w:val="22"/>
  </w:num>
  <w:num w:numId="24">
    <w:abstractNumId w:val="7"/>
  </w:num>
  <w:num w:numId="25">
    <w:abstractNumId w:val="28"/>
  </w:num>
  <w:num w:numId="26">
    <w:abstractNumId w:val="14"/>
  </w:num>
  <w:num w:numId="27">
    <w:abstractNumId w:val="16"/>
  </w:num>
  <w:num w:numId="28">
    <w:abstractNumId w:val="5"/>
  </w:num>
  <w:num w:numId="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B1DB7"/>
    <w:rsid w:val="000B76AB"/>
    <w:rsid w:val="000C05D3"/>
    <w:rsid w:val="000D274F"/>
    <w:rsid w:val="000D2E93"/>
    <w:rsid w:val="000D367B"/>
    <w:rsid w:val="000F4579"/>
    <w:rsid w:val="00105FE9"/>
    <w:rsid w:val="001149F6"/>
    <w:rsid w:val="001239BE"/>
    <w:rsid w:val="00144EAC"/>
    <w:rsid w:val="001672FD"/>
    <w:rsid w:val="00184A3D"/>
    <w:rsid w:val="001B05C6"/>
    <w:rsid w:val="001D3179"/>
    <w:rsid w:val="001E0A1C"/>
    <w:rsid w:val="001E298C"/>
    <w:rsid w:val="001E443C"/>
    <w:rsid w:val="001E7462"/>
    <w:rsid w:val="00206A15"/>
    <w:rsid w:val="00225E99"/>
    <w:rsid w:val="00231820"/>
    <w:rsid w:val="002345E0"/>
    <w:rsid w:val="00261D02"/>
    <w:rsid w:val="00284CA3"/>
    <w:rsid w:val="0029449D"/>
    <w:rsid w:val="002A2018"/>
    <w:rsid w:val="002C4388"/>
    <w:rsid w:val="00320566"/>
    <w:rsid w:val="003324C5"/>
    <w:rsid w:val="003325AF"/>
    <w:rsid w:val="00345839"/>
    <w:rsid w:val="00360488"/>
    <w:rsid w:val="00372113"/>
    <w:rsid w:val="003813C9"/>
    <w:rsid w:val="00387228"/>
    <w:rsid w:val="003B7D52"/>
    <w:rsid w:val="003C665E"/>
    <w:rsid w:val="00404A44"/>
    <w:rsid w:val="00405A95"/>
    <w:rsid w:val="0043759F"/>
    <w:rsid w:val="0045304F"/>
    <w:rsid w:val="00472271"/>
    <w:rsid w:val="00474E31"/>
    <w:rsid w:val="004857BE"/>
    <w:rsid w:val="0049798B"/>
    <w:rsid w:val="004A0D45"/>
    <w:rsid w:val="004A7E18"/>
    <w:rsid w:val="004B003A"/>
    <w:rsid w:val="004B5AA7"/>
    <w:rsid w:val="004C586F"/>
    <w:rsid w:val="004D1EEE"/>
    <w:rsid w:val="004F4891"/>
    <w:rsid w:val="004F62D1"/>
    <w:rsid w:val="00504E79"/>
    <w:rsid w:val="005377A8"/>
    <w:rsid w:val="00563486"/>
    <w:rsid w:val="005714FA"/>
    <w:rsid w:val="0058071E"/>
    <w:rsid w:val="00586472"/>
    <w:rsid w:val="00597697"/>
    <w:rsid w:val="005A7D94"/>
    <w:rsid w:val="005D2214"/>
    <w:rsid w:val="005D7F5E"/>
    <w:rsid w:val="00614B81"/>
    <w:rsid w:val="00621856"/>
    <w:rsid w:val="006255D0"/>
    <w:rsid w:val="0063469F"/>
    <w:rsid w:val="00641FC4"/>
    <w:rsid w:val="00650705"/>
    <w:rsid w:val="006767BC"/>
    <w:rsid w:val="006A4CD6"/>
    <w:rsid w:val="006D4246"/>
    <w:rsid w:val="006F0CCA"/>
    <w:rsid w:val="00702511"/>
    <w:rsid w:val="007054AB"/>
    <w:rsid w:val="00710CCC"/>
    <w:rsid w:val="007169A5"/>
    <w:rsid w:val="00763231"/>
    <w:rsid w:val="007758EA"/>
    <w:rsid w:val="0079174B"/>
    <w:rsid w:val="00795ACA"/>
    <w:rsid w:val="007A00F8"/>
    <w:rsid w:val="007B5FE7"/>
    <w:rsid w:val="007D2309"/>
    <w:rsid w:val="007D7C82"/>
    <w:rsid w:val="007F003F"/>
    <w:rsid w:val="007F1534"/>
    <w:rsid w:val="007F204C"/>
    <w:rsid w:val="008011CC"/>
    <w:rsid w:val="00802176"/>
    <w:rsid w:val="00806D82"/>
    <w:rsid w:val="00844B19"/>
    <w:rsid w:val="00850A2F"/>
    <w:rsid w:val="00872C88"/>
    <w:rsid w:val="00874047"/>
    <w:rsid w:val="0087676B"/>
    <w:rsid w:val="008C3155"/>
    <w:rsid w:val="008D41E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B18B2"/>
    <w:rsid w:val="009B6E3C"/>
    <w:rsid w:val="009D2723"/>
    <w:rsid w:val="00A078A8"/>
    <w:rsid w:val="00A175C6"/>
    <w:rsid w:val="00A236AF"/>
    <w:rsid w:val="00A27388"/>
    <w:rsid w:val="00A476CA"/>
    <w:rsid w:val="00A50EC7"/>
    <w:rsid w:val="00A572D6"/>
    <w:rsid w:val="00A721B1"/>
    <w:rsid w:val="00AB5123"/>
    <w:rsid w:val="00AC0031"/>
    <w:rsid w:val="00AC3253"/>
    <w:rsid w:val="00AD5F6E"/>
    <w:rsid w:val="00B010A8"/>
    <w:rsid w:val="00B02E27"/>
    <w:rsid w:val="00B23901"/>
    <w:rsid w:val="00B30268"/>
    <w:rsid w:val="00B66131"/>
    <w:rsid w:val="00B83F34"/>
    <w:rsid w:val="00B90E82"/>
    <w:rsid w:val="00BA00DE"/>
    <w:rsid w:val="00BA40C3"/>
    <w:rsid w:val="00BB2EFD"/>
    <w:rsid w:val="00BC389F"/>
    <w:rsid w:val="00BD16B0"/>
    <w:rsid w:val="00BE43B4"/>
    <w:rsid w:val="00BF2C38"/>
    <w:rsid w:val="00C222E6"/>
    <w:rsid w:val="00C25F5A"/>
    <w:rsid w:val="00C30327"/>
    <w:rsid w:val="00C406F1"/>
    <w:rsid w:val="00C64A92"/>
    <w:rsid w:val="00C64E3F"/>
    <w:rsid w:val="00C71D2C"/>
    <w:rsid w:val="00C75863"/>
    <w:rsid w:val="00C80A87"/>
    <w:rsid w:val="00CA29C1"/>
    <w:rsid w:val="00CB0904"/>
    <w:rsid w:val="00CC0EA9"/>
    <w:rsid w:val="00CC4524"/>
    <w:rsid w:val="00CD14EC"/>
    <w:rsid w:val="00CF2218"/>
    <w:rsid w:val="00CF7793"/>
    <w:rsid w:val="00D03351"/>
    <w:rsid w:val="00D24214"/>
    <w:rsid w:val="00D3355F"/>
    <w:rsid w:val="00D54D82"/>
    <w:rsid w:val="00D5598E"/>
    <w:rsid w:val="00D7111C"/>
    <w:rsid w:val="00D85AD4"/>
    <w:rsid w:val="00D9276D"/>
    <w:rsid w:val="00D92A6C"/>
    <w:rsid w:val="00DB7396"/>
    <w:rsid w:val="00DE2B2B"/>
    <w:rsid w:val="00DF168C"/>
    <w:rsid w:val="00DF4A23"/>
    <w:rsid w:val="00E04555"/>
    <w:rsid w:val="00E15430"/>
    <w:rsid w:val="00E26738"/>
    <w:rsid w:val="00E26B02"/>
    <w:rsid w:val="00E4195A"/>
    <w:rsid w:val="00E530C7"/>
    <w:rsid w:val="00E54F8E"/>
    <w:rsid w:val="00E844A7"/>
    <w:rsid w:val="00EC1430"/>
    <w:rsid w:val="00EE284F"/>
    <w:rsid w:val="00EE76F4"/>
    <w:rsid w:val="00EF5039"/>
    <w:rsid w:val="00F12765"/>
    <w:rsid w:val="00F33687"/>
    <w:rsid w:val="00F3667E"/>
    <w:rsid w:val="00F45DC1"/>
    <w:rsid w:val="00F47CDE"/>
    <w:rsid w:val="00F51CC0"/>
    <w:rsid w:val="00F66B93"/>
    <w:rsid w:val="00F73102"/>
    <w:rsid w:val="00FC62A6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6253-67FB-4C98-A238-F8A7CF8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62FC-6591-452D-A927-5C5E0EA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https:/mul2-edu.gov.am/tasks/1400099/oneclick/26d683c25403d170755895d65428f922723af6521019ad9360722b3f5e354f0f.docx?token=815586b6518bcf752d3c8aa1af47cb93</cp:keywords>
  <dc:description/>
  <cp:lastModifiedBy>Acer</cp:lastModifiedBy>
  <cp:revision>2</cp:revision>
  <cp:lastPrinted>2019-11-01T07:04:00Z</cp:lastPrinted>
  <dcterms:created xsi:type="dcterms:W3CDTF">2023-11-23T08:31:00Z</dcterms:created>
  <dcterms:modified xsi:type="dcterms:W3CDTF">2023-11-23T08:31:00Z</dcterms:modified>
</cp:coreProperties>
</file>