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4" w:rsidRPr="004351FA" w:rsidRDefault="00AB6024" w:rsidP="00AB6024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AB6024" w:rsidRPr="004351FA" w:rsidRDefault="00AB6024" w:rsidP="00AB6024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AB6024" w:rsidRPr="004351FA" w:rsidRDefault="00AB6024" w:rsidP="00AB6024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AB6024" w:rsidRPr="004351FA" w:rsidRDefault="00AB6024" w:rsidP="00AB6024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09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                        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AB6024" w:rsidRPr="004351FA" w:rsidRDefault="00AB6024" w:rsidP="00AB6024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ապահովող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ծառայության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մարզային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Ստեփանավանի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տարածաշրջանի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բաժանմունքի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հարկադիր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կատարող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Pr="004351FA">
        <w:rPr>
          <w:rFonts w:ascii="GHEA Grapalat" w:hAnsi="GHEA Grapalat"/>
          <w:i/>
          <w:sz w:val="18"/>
          <w:szCs w:val="18"/>
        </w:rPr>
        <w:t>արդարադատության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ավագ </w:t>
      </w:r>
      <w:r w:rsidRPr="004351FA">
        <w:rPr>
          <w:rFonts w:ascii="GHEA Grapalat" w:hAnsi="GHEA Grapalat"/>
          <w:i/>
          <w:sz w:val="18"/>
          <w:szCs w:val="18"/>
        </w:rPr>
        <w:t>լեյտենանտ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Էդվարդ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Ղուլյանս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ուսումնասիրելով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14.03.2014</w:t>
      </w:r>
      <w:r w:rsidRPr="004351FA">
        <w:rPr>
          <w:rFonts w:ascii="GHEA Grapalat" w:hAnsi="GHEA Grapalat"/>
          <w:i/>
          <w:sz w:val="18"/>
          <w:szCs w:val="18"/>
        </w:rPr>
        <w:t>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. </w:t>
      </w:r>
      <w:r w:rsidRPr="004351FA">
        <w:rPr>
          <w:rFonts w:ascii="GHEA Grapalat" w:hAnsi="GHEA Grapalat"/>
          <w:i/>
          <w:sz w:val="18"/>
          <w:szCs w:val="18"/>
        </w:rPr>
        <w:t>հարուցված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թիվ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06/01-248/14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վարույթի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նյութերը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AB6024" w:rsidRPr="004351FA" w:rsidRDefault="00AB6024" w:rsidP="00AB6024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</w:p>
    <w:p w:rsidR="00AB6024" w:rsidRPr="00AB6024" w:rsidRDefault="00AB6024" w:rsidP="00AB6024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                               </w:t>
      </w:r>
      <w:r w:rsidRPr="004351FA">
        <w:rPr>
          <w:rFonts w:ascii="GHEA Grapalat" w:hAnsi="GHEA Grapalat"/>
          <w:b/>
          <w:i/>
          <w:sz w:val="32"/>
          <w:szCs w:val="28"/>
        </w:rPr>
        <w:t>Պ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Ա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Ր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Զ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Ե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Ց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AB6024" w:rsidRPr="004351FA" w:rsidRDefault="00AB6024" w:rsidP="00AB6024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lang w:val="af-ZA"/>
        </w:rPr>
        <w:t xml:space="preserve">          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ՀՀ Երևան քաղաքի Կենտրոն և Նորք-Մարաշ վարչական շրջանների ընդհանուր իրավսության առաջին ատյանի դատարանի կողմից 24.01.14թ.–ին տրված թիվ ԵԿԴ/0543/17/13 կատարողական թերթի համաձայն պետք է  պարտապաններ` &lt;Ստեփանավանի Լիպո Պանրագործարան&gt; ԲԲԸ-ից և Սարգիս Դոխոլյանից հօգուտ &lt;Արցախբանկ&gt; ՓԲԸ-ի համապարտության կարգով բռնագանձել 133.075,86 ԱՄՆ դոլարին համարժեք ՀՀ դրամ, որից` 95.833 ԱՄՆ դոլարին համարժեք ՀՀ դրամը` որպես վարկի մայր գումարի մնացորդ, 34.725 ԱՄՆ դոլարին համարժեք ՀՀ դրամը` որպես ժամկետանց վարկի գումար, 26.437,15 ԱՄՆ դոլարին համարժեք ՀՀ դրամը` որպես վարկի գումարի նկատմամբ հաշվարկված  տոկոսների գումար, 21.938,26 ԱՄՆ դոլարին համարժեք ՀՀ դրամը` որպես ժամկետանց տոկոսների գումար, 2.107,95 ԱՄՆ դոլարին համարժեք ՀՀ դրամը`որպես ժամկետանց վարկի նկատմամբ հաշվարկված տույժերի գումար, 8.697,76 ԱՄՆ դոլարին համարժեք ՀՀ դրամը`որպես ժամկետանց տոկոսների նկատմամբ հաշվարկված տույժերի գումար:</w:t>
      </w:r>
    </w:p>
    <w:p w:rsidR="00AB6024" w:rsidRPr="004351FA" w:rsidRDefault="00AB6024" w:rsidP="00AB6024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Վարկի մայր գումարի չմարված մնացորդի`95.833 ԱՄՆ դոլարին համարժեք ՀՀ դրամի նկատմամբ հաշվեգրել և բռնագանձել տոկոսներ` Վարկային պայմանագրի 1.1 կետով նախատեսված տարեկան 13 տոկոսի չափով` սկսած 17.07.2013թ-ից մինչև պարտավորության փաստացի կատարման` վարկի գումարների փաստացի վճարման օրը:</w:t>
      </w:r>
    </w:p>
    <w:p w:rsidR="00AB6024" w:rsidRPr="004351FA" w:rsidRDefault="00AB6024" w:rsidP="00AB6024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 Բռնագանձումը տարածել գրավադրված 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գույքի վրա, սեփականության իրավունքով պատկանող հիմնական և շրջանառու միջոցների, ինչպես նաև &lt;Ստեփանավանի Լիպո Պանրագործարան&gt; ԲԲԸ-ին և Սարգիս Դոխոլյանին սեփականության իրավունքով պատկանող այլ գույքի և դրամական միջոցների վրա:</w:t>
      </w:r>
    </w:p>
    <w:p w:rsidR="00AB6024" w:rsidRPr="004351FA" w:rsidRDefault="00AB6024" w:rsidP="00AB6024">
      <w:pPr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</w:t>
      </w:r>
      <w:r w:rsidRPr="004351FA">
        <w:rPr>
          <w:rFonts w:ascii="GHEA Grapalat" w:hAnsi="GHEA Grapalat"/>
          <w:i/>
          <w:sz w:val="18"/>
          <w:szCs w:val="18"/>
        </w:rPr>
        <w:t>Գրավի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առարկա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հանդիսացող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18"/>
          <w:szCs w:val="18"/>
        </w:rPr>
        <w:t>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09.12.2014</w:t>
      </w:r>
      <w:r w:rsidRPr="004351FA">
        <w:rPr>
          <w:rFonts w:ascii="GHEA Grapalat" w:hAnsi="GHEA Grapalat"/>
          <w:i/>
          <w:sz w:val="18"/>
          <w:szCs w:val="18"/>
        </w:rPr>
        <w:t>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ներկայացվել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հարկադիր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էլեկտրոնային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աճուրդի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`89.538.000 ՀՀ դրամ մեկնարկային գնով:                               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                Պարտապան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տնօրեն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Սարգիս Արարատի Դոխոլյանը  16.02.2015թ-ին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ապահովող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ծառայության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մարզային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Ստեփանավանի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տարածաշրջանի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բաժանմունք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ներկայացրել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պահանջատեր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&lt;Արցախբանկ&gt; ՓԲԸ-ի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կողմից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13.02.2015թ-ին </w:t>
      </w:r>
      <w:r w:rsidRPr="004351FA">
        <w:rPr>
          <w:rFonts w:ascii="GHEA Grapalat" w:hAnsi="GHEA Grapalat"/>
          <w:i/>
          <w:sz w:val="18"/>
          <w:szCs w:val="18"/>
        </w:rPr>
        <w:t>տրված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թիվ 0089/307/07 տեղեկանքը, համաձայն որի թիվ 5215 և 5197 վարկային պայմանագրերից բխող ընդհանուր պարտքը կազմում է 260.583,9 ԱՄՆ դոլար: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  <w:t xml:space="preserve">           </w:t>
      </w:r>
      <w:r w:rsidRPr="004351FA">
        <w:rPr>
          <w:rFonts w:ascii="GHEA Grapalat" w:hAnsi="GHEA Grapalat"/>
          <w:i/>
          <w:sz w:val="18"/>
          <w:szCs w:val="18"/>
        </w:rPr>
        <w:t>Ձեռնարկված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գործողությունների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արդյունքում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հայտ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եկել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սահմանված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հատկանիշներ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18"/>
          <w:szCs w:val="18"/>
        </w:rPr>
        <w:t>Վերոգրյալի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հիման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վրա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ղեկավարվելով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«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6-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, «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37-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AB6024" w:rsidRPr="004351FA" w:rsidRDefault="00AB6024" w:rsidP="00AB6024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AB6024" w:rsidRPr="00AB6024" w:rsidRDefault="00AB6024" w:rsidP="00AB6024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  <w:t xml:space="preserve">      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14.03.2014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06/01-248/14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Առաջարկել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նրանցից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որևէ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մեկի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Սույն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Pr="004351FA">
        <w:rPr>
          <w:rFonts w:ascii="GHEA Grapalat" w:hAnsi="GHEA Grapalat"/>
          <w:i/>
          <w:sz w:val="20"/>
          <w:szCs w:val="20"/>
        </w:rPr>
        <w:t>աշխատանքային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հրապարակել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4" w:history="1">
        <w:r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ինտերնետային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կայքում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AB6024" w:rsidRPr="004351FA" w:rsidRDefault="00AB6024" w:rsidP="00AB6024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                   </w:t>
      </w:r>
      <w:r w:rsidRPr="004351FA">
        <w:rPr>
          <w:rFonts w:ascii="GHEA Grapalat" w:hAnsi="GHEA Grapalat"/>
          <w:b/>
          <w:i/>
          <w:sz w:val="28"/>
          <w:szCs w:val="28"/>
        </w:rPr>
        <w:t>Է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p w:rsidR="00AB6024" w:rsidRPr="004351FA" w:rsidRDefault="00AB6024" w:rsidP="00AB6024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E16CF7" w:rsidRDefault="00E16CF7"/>
    <w:sectPr w:rsidR="00E16CF7" w:rsidSect="00AB6024">
      <w:pgSz w:w="12240" w:h="15840"/>
      <w:pgMar w:top="426" w:right="3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6024"/>
    <w:rsid w:val="00AB6024"/>
    <w:rsid w:val="00E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24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2015-04-09T06:29:00Z</dcterms:created>
  <dcterms:modified xsi:type="dcterms:W3CDTF">2015-04-09T06:29:00Z</dcterms:modified>
</cp:coreProperties>
</file>