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F935D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F935D1">
        <w:rPr>
          <w:rFonts w:ascii="GHEA Grapalat" w:hAnsi="GHEA Grapalat"/>
          <w:sz w:val="22"/>
          <w:szCs w:val="22"/>
          <w:lang w:val="hy-AM"/>
        </w:rPr>
        <w:t>չափագիտական կանոնների և նորմերի վերահսկողության վարչության ավագ մասնագետի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F935D1">
        <w:rPr>
          <w:rFonts w:ascii="GHEA Grapalat" w:hAnsi="GHEA Grapalat"/>
          <w:sz w:val="22"/>
          <w:szCs w:val="22"/>
          <w:lang w:val="hy-AM"/>
        </w:rPr>
        <w:t>69-27.3-Մ4</w:t>
      </w:r>
      <w:r w:rsidR="00DD6874">
        <w:rPr>
          <w:rFonts w:ascii="GHEA Grapalat" w:hAnsi="GHEA Grapalat"/>
          <w:sz w:val="22"/>
          <w:szCs w:val="22"/>
          <w:lang w:val="hy-AM"/>
        </w:rPr>
        <w:t>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F935D1">
        <w:rPr>
          <w:rFonts w:ascii="GHEA Grapalat" w:hAnsi="GHEA Grapalat"/>
          <w:sz w:val="22"/>
          <w:szCs w:val="22"/>
          <w:lang w:val="hy-AM"/>
        </w:rPr>
        <w:t>չափագիտական կանոնների և նորմերի վերահսկողության վարչության ավագ մասնագետի</w:t>
      </w:r>
      <w:r w:rsidR="00F935D1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F935D1">
        <w:rPr>
          <w:rFonts w:ascii="GHEA Grapalat" w:hAnsi="GHEA Grapalat"/>
          <w:sz w:val="22"/>
          <w:szCs w:val="22"/>
          <w:lang w:val="hy-AM"/>
        </w:rPr>
        <w:t>69-27.3-Մ4-1</w:t>
      </w:r>
      <w:r w:rsidR="00F935D1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A61884">
        <w:rPr>
          <w:rFonts w:ascii="GHEA Grapalat" w:hAnsi="GHEA Grapalat" w:cs="Arian AMU"/>
          <w:color w:val="000000"/>
          <w:sz w:val="22"/>
          <w:szCs w:val="22"/>
          <w:lang w:val="hy-AM"/>
        </w:rPr>
        <w:t>ապրիլի 9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382DC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A61884">
        <w:rPr>
          <w:rFonts w:ascii="GHEA Grapalat" w:hAnsi="GHEA Grapalat" w:cs="Arian AMU"/>
          <w:color w:val="000000"/>
          <w:sz w:val="22"/>
          <w:szCs w:val="22"/>
          <w:lang w:val="hy-AM"/>
        </w:rPr>
        <w:t>ապրիլի 11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A61884">
        <w:rPr>
          <w:rFonts w:ascii="GHEA Grapalat" w:hAnsi="GHEA Grapalat" w:cs="Arian AMU"/>
          <w:color w:val="000000"/>
          <w:sz w:val="22"/>
          <w:szCs w:val="22"/>
          <w:lang w:val="hy-AM"/>
        </w:rPr>
        <w:t>5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</w:t>
      </w:r>
      <w:r w:rsidRPr="00F935D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աշխատավարձը </w:t>
      </w:r>
      <w:r w:rsidR="00F935D1" w:rsidRPr="00F935D1">
        <w:rPr>
          <w:rFonts w:ascii="GHEA Grapalat" w:hAnsi="GHEA Grapalat"/>
          <w:sz w:val="22"/>
          <w:szCs w:val="22"/>
          <w:lang w:val="hy-AM"/>
        </w:rPr>
        <w:t>189</w:t>
      </w:r>
      <w:r w:rsidR="00F935D1" w:rsidRPr="00F935D1">
        <w:rPr>
          <w:rFonts w:ascii="GHEA Grapalat" w:hAnsi="GHEA Grapalat"/>
          <w:sz w:val="22"/>
          <w:szCs w:val="22"/>
          <w:lang w:val="hy-AM"/>
        </w:rPr>
        <w:t>696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A61884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A61884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A61884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A61884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A61884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A61884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A61884" w:rsidRPr="00A61884" w:rsidRDefault="00A61884" w:rsidP="00A61884">
      <w:pPr>
        <w:spacing w:after="0"/>
        <w:rPr>
          <w:color w:val="000000" w:themeColor="text1"/>
          <w:lang w:val="hy-AM"/>
        </w:rPr>
      </w:pPr>
      <w:hyperlink r:id="rId11" w:tgtFrame="_blank" w:history="1">
        <w:r w:rsidRPr="00A61884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Pr="00A61884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Pr="00A61884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Pr="00A61884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Pr="00A61884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Pr="00A61884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A61884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A61884" w:rsidP="00A61884">
      <w:pPr>
        <w:spacing w:after="0"/>
        <w:rPr>
          <w:color w:val="000000" w:themeColor="text1"/>
          <w:lang w:val="hy-AM"/>
        </w:rPr>
      </w:pPr>
      <w:hyperlink r:id="rId12" w:tgtFrame="_blank" w:history="1">
        <w:proofErr w:type="spellStart"/>
        <w:r w:rsidRPr="00A61884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Pr="00A61884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Pr="00A61884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Pr="00A61884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Pr="00A61884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A61884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A61884" w:rsidP="00A61884">
      <w:pPr>
        <w:spacing w:after="0"/>
        <w:rPr>
          <w:color w:val="000000" w:themeColor="text1"/>
          <w:lang w:val="hy-AM"/>
        </w:rPr>
      </w:pPr>
      <w:hyperlink r:id="rId13" w:tgtFrame="_blank" w:history="1">
        <w:r w:rsidRPr="00A61884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A61884" w:rsidP="00A61884">
      <w:pPr>
        <w:spacing w:after="0"/>
        <w:rPr>
          <w:color w:val="000000" w:themeColor="text1"/>
          <w:lang w:val="hy-AM"/>
        </w:rPr>
      </w:pPr>
      <w:hyperlink r:id="rId14" w:tgtFrame="_blank" w:history="1">
        <w:r w:rsidRPr="00A61884">
          <w:rPr>
            <w:rStyle w:val="Hyperlink"/>
            <w:color w:val="000000" w:themeColor="text1"/>
            <w:lang w:val="hy-AM"/>
          </w:rPr>
          <w:t>«Չափումների միասնականության ապահովման մասին» ՀՀ օրենք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10 ,13, 14, 15, 16, 19, 21, 22, 24)</w:t>
      </w: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A61884" w:rsidP="00A61884">
      <w:pPr>
        <w:spacing w:after="0"/>
        <w:rPr>
          <w:color w:val="000000" w:themeColor="text1"/>
          <w:lang w:val="hy-AM"/>
        </w:rPr>
      </w:pPr>
      <w:hyperlink r:id="rId15" w:tgtFrame="_blank" w:history="1">
        <w:r w:rsidRPr="00A61884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2.1, 4, 6, 7)</w:t>
      </w: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61884" w:rsidRPr="00A61884" w:rsidRDefault="00A61884" w:rsidP="00A61884">
      <w:pPr>
        <w:spacing w:after="0"/>
        <w:rPr>
          <w:color w:val="000000" w:themeColor="text1"/>
          <w:lang w:val="hy-AM"/>
        </w:rPr>
      </w:pPr>
      <w:hyperlink r:id="rId16" w:tgtFrame="_blank" w:history="1">
        <w:r w:rsidRPr="00A61884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A61884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A61884">
        <w:rPr>
          <w:rFonts w:ascii="GHEA Grapalat" w:hAnsi="GHEA Grapalat"/>
          <w:color w:val="000000" w:themeColor="text1"/>
          <w:sz w:val="22"/>
          <w:szCs w:val="22"/>
        </w:rPr>
        <w:t>՝ 6,9,10)</w:t>
      </w:r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bookmarkStart w:id="0" w:name="_GoBack"/>
      <w:bookmarkEnd w:id="0"/>
    </w:p>
    <w:p w:rsidR="00A61884" w:rsidRPr="00A61884" w:rsidRDefault="00A61884" w:rsidP="00A61884">
      <w:pPr>
        <w:spacing w:after="0"/>
        <w:rPr>
          <w:color w:val="000000" w:themeColor="text1"/>
        </w:rPr>
      </w:pPr>
      <w:hyperlink r:id="rId17" w:tgtFrame="_blank" w:history="1">
        <w:r w:rsidRPr="00A61884">
          <w:rPr>
            <w:rStyle w:val="Hyperlink"/>
            <w:color w:val="000000" w:themeColor="text1"/>
          </w:rPr>
          <w:t xml:space="preserve">ՀՀ </w:t>
        </w:r>
        <w:proofErr w:type="spellStart"/>
        <w:r w:rsidRPr="00A61884">
          <w:rPr>
            <w:rStyle w:val="Hyperlink"/>
            <w:color w:val="000000" w:themeColor="text1"/>
          </w:rPr>
          <w:t>Սահմանադրություն</w:t>
        </w:r>
        <w:proofErr w:type="spellEnd"/>
      </w:hyperlink>
    </w:p>
    <w:p w:rsidR="00A61884" w:rsidRPr="00A61884" w:rsidRDefault="00A61884" w:rsidP="00A6188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A61884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A61884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A61884">
        <w:rPr>
          <w:rFonts w:ascii="GHEA Grapalat" w:hAnsi="GHEA Grapalat"/>
          <w:color w:val="000000" w:themeColor="text1"/>
          <w:sz w:val="22"/>
          <w:szCs w:val="22"/>
        </w:rPr>
        <w:t>՝ 5, 6, 13, 40, 51, 64, 73, 121, 146)</w:t>
      </w:r>
    </w:p>
    <w:p w:rsidR="00DD6874" w:rsidRPr="00DF195A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DD6874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DD6874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DD6874">
        <w:rPr>
          <w:rFonts w:eastAsia="Times New Roman" w:cs="Arian AMU"/>
          <w:b/>
          <w:color w:val="000000"/>
          <w:lang w:val="hy-AM"/>
        </w:rPr>
        <w:t xml:space="preserve"> է 2024</w:t>
      </w:r>
      <w:r w:rsidR="003538F9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DD6874">
        <w:rPr>
          <w:rFonts w:eastAsia="Times New Roman" w:cs="Arian AMU"/>
          <w:b/>
          <w:color w:val="000000"/>
          <w:lang w:val="hy-AM"/>
        </w:rPr>
        <w:t>փետրվարի 29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61884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D6874"/>
    <w:rsid w:val="00DF195A"/>
    <w:rsid w:val="00EA6AF0"/>
    <w:rsid w:val="00F21AFC"/>
    <w:rsid w:val="00F8405D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9F24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22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0571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53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3</cp:revision>
  <dcterms:created xsi:type="dcterms:W3CDTF">2024-02-23T06:00:00Z</dcterms:created>
  <dcterms:modified xsi:type="dcterms:W3CDTF">2024-02-23T06:03:00Z</dcterms:modified>
</cp:coreProperties>
</file>