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DD6874">
        <w:rPr>
          <w:rFonts w:ascii="GHEA Grapalat" w:hAnsi="GHEA Grapalat" w:cs="Arian AMU"/>
          <w:color w:val="000000"/>
          <w:sz w:val="22"/>
          <w:szCs w:val="22"/>
          <w:lang w:val="hy-AM"/>
        </w:rPr>
        <w:t>ներքին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C137F6">
        <w:rPr>
          <w:rFonts w:ascii="GHEA Grapalat" w:hAnsi="GHEA Grapalat"/>
          <w:sz w:val="22"/>
          <w:szCs w:val="22"/>
          <w:lang w:val="hy-AM"/>
        </w:rPr>
        <w:t xml:space="preserve">իրավական աջակցության և փաստաթղթաշրջանառության վարչության </w:t>
      </w:r>
      <w:r w:rsidR="00DD6874">
        <w:rPr>
          <w:rFonts w:ascii="GHEA Grapalat" w:hAnsi="GHEA Grapalat"/>
          <w:sz w:val="22"/>
          <w:szCs w:val="22"/>
          <w:lang w:val="hy-AM"/>
        </w:rPr>
        <w:t xml:space="preserve">ավագ </w:t>
      </w:r>
      <w:proofErr w:type="spellStart"/>
      <w:r w:rsidR="00DD6874">
        <w:rPr>
          <w:rFonts w:ascii="GHEA Grapalat" w:hAnsi="GHEA Grapalat"/>
          <w:sz w:val="22"/>
          <w:szCs w:val="22"/>
          <w:lang w:val="hy-AM"/>
        </w:rPr>
        <w:t>փաստաթղթավարի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C137F6">
        <w:rPr>
          <w:rFonts w:ascii="GHEA Grapalat" w:hAnsi="GHEA Grapalat"/>
          <w:sz w:val="22"/>
          <w:szCs w:val="22"/>
          <w:lang w:val="hy-AM"/>
        </w:rPr>
        <w:t>69-27.4</w:t>
      </w:r>
      <w:r w:rsidR="00DD6874">
        <w:rPr>
          <w:rFonts w:ascii="GHEA Grapalat" w:hAnsi="GHEA Grapalat"/>
          <w:sz w:val="22"/>
          <w:szCs w:val="22"/>
          <w:lang w:val="hy-AM"/>
        </w:rPr>
        <w:t>-Մ3-1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վերահսկողության տեսչական մարմնի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C137F6">
        <w:rPr>
          <w:rFonts w:ascii="GHEA Grapalat" w:hAnsi="GHEA Grapalat"/>
          <w:sz w:val="22"/>
          <w:szCs w:val="22"/>
          <w:lang w:val="hy-AM"/>
        </w:rPr>
        <w:t xml:space="preserve">իրավական աջակցության և փաստաթղթաշրջանառության վարչության </w:t>
      </w:r>
      <w:r w:rsidR="00DD6874">
        <w:rPr>
          <w:rFonts w:ascii="GHEA Grapalat" w:hAnsi="GHEA Grapalat"/>
          <w:sz w:val="22"/>
          <w:szCs w:val="22"/>
          <w:lang w:val="hy-AM"/>
        </w:rPr>
        <w:t xml:space="preserve">ավագ </w:t>
      </w:r>
      <w:proofErr w:type="spellStart"/>
      <w:r w:rsidR="00DD6874">
        <w:rPr>
          <w:rFonts w:ascii="GHEA Grapalat" w:hAnsi="GHEA Grapalat"/>
          <w:sz w:val="22"/>
          <w:szCs w:val="22"/>
          <w:lang w:val="hy-AM"/>
        </w:rPr>
        <w:t>փաստաթղթավարի</w:t>
      </w:r>
      <w:proofErr w:type="spellEnd"/>
      <w:r w:rsidR="00DD6874"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DD6874">
        <w:rPr>
          <w:rFonts w:ascii="GHEA Grapalat" w:hAnsi="GHEA Grapalat"/>
          <w:sz w:val="22"/>
          <w:szCs w:val="22"/>
          <w:lang w:val="hy-AM"/>
        </w:rPr>
        <w:t>69-27.4-Մ3-1</w:t>
      </w:r>
      <w:r w:rsidR="00DD6874" w:rsidRPr="00C66A51">
        <w:rPr>
          <w:rFonts w:ascii="GHEA Grapalat" w:hAnsi="GHEA Grapalat"/>
          <w:sz w:val="22"/>
          <w:szCs w:val="22"/>
          <w:lang w:val="hy-AM"/>
        </w:rPr>
        <w:t>)</w:t>
      </w:r>
      <w:r w:rsidR="00C137F6"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2024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DD6874">
        <w:rPr>
          <w:rFonts w:ascii="GHEA Grapalat" w:hAnsi="GHEA Grapalat" w:cs="Arian AMU"/>
          <w:color w:val="000000"/>
          <w:sz w:val="22"/>
          <w:szCs w:val="22"/>
          <w:lang w:val="hy-AM"/>
        </w:rPr>
        <w:t>ապրիլի 2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382DC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11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2024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DD6874">
        <w:rPr>
          <w:rFonts w:ascii="GHEA Grapalat" w:hAnsi="GHEA Grapalat" w:cs="Arian AMU"/>
          <w:color w:val="000000"/>
          <w:sz w:val="22"/>
          <w:szCs w:val="22"/>
          <w:lang w:val="hy-AM"/>
        </w:rPr>
        <w:t>ապրիլի 4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-ին՝ ժամը </w:t>
      </w:r>
      <w:r w:rsidR="00C137F6">
        <w:rPr>
          <w:rFonts w:ascii="GHEA Grapalat" w:hAnsi="GHEA Grapalat" w:cs="Arian AMU"/>
          <w:color w:val="000000"/>
          <w:sz w:val="22"/>
          <w:szCs w:val="22"/>
          <w:lang w:val="hy-AM"/>
        </w:rPr>
        <w:t>1</w:t>
      </w:r>
      <w:r w:rsidR="00DD6874">
        <w:rPr>
          <w:rFonts w:ascii="GHEA Grapalat" w:hAnsi="GHEA Grapalat" w:cs="Arian AMU"/>
          <w:color w:val="000000"/>
          <w:sz w:val="22"/>
          <w:szCs w:val="22"/>
          <w:lang w:val="hy-AM"/>
        </w:rPr>
        <w:t>6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Հիմնական աշխատավարձը </w:t>
      </w:r>
      <w:r w:rsidR="00DD6874">
        <w:rPr>
          <w:rFonts w:ascii="GHEA Grapalat" w:hAnsi="GHEA Grapalat" w:cs="Arian AMU"/>
          <w:color w:val="000000"/>
          <w:sz w:val="22"/>
          <w:szCs w:val="22"/>
          <w:lang w:val="hy-AM"/>
        </w:rPr>
        <w:t>221312</w:t>
      </w:r>
      <w:r w:rsidR="001D15E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DD6874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DD6874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DD6874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DD6874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DD6874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DD6874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DD6874" w:rsidRPr="00DD6874" w:rsidRDefault="00DD6874" w:rsidP="00DD6874">
      <w:pPr>
        <w:spacing w:after="0"/>
        <w:rPr>
          <w:color w:val="000000" w:themeColor="text1"/>
          <w:lang w:val="hy-AM"/>
        </w:rPr>
      </w:pPr>
      <w:hyperlink r:id="rId11" w:tgtFrame="_blank" w:history="1">
        <w:r w:rsidRPr="00DD6874">
          <w:rPr>
            <w:color w:val="000000" w:themeColor="text1"/>
            <w:lang w:val="hy-AM"/>
          </w:rPr>
          <w:br/>
        </w:r>
        <w:r w:rsidRPr="00DD6874">
          <w:rPr>
            <w:rStyle w:val="Hyperlink"/>
            <w:color w:val="000000" w:themeColor="text1"/>
            <w:lang w:val="hy-AM"/>
          </w:rPr>
          <w:t>«Նորմատիվ իրավական ակտերի մասին» ՀՀ օրենք</w:t>
        </w:r>
      </w:hyperlink>
    </w:p>
    <w:p w:rsidR="00DD6874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D6874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2, 23, 28, 30, 38, 39, 40)</w:t>
      </w:r>
    </w:p>
    <w:p w:rsidR="00DD6874" w:rsidRPr="00DD6874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DD6874" w:rsidRPr="00DD6874" w:rsidRDefault="00DD6874" w:rsidP="00DD6874">
      <w:pPr>
        <w:spacing w:after="0"/>
        <w:rPr>
          <w:color w:val="000000" w:themeColor="text1"/>
          <w:lang w:val="hy-AM"/>
        </w:rPr>
      </w:pPr>
      <w:hyperlink r:id="rId12" w:tgtFrame="_blank" w:history="1">
        <w:r w:rsidRPr="00DD6874">
          <w:rPr>
            <w:rStyle w:val="Hyperlink"/>
            <w:color w:val="000000" w:themeColor="text1"/>
            <w:lang w:val="hy-AM"/>
          </w:rPr>
          <w:t>«</w:t>
        </w:r>
        <w:proofErr w:type="spellStart"/>
        <w:r w:rsidRPr="00DD6874">
          <w:rPr>
            <w:rStyle w:val="Hyperlink"/>
            <w:color w:val="000000" w:themeColor="text1"/>
            <w:lang w:val="hy-AM"/>
          </w:rPr>
          <w:t>Վարչարարության</w:t>
        </w:r>
        <w:proofErr w:type="spellEnd"/>
        <w:r w:rsidRPr="00DD6874">
          <w:rPr>
            <w:rStyle w:val="Hyperlink"/>
            <w:color w:val="000000" w:themeColor="text1"/>
            <w:lang w:val="hy-AM"/>
          </w:rPr>
          <w:t xml:space="preserve"> հիմունքների և վարչական վարույթի մասին» ՀՀ օրենք</w:t>
        </w:r>
      </w:hyperlink>
    </w:p>
    <w:p w:rsidR="00DD6874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D6874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19,20,53,71,88)</w:t>
      </w:r>
    </w:p>
    <w:p w:rsidR="00DD6874" w:rsidRPr="00DD6874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DD6874" w:rsidRPr="00DD6874" w:rsidRDefault="00DD6874" w:rsidP="00DD6874">
      <w:pPr>
        <w:spacing w:after="0"/>
        <w:rPr>
          <w:color w:val="000000" w:themeColor="text1"/>
          <w:lang w:val="hy-AM"/>
        </w:rPr>
      </w:pPr>
      <w:hyperlink r:id="rId13" w:tgtFrame="_blank" w:history="1">
        <w:r w:rsidRPr="00DD6874">
          <w:rPr>
            <w:rStyle w:val="Hyperlink"/>
            <w:color w:val="000000" w:themeColor="text1"/>
            <w:lang w:val="hy-AM"/>
          </w:rPr>
          <w:t xml:space="preserve">«Գրավոր խոսք», Վազգեն Գաբրիելյան, երրորդ </w:t>
        </w:r>
        <w:proofErr w:type="spellStart"/>
        <w:r w:rsidRPr="00DD6874">
          <w:rPr>
            <w:rStyle w:val="Hyperlink"/>
            <w:color w:val="000000" w:themeColor="text1"/>
            <w:lang w:val="hy-AM"/>
          </w:rPr>
          <w:t>լրամշակված</w:t>
        </w:r>
        <w:proofErr w:type="spellEnd"/>
        <w:r w:rsidRPr="00DD6874">
          <w:rPr>
            <w:rStyle w:val="Hyperlink"/>
            <w:color w:val="000000" w:themeColor="text1"/>
            <w:lang w:val="hy-AM"/>
          </w:rPr>
          <w:t xml:space="preserve"> հրատարակություն, </w:t>
        </w:r>
        <w:proofErr w:type="spellStart"/>
        <w:r w:rsidRPr="00DD6874">
          <w:rPr>
            <w:rStyle w:val="Hyperlink"/>
            <w:color w:val="000000" w:themeColor="text1"/>
            <w:lang w:val="hy-AM"/>
          </w:rPr>
          <w:t>Լիմուշ</w:t>
        </w:r>
        <w:proofErr w:type="spellEnd"/>
        <w:r w:rsidRPr="00DD6874">
          <w:rPr>
            <w:rStyle w:val="Hyperlink"/>
            <w:color w:val="000000" w:themeColor="text1"/>
            <w:lang w:val="hy-AM"/>
          </w:rPr>
          <w:t xml:space="preserve"> հրատարակչություն, </w:t>
        </w:r>
        <w:proofErr w:type="spellStart"/>
        <w:r w:rsidRPr="00DD6874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Pr="00DD6874">
          <w:rPr>
            <w:rStyle w:val="Hyperlink"/>
            <w:color w:val="000000" w:themeColor="text1"/>
            <w:lang w:val="hy-AM"/>
          </w:rPr>
          <w:t xml:space="preserve"> 2012թ</w:t>
        </w:r>
      </w:hyperlink>
    </w:p>
    <w:p w:rsidR="00DD6874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D6874">
        <w:rPr>
          <w:rFonts w:ascii="GHEA Grapalat" w:hAnsi="GHEA Grapalat"/>
          <w:color w:val="000000" w:themeColor="text1"/>
          <w:sz w:val="22"/>
          <w:szCs w:val="22"/>
          <w:lang w:val="hy-AM"/>
        </w:rPr>
        <w:t>(էջեր՝ 73, 74, 75, 94, 95, 245, 246, 247, 248, 249, 250, 267, 273, 276, 279)</w:t>
      </w:r>
    </w:p>
    <w:p w:rsidR="00DD6874" w:rsidRPr="00DD6874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DD6874" w:rsidRPr="00DD6874" w:rsidRDefault="00DD6874" w:rsidP="00DD6874">
      <w:pPr>
        <w:spacing w:after="0"/>
        <w:rPr>
          <w:color w:val="000000" w:themeColor="text1"/>
          <w:lang w:val="hy-AM"/>
        </w:rPr>
      </w:pPr>
      <w:hyperlink r:id="rId14" w:tgtFrame="_blank" w:history="1">
        <w:proofErr w:type="spellStart"/>
        <w:r w:rsidRPr="00DD6874">
          <w:rPr>
            <w:rStyle w:val="Hyperlink"/>
            <w:color w:val="000000" w:themeColor="text1"/>
            <w:lang w:val="hy-AM"/>
          </w:rPr>
          <w:t>Ինֆորմատիկա</w:t>
        </w:r>
        <w:proofErr w:type="spellEnd"/>
        <w:r w:rsidRPr="00DD6874">
          <w:rPr>
            <w:rStyle w:val="Hyperlink"/>
            <w:color w:val="000000" w:themeColor="text1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Pr="00DD6874">
          <w:rPr>
            <w:rStyle w:val="Hyperlink"/>
            <w:color w:val="000000" w:themeColor="text1"/>
            <w:lang w:val="hy-AM"/>
          </w:rPr>
          <w:t>Աղգաշյան</w:t>
        </w:r>
        <w:proofErr w:type="spellEnd"/>
        <w:r w:rsidRPr="00DD6874">
          <w:rPr>
            <w:rStyle w:val="Hyperlink"/>
            <w:color w:val="000000" w:themeColor="text1"/>
            <w:lang w:val="hy-AM"/>
          </w:rPr>
          <w:t xml:space="preserve">: </w:t>
        </w:r>
        <w:proofErr w:type="spellStart"/>
        <w:r w:rsidRPr="00DD6874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Pr="00DD6874">
          <w:rPr>
            <w:rStyle w:val="Hyperlink"/>
            <w:color w:val="000000" w:themeColor="text1"/>
            <w:lang w:val="hy-AM"/>
          </w:rPr>
          <w:t xml:space="preserve"> 2012</w:t>
        </w:r>
      </w:hyperlink>
    </w:p>
    <w:p w:rsidR="00DD6874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D687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(1. Տեքստային </w:t>
      </w:r>
      <w:proofErr w:type="spellStart"/>
      <w:r w:rsidRPr="00DD6874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DD687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§1.2, 1. Տեքստային </w:t>
      </w:r>
      <w:proofErr w:type="spellStart"/>
      <w:r w:rsidRPr="00DD6874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DD687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§1.5, 1. Տեքստային </w:t>
      </w:r>
      <w:proofErr w:type="spellStart"/>
      <w:r w:rsidRPr="00DD6874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DD6874">
        <w:rPr>
          <w:rFonts w:ascii="GHEA Grapalat" w:hAnsi="GHEA Grapalat"/>
          <w:color w:val="000000" w:themeColor="text1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DD6874" w:rsidRPr="00DD6874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DD6874" w:rsidRDefault="00DD6874" w:rsidP="00DD6874">
      <w:pPr>
        <w:spacing w:after="0"/>
        <w:rPr>
          <w:rStyle w:val="m-list-searchresult-item-text"/>
          <w:color w:val="000000" w:themeColor="text1"/>
          <w:shd w:val="clear" w:color="auto" w:fill="FFFFFF"/>
        </w:rPr>
      </w:pPr>
      <w:hyperlink r:id="rId15" w:tgtFrame="_blank" w:history="1">
        <w:r w:rsidRPr="00DD6874">
          <w:rPr>
            <w:rStyle w:val="Hyperlink"/>
            <w:color w:val="000000" w:themeColor="text1"/>
            <w:lang w:val="hy-AM"/>
          </w:rPr>
          <w:t xml:space="preserve">ՀՀ կառավարության 18.06.2015 թ. «Տեսչական մարմինների գործունեության ոլորտում հանրությունից ստացվող բողոքների ընդունման ընդհանուր կարգը և տնտեսավարող </w:t>
        </w:r>
        <w:proofErr w:type="spellStart"/>
        <w:r w:rsidRPr="00DD6874">
          <w:rPr>
            <w:rStyle w:val="Hyperlink"/>
            <w:color w:val="000000" w:themeColor="text1"/>
            <w:lang w:val="hy-AM"/>
          </w:rPr>
          <w:t>սուբյեկտներից</w:t>
        </w:r>
        <w:proofErr w:type="spellEnd"/>
        <w:r w:rsidRPr="00DD6874">
          <w:rPr>
            <w:rStyle w:val="Hyperlink"/>
            <w:color w:val="000000" w:themeColor="text1"/>
            <w:lang w:val="hy-AM"/>
          </w:rPr>
          <w:t xml:space="preserve"> բողոքների ստացման, հետագա ընթացքի և դրան </w:t>
        </w:r>
        <w:proofErr w:type="spellStart"/>
        <w:r w:rsidRPr="00DD6874">
          <w:rPr>
            <w:rStyle w:val="Hyperlink"/>
            <w:color w:val="000000" w:themeColor="text1"/>
            <w:lang w:val="hy-AM"/>
          </w:rPr>
          <w:t>հետևելու</w:t>
        </w:r>
        <w:proofErr w:type="spellEnd"/>
        <w:r w:rsidRPr="00DD6874">
          <w:rPr>
            <w:rStyle w:val="Hyperlink"/>
            <w:color w:val="000000" w:themeColor="text1"/>
            <w:lang w:val="hy-AM"/>
          </w:rPr>
          <w:t xml:space="preserve"> կարգը հաստատելու մասին» N 711-Ն որոշում</w:t>
        </w:r>
      </w:hyperlink>
    </w:p>
    <w:p w:rsidR="00DD6874" w:rsidRPr="00DD6874" w:rsidRDefault="00DD6874" w:rsidP="00DD6874">
      <w:pPr>
        <w:spacing w:after="0"/>
        <w:rPr>
          <w:color w:val="000000" w:themeColor="text1"/>
          <w:lang w:val="hy-AM"/>
        </w:rPr>
      </w:pPr>
    </w:p>
    <w:p w:rsidR="00DD6874" w:rsidRPr="00DD6874" w:rsidRDefault="00DD6874" w:rsidP="00DD6874">
      <w:pPr>
        <w:spacing w:after="0"/>
        <w:rPr>
          <w:color w:val="000000" w:themeColor="text1"/>
          <w:lang w:val="hy-AM"/>
        </w:rPr>
      </w:pPr>
      <w:hyperlink r:id="rId16" w:tgtFrame="_blank" w:history="1">
        <w:r w:rsidRPr="00DD6874">
          <w:rPr>
            <w:rStyle w:val="Hyperlink"/>
            <w:color w:val="000000" w:themeColor="text1"/>
            <w:lang w:val="hy-AM"/>
          </w:rPr>
          <w:t>«Տեսչական մարմինների մասին» ՀՀ օրենք</w:t>
        </w:r>
      </w:hyperlink>
    </w:p>
    <w:p w:rsidR="00DD6874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D6874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3, 5,7,8,13)</w:t>
      </w:r>
    </w:p>
    <w:p w:rsidR="00DD6874" w:rsidRPr="00DD6874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DD6874" w:rsidRPr="00DD6874" w:rsidRDefault="00DD6874" w:rsidP="00DD6874">
      <w:pPr>
        <w:spacing w:after="0"/>
        <w:rPr>
          <w:color w:val="000000" w:themeColor="text1"/>
          <w:lang w:val="hy-AM"/>
        </w:rPr>
      </w:pPr>
      <w:hyperlink r:id="rId17" w:tgtFrame="_blank" w:history="1">
        <w:r w:rsidRPr="00DD6874">
          <w:rPr>
            <w:rStyle w:val="Hyperlink"/>
            <w:color w:val="000000" w:themeColor="text1"/>
            <w:lang w:val="hy-AM"/>
          </w:rPr>
          <w:t>«Քաղաքացիական ծառայության մասին» ՀՀ օրենք</w:t>
        </w:r>
      </w:hyperlink>
    </w:p>
    <w:p w:rsidR="00DD6874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D6874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6,9,10)</w:t>
      </w:r>
    </w:p>
    <w:p w:rsidR="00DD6874" w:rsidRPr="00DD6874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DD6874" w:rsidRPr="00DD6874" w:rsidRDefault="00DD6874" w:rsidP="00DD6874">
      <w:pPr>
        <w:spacing w:after="0"/>
        <w:rPr>
          <w:color w:val="000000" w:themeColor="text1"/>
        </w:rPr>
      </w:pPr>
      <w:hyperlink r:id="rId18" w:tgtFrame="_blank" w:history="1">
        <w:r w:rsidRPr="00DD6874">
          <w:rPr>
            <w:rStyle w:val="Hyperlink"/>
            <w:color w:val="000000" w:themeColor="text1"/>
          </w:rPr>
          <w:t xml:space="preserve">ՀՀ </w:t>
        </w:r>
        <w:proofErr w:type="spellStart"/>
        <w:r w:rsidRPr="00DD6874">
          <w:rPr>
            <w:rStyle w:val="Hyperlink"/>
            <w:color w:val="000000" w:themeColor="text1"/>
          </w:rPr>
          <w:t>Սահմանադրություն</w:t>
        </w:r>
        <w:proofErr w:type="spellEnd"/>
      </w:hyperlink>
    </w:p>
    <w:p w:rsidR="00DD6874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DD6874">
        <w:rPr>
          <w:rFonts w:ascii="GHEA Grapalat" w:hAnsi="GHEA Grapalat"/>
          <w:color w:val="000000" w:themeColor="text1"/>
          <w:sz w:val="22"/>
          <w:szCs w:val="22"/>
        </w:rPr>
        <w:t>(</w:t>
      </w:r>
      <w:proofErr w:type="spellStart"/>
      <w:r w:rsidRPr="00DD6874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DD6874">
        <w:rPr>
          <w:rFonts w:ascii="GHEA Grapalat" w:hAnsi="GHEA Grapalat"/>
          <w:color w:val="000000" w:themeColor="text1"/>
          <w:sz w:val="22"/>
          <w:szCs w:val="22"/>
        </w:rPr>
        <w:t>՝ 5, 6, 13, 40, 51, 64, 73, 121, 146)</w:t>
      </w:r>
    </w:p>
    <w:p w:rsidR="00DD6874" w:rsidRPr="00DD6874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bookmarkStart w:id="0" w:name="_GoBack"/>
      <w:bookmarkEnd w:id="0"/>
    </w:p>
    <w:p w:rsidR="00DF195A" w:rsidRPr="00DD6874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Style w:val="m-list-searchresult-item-text"/>
          <w:rFonts w:ascii="GHEA Grapalat" w:hAnsi="GHEA Grapalat"/>
          <w:color w:val="000000" w:themeColor="text1"/>
          <w:sz w:val="22"/>
          <w:szCs w:val="22"/>
          <w:shd w:val="clear" w:color="auto" w:fill="FFFFFF"/>
        </w:rPr>
      </w:pPr>
      <w:hyperlink r:id="rId19" w:tgtFrame="_blank" w:history="1">
        <w:r w:rsidRPr="00DD6874">
          <w:rPr>
            <w:rStyle w:val="Hyperlink"/>
            <w:rFonts w:ascii="GHEA Grapalat" w:hAnsi="GHEA Grapalat"/>
            <w:color w:val="000000" w:themeColor="text1"/>
            <w:sz w:val="22"/>
            <w:szCs w:val="22"/>
          </w:rPr>
          <w:t xml:space="preserve">ՀՀ </w:t>
        </w:r>
        <w:proofErr w:type="spellStart"/>
        <w:r w:rsidRPr="00DD6874">
          <w:rPr>
            <w:rStyle w:val="Hyperlink"/>
            <w:rFonts w:ascii="GHEA Grapalat" w:hAnsi="GHEA Grapalat"/>
            <w:color w:val="000000" w:themeColor="text1"/>
            <w:sz w:val="22"/>
            <w:szCs w:val="22"/>
          </w:rPr>
          <w:t>վարչապետի</w:t>
        </w:r>
        <w:proofErr w:type="spellEnd"/>
        <w:r w:rsidRPr="00DD6874">
          <w:rPr>
            <w:rStyle w:val="Hyperlink"/>
            <w:rFonts w:ascii="GHEA Grapalat" w:hAnsi="GHEA Grapalat"/>
            <w:color w:val="000000" w:themeColor="text1"/>
            <w:sz w:val="22"/>
            <w:szCs w:val="22"/>
          </w:rPr>
          <w:t xml:space="preserve"> 2018 </w:t>
        </w:r>
        <w:proofErr w:type="spellStart"/>
        <w:r w:rsidRPr="00DD6874">
          <w:rPr>
            <w:rStyle w:val="Hyperlink"/>
            <w:rFonts w:ascii="GHEA Grapalat" w:hAnsi="GHEA Grapalat"/>
            <w:color w:val="000000" w:themeColor="text1"/>
            <w:sz w:val="22"/>
            <w:szCs w:val="22"/>
          </w:rPr>
          <w:t>թվականի</w:t>
        </w:r>
        <w:proofErr w:type="spellEnd"/>
        <w:r w:rsidRPr="00DD6874">
          <w:rPr>
            <w:rStyle w:val="Hyperlink"/>
            <w:rFonts w:ascii="GHEA Grapalat" w:hAnsi="GHEA Grapalat"/>
            <w:color w:val="000000" w:themeColor="text1"/>
            <w:sz w:val="22"/>
            <w:szCs w:val="22"/>
          </w:rPr>
          <w:t xml:space="preserve"> </w:t>
        </w:r>
        <w:proofErr w:type="spellStart"/>
        <w:r w:rsidRPr="00DD6874">
          <w:rPr>
            <w:rStyle w:val="Hyperlink"/>
            <w:rFonts w:ascii="GHEA Grapalat" w:hAnsi="GHEA Grapalat"/>
            <w:color w:val="000000" w:themeColor="text1"/>
            <w:sz w:val="22"/>
            <w:szCs w:val="22"/>
          </w:rPr>
          <w:t>հունիսի</w:t>
        </w:r>
        <w:proofErr w:type="spellEnd"/>
        <w:r w:rsidRPr="00DD6874">
          <w:rPr>
            <w:rStyle w:val="Hyperlink"/>
            <w:rFonts w:ascii="GHEA Grapalat" w:hAnsi="GHEA Grapalat"/>
            <w:color w:val="000000" w:themeColor="text1"/>
            <w:sz w:val="22"/>
            <w:szCs w:val="22"/>
          </w:rPr>
          <w:t xml:space="preserve"> 11-ի N 732-Լ </w:t>
        </w:r>
        <w:proofErr w:type="spellStart"/>
        <w:r w:rsidRPr="00DD6874">
          <w:rPr>
            <w:rStyle w:val="Hyperlink"/>
            <w:rFonts w:ascii="GHEA Grapalat" w:hAnsi="GHEA Grapalat"/>
            <w:color w:val="000000" w:themeColor="text1"/>
            <w:sz w:val="22"/>
            <w:szCs w:val="22"/>
          </w:rPr>
          <w:t>որոշում</w:t>
        </w:r>
        <w:proofErr w:type="spellEnd"/>
      </w:hyperlink>
    </w:p>
    <w:p w:rsidR="00DD6874" w:rsidRPr="00DF195A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>Փաստաթղթեր</w:t>
      </w:r>
      <w:r w:rsidR="00DD6874">
        <w:rPr>
          <w:rFonts w:eastAsia="Times New Roman" w:cs="Arian AMU"/>
          <w:b/>
          <w:color w:val="000000"/>
          <w:lang w:val="hy-AM"/>
        </w:rPr>
        <w:t xml:space="preserve">ի ընդունման </w:t>
      </w:r>
      <w:proofErr w:type="spellStart"/>
      <w:r w:rsidR="00DD6874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="00DD6874">
        <w:rPr>
          <w:rFonts w:eastAsia="Times New Roman" w:cs="Arian AMU"/>
          <w:b/>
          <w:color w:val="000000"/>
          <w:lang w:val="hy-AM"/>
        </w:rPr>
        <w:t xml:space="preserve"> է 2024</w:t>
      </w:r>
      <w:r w:rsidR="003538F9">
        <w:rPr>
          <w:rFonts w:eastAsia="Times New Roman" w:cs="Arian AMU"/>
          <w:b/>
          <w:color w:val="000000"/>
          <w:lang w:val="hy-AM"/>
        </w:rPr>
        <w:t xml:space="preserve"> թվականի </w:t>
      </w:r>
      <w:r w:rsidR="00DD6874">
        <w:rPr>
          <w:rFonts w:eastAsia="Times New Roman" w:cs="Arian AMU"/>
          <w:b/>
          <w:color w:val="000000"/>
          <w:lang w:val="hy-AM"/>
        </w:rPr>
        <w:t>փետրվարի 29</w:t>
      </w:r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740C9"/>
    <w:rsid w:val="0008095D"/>
    <w:rsid w:val="00121F53"/>
    <w:rsid w:val="0013495F"/>
    <w:rsid w:val="00182A60"/>
    <w:rsid w:val="001A14CC"/>
    <w:rsid w:val="001A3EF5"/>
    <w:rsid w:val="001A5593"/>
    <w:rsid w:val="001D15E1"/>
    <w:rsid w:val="0024200A"/>
    <w:rsid w:val="002E26DA"/>
    <w:rsid w:val="00334941"/>
    <w:rsid w:val="003538F9"/>
    <w:rsid w:val="00382DC1"/>
    <w:rsid w:val="004015E3"/>
    <w:rsid w:val="0047310D"/>
    <w:rsid w:val="004A04A9"/>
    <w:rsid w:val="004B0EBB"/>
    <w:rsid w:val="004C6E8F"/>
    <w:rsid w:val="0053754D"/>
    <w:rsid w:val="006135CE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A34487"/>
    <w:rsid w:val="00AA4BB4"/>
    <w:rsid w:val="00B12339"/>
    <w:rsid w:val="00B15220"/>
    <w:rsid w:val="00B6702E"/>
    <w:rsid w:val="00C137F6"/>
    <w:rsid w:val="00C66A51"/>
    <w:rsid w:val="00CF2B59"/>
    <w:rsid w:val="00D41BE8"/>
    <w:rsid w:val="00D4710F"/>
    <w:rsid w:val="00DD6874"/>
    <w:rsid w:val="00DF195A"/>
    <w:rsid w:val="00EA6AF0"/>
    <w:rsid w:val="00F21AFC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E380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://parliament.am/library/books/gravor-khosq.pdf" TargetMode="External"/><Relationship Id="rId18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722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706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s://www.arlis.am/DocumentView.aspx?DocID=152139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98693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55731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2024-02-23T05:53:00Z</dcterms:created>
  <dcterms:modified xsi:type="dcterms:W3CDTF">2024-02-23T05:53:00Z</dcterms:modified>
</cp:coreProperties>
</file>