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87" w:rsidRPr="0005002C" w:rsidRDefault="00254487" w:rsidP="00C62C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ՀԱՅԱՍՏԱՆԻ ՀԱՆՐԱՊԵՏՈՒԹՅԱՆ ՀԱՇՎԵՔՆՆԻՉ ՊԱԼԱՏ</w:t>
      </w: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Pr="00EE7F7B" w:rsidRDefault="00254487" w:rsidP="00254487">
      <w:pPr>
        <w:pStyle w:val="BodyText"/>
        <w:rPr>
          <w:rFonts w:ascii="GHEA Grapalat" w:hAnsi="GHEA Grapalat"/>
          <w:szCs w:val="40"/>
          <w:lang w:val="en-US"/>
        </w:rPr>
      </w:pPr>
      <w:r w:rsidRPr="00EE7F7B">
        <w:rPr>
          <w:rFonts w:ascii="GHEA Grapalat" w:hAnsi="GHEA Grapalat"/>
          <w:szCs w:val="40"/>
          <w:lang w:val="hy-AM"/>
        </w:rPr>
        <w:t>202</w:t>
      </w:r>
      <w:r w:rsidR="006059E3" w:rsidRPr="00EE7F7B">
        <w:rPr>
          <w:rFonts w:ascii="GHEA Grapalat" w:hAnsi="GHEA Grapalat"/>
          <w:szCs w:val="40"/>
          <w:lang w:val="en-US"/>
        </w:rPr>
        <w:t>5</w:t>
      </w:r>
      <w:r w:rsidRPr="00EE7F7B">
        <w:rPr>
          <w:rFonts w:ascii="GHEA Grapalat" w:hAnsi="GHEA Grapalat"/>
          <w:szCs w:val="40"/>
          <w:lang w:val="hy-AM"/>
        </w:rPr>
        <w:t>-202</w:t>
      </w:r>
      <w:r w:rsidR="006059E3" w:rsidRPr="00EE7F7B">
        <w:rPr>
          <w:rFonts w:ascii="GHEA Grapalat" w:hAnsi="GHEA Grapalat"/>
          <w:szCs w:val="40"/>
          <w:lang w:val="en-US"/>
        </w:rPr>
        <w:t>7</w:t>
      </w:r>
    </w:p>
    <w:p w:rsidR="00254487" w:rsidRPr="00EE7F7B" w:rsidRDefault="00254487" w:rsidP="00254487">
      <w:pPr>
        <w:pStyle w:val="BodyText"/>
        <w:rPr>
          <w:rFonts w:ascii="GHEA Grapalat" w:hAnsi="GHEA Grapalat"/>
          <w:sz w:val="28"/>
          <w:szCs w:val="28"/>
          <w:lang w:val="hy-AM"/>
        </w:rPr>
      </w:pPr>
      <w:r w:rsidRPr="00EE7F7B">
        <w:rPr>
          <w:rFonts w:ascii="GHEA Grapalat" w:hAnsi="GHEA Grapalat" w:cs="Sylfaen"/>
          <w:sz w:val="28"/>
          <w:szCs w:val="28"/>
          <w:lang w:val="hy-AM"/>
        </w:rPr>
        <w:t>ԹՎԱԿԱՆՆԵՐԻ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ՄԻՋՆԱԺԱՄԿԵՏ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ԾԱԽՍԱՅԻՆ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ԾՐԱԳՐԻ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254487" w:rsidRPr="0096310B" w:rsidRDefault="00254487" w:rsidP="00254487">
      <w:pPr>
        <w:pStyle w:val="BodyText"/>
        <w:rPr>
          <w:rFonts w:ascii="GHEA Grapalat" w:hAnsi="GHEA Grapalat"/>
          <w:szCs w:val="40"/>
          <w:lang w:val="hy-AM"/>
        </w:rPr>
      </w:pPr>
      <w:r w:rsidRPr="00EE7F7B">
        <w:rPr>
          <w:rFonts w:ascii="GHEA Grapalat" w:hAnsi="GHEA Grapalat" w:cs="Sylfaen"/>
          <w:sz w:val="28"/>
          <w:szCs w:val="28"/>
          <w:lang w:val="hy-AM"/>
        </w:rPr>
        <w:t xml:space="preserve">ԵՎ </w:t>
      </w:r>
      <w:r w:rsidRPr="00EE7F7B">
        <w:rPr>
          <w:rFonts w:ascii="GHEA Grapalat" w:hAnsi="GHEA Grapalat"/>
          <w:szCs w:val="40"/>
          <w:lang w:val="hy-AM"/>
        </w:rPr>
        <w:t>202</w:t>
      </w:r>
      <w:r w:rsidR="008F64A9" w:rsidRPr="0096310B">
        <w:rPr>
          <w:rFonts w:ascii="GHEA Grapalat" w:hAnsi="GHEA Grapalat"/>
          <w:szCs w:val="40"/>
          <w:lang w:val="hy-AM"/>
        </w:rPr>
        <w:t>5</w:t>
      </w:r>
    </w:p>
    <w:p w:rsidR="00254487" w:rsidRDefault="00254487" w:rsidP="00254487">
      <w:pPr>
        <w:pStyle w:val="BodyTex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ԲՅՈՒՋԵՏԱՅԻՆ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ՀԱՅՏ</w:t>
      </w: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BB4D98" w:rsidRDefault="00BB4D98">
      <w:pPr>
        <w:spacing w:after="160" w:line="259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6059E3" w:rsidRPr="00A3677E" w:rsidRDefault="006059E3" w:rsidP="006059E3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 w:cs="Arial"/>
          <w:kern w:val="16"/>
          <w:lang w:val="hy-AM"/>
        </w:rPr>
      </w:pPr>
      <w:bookmarkStart w:id="0" w:name="_Toc61338400"/>
      <w:r w:rsidRPr="00A3677E">
        <w:rPr>
          <w:rFonts w:ascii="GHEA Grapalat" w:hAnsi="GHEA Grapalat" w:cs="Arial"/>
          <w:kern w:val="16"/>
          <w:lang w:val="hy-AM"/>
        </w:rPr>
        <w:t xml:space="preserve">1. </w:t>
      </w:r>
      <w:r w:rsidRPr="00A3677E">
        <w:rPr>
          <w:rFonts w:ascii="GHEA Grapalat" w:hAnsi="GHEA Grapalat" w:cs="Sylfaen"/>
          <w:kern w:val="16"/>
          <w:lang w:val="hy-AM"/>
        </w:rPr>
        <w:t>ԶԱՐԳԱՑՄԱՆ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ՄԻՏՈՒՄՆԵՐԸ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ՆԱԽՈՐԴՈՂ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ՄԻՋՆԱԺԱՄԿԵՏ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ՀԱՏՎԱԾՈՒՄ</w:t>
      </w:r>
    </w:p>
    <w:p w:rsidR="006059E3" w:rsidRPr="00A3677E" w:rsidRDefault="006059E3" w:rsidP="006059E3">
      <w:pPr>
        <w:spacing w:after="12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AE4B31">
        <w:rPr>
          <w:rFonts w:ascii="GHEA Grapalat" w:hAnsi="GHEA Grapalat" w:cs="Sylfaen"/>
          <w:bCs/>
          <w:color w:val="000000" w:themeColor="text1"/>
          <w:lang w:val="hy-AM"/>
        </w:rPr>
        <w:t>Հայաստանի Հանրապետության հաշվեքննիչ պալատի 2023թ. դեկտեմբերի 26-ի</w:t>
      </w:r>
      <w:r w:rsidRPr="003F3935">
        <w:rPr>
          <w:rFonts w:ascii="GHEA Grapalat" w:hAnsi="GHEA Grapalat" w:cs="Sylfaen"/>
          <w:bCs/>
          <w:color w:val="000000" w:themeColor="text1"/>
          <w:lang w:val="hy-AM"/>
        </w:rPr>
        <w:t xml:space="preserve"> թիվ 173-Լ որոշմամբ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հաստատեց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202</w:t>
      </w:r>
      <w:r>
        <w:rPr>
          <w:rFonts w:ascii="GHEA Grapalat" w:hAnsi="GHEA Grapalat" w:cs="Arial"/>
          <w:bCs/>
          <w:color w:val="000000" w:themeColor="text1"/>
          <w:lang w:val="hy-AM"/>
        </w:rPr>
        <w:t>4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>-202</w:t>
      </w:r>
      <w:r>
        <w:rPr>
          <w:rFonts w:ascii="GHEA Grapalat" w:hAnsi="GHEA Grapalat" w:cs="Arial"/>
          <w:bCs/>
          <w:color w:val="000000" w:themeColor="text1"/>
          <w:lang w:val="hy-AM"/>
        </w:rPr>
        <w:t>5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թվականների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ծրագիրը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դրա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իրականացման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միջոցոցառումների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պլանը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որ</w:t>
      </w:r>
      <w:r>
        <w:rPr>
          <w:rFonts w:ascii="GHEA Grapalat" w:hAnsi="GHEA Grapalat" w:cs="Sylfaen"/>
          <w:bCs/>
          <w:color w:val="000000" w:themeColor="text1"/>
          <w:lang w:val="hy-AM"/>
        </w:rPr>
        <w:t>ի հիման վրա երկարաձգվեց հաշվեքննիչ պալատի 2020-2023 թվականների ռազմավարությունը, որում անփոփոխ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են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մնացել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առաքելությունը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տեսլականը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արժեքները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սկզբունքները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կարիքները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ինչպես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նաև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ներառված 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առաջիկա տարիների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նպատակային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թիրախները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  <w:r>
        <w:rPr>
          <w:rFonts w:ascii="GHEA Grapalat" w:hAnsi="GHEA Grapalat" w:cs="Sylfaen"/>
          <w:bCs/>
          <w:color w:val="000000" w:themeColor="text1"/>
          <w:lang w:val="hy-AM"/>
        </w:rPr>
        <w:t>Ռազմավարությունը և դրա երկարաձգումն ապահովող իրավական փաստաթղթերը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մշակվել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են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Եվրոպական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Միության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Տնտեսական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համագործակցության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կազմակերպության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համատեղ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ՍԻԳՄԱ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տեխնիկական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աջակցությամբ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</w:p>
    <w:p w:rsidR="006059E3" w:rsidRPr="00A3677E" w:rsidRDefault="006059E3" w:rsidP="006059E3">
      <w:pPr>
        <w:spacing w:after="12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Երկարաձգված ռ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ազմավարությունը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բաղկացած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4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նպատակներից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որի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իրագործման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միջոցառումների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պլանով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սահմանվել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bCs/>
          <w:color w:val="000000" w:themeColor="text1"/>
          <w:lang w:val="hy-AM"/>
        </w:rPr>
        <w:t>11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ենթանպատակ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Pr="005D198D">
        <w:rPr>
          <w:rFonts w:ascii="GHEA Grapalat" w:hAnsi="GHEA Grapalat" w:cs="Sylfaen"/>
          <w:bCs/>
          <w:color w:val="000000" w:themeColor="text1"/>
          <w:lang w:val="hy-AM"/>
        </w:rPr>
        <w:t>(</w:t>
      </w:r>
      <w:r>
        <w:rPr>
          <w:rFonts w:ascii="GHEA Grapalat" w:hAnsi="GHEA Grapalat" w:cs="Sylfaen"/>
          <w:bCs/>
          <w:color w:val="000000" w:themeColor="text1"/>
          <w:lang w:val="hy-AM"/>
        </w:rPr>
        <w:t>ռազմավարական ուղղություն</w:t>
      </w:r>
      <w:r w:rsidRPr="005D198D">
        <w:rPr>
          <w:rFonts w:ascii="GHEA Grapalat" w:hAnsi="GHEA Grapalat" w:cs="Sylfaen"/>
          <w:bCs/>
          <w:color w:val="000000" w:themeColor="text1"/>
          <w:lang w:val="hy-AM"/>
        </w:rPr>
        <w:t>)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bCs/>
          <w:color w:val="000000" w:themeColor="text1"/>
          <w:lang w:val="hy-AM"/>
        </w:rPr>
        <w:t>18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միջոցառում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Համաձայն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Առաքելություն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առաքելությունն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նպաստել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պետական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տեղական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ինքնակառավարման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մարմինների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կողմից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հանրային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բարիքն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օրինական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արդյունավետ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ճանապարհով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բաշխելու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գործընթացին։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Դրան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հասնելու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պալատը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ժամանակին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</w:rPr>
        <w:t>ինչպես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նաև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մասնագիտական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անկողմնակալ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ճանապարհով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հաշվեքննության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արդյունքների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վերաբերյալ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տեղեկատվություն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տրամադրում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ԱԺ</w:t>
      </w:r>
      <w:r w:rsidRPr="00A3677E">
        <w:rPr>
          <w:rFonts w:ascii="GHEA Grapalat" w:hAnsi="GHEA Grapalat" w:cs="Arial"/>
          <w:bCs/>
          <w:color w:val="000000" w:themeColor="text1"/>
        </w:rPr>
        <w:t>-</w:t>
      </w:r>
      <w:r w:rsidRPr="00A3677E">
        <w:rPr>
          <w:rFonts w:ascii="GHEA Grapalat" w:hAnsi="GHEA Grapalat" w:cs="Sylfaen"/>
          <w:bCs/>
          <w:color w:val="000000" w:themeColor="text1"/>
        </w:rPr>
        <w:t>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հանրությանը։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Տեսլական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պալատը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ձգտում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լինել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Աուդիտի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բարձ</w:t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Sylfaen"/>
          <w:color w:val="000000" w:themeColor="text1"/>
          <w:lang w:val="hy-AM"/>
        </w:rPr>
        <w:t>րա</w:t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Sylfaen"/>
          <w:color w:val="000000" w:themeColor="text1"/>
          <w:lang w:val="hy-AM"/>
        </w:rPr>
        <w:t>գույն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միջազգային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կազմակերպության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Arial"/>
          <w:color w:val="000000" w:themeColor="text1"/>
        </w:rPr>
        <w:t>(</w:t>
      </w:r>
      <w:r w:rsidRPr="00A3677E">
        <w:rPr>
          <w:rFonts w:ascii="GHEA Grapalat" w:hAnsi="GHEA Grapalat" w:cs="Arial"/>
          <w:bCs/>
          <w:color w:val="000000" w:themeColor="text1"/>
        </w:rPr>
        <w:t xml:space="preserve">INTOSAI) </w:t>
      </w:r>
      <w:r w:rsidRPr="00A3677E">
        <w:rPr>
          <w:rFonts w:ascii="GHEA Grapalat" w:hAnsi="GHEA Grapalat" w:cs="Sylfaen"/>
          <w:bCs/>
          <w:color w:val="000000" w:themeColor="text1"/>
        </w:rPr>
        <w:t>ստանդարտներին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համահունչ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գործող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բարձրագույն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մարմին</w:t>
      </w:r>
      <w:r w:rsidRPr="00A3677E">
        <w:rPr>
          <w:rFonts w:ascii="GHEA Grapalat" w:hAnsi="GHEA Grapalat" w:cs="Arial"/>
          <w:bCs/>
          <w:color w:val="000000" w:themeColor="text1"/>
        </w:rPr>
        <w:t>: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Արժեքներ</w:t>
      </w:r>
      <w:r w:rsidRPr="00A3677E"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և</w:t>
      </w:r>
      <w:r w:rsidRPr="00A3677E"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սկզբունքներ</w:t>
      </w:r>
    </w:p>
    <w:p w:rsidR="006059E3" w:rsidRPr="00A3677E" w:rsidRDefault="006059E3" w:rsidP="006059E3">
      <w:pPr>
        <w:spacing w:after="120"/>
        <w:ind w:left="360" w:firstLine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արժեհամակարգի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առանցքը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հանրությանն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օգտակար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լինելն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է։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Այս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նպատակով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պալատը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պետք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ամրապնդի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հետևյալ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արժեքները</w:t>
      </w:r>
      <w:r w:rsidRPr="00A3677E">
        <w:rPr>
          <w:rFonts w:ascii="GHEA Grapalat" w:hAnsi="GHEA Grapalat" w:cs="Arial"/>
          <w:bCs/>
          <w:color w:val="000000" w:themeColor="text1"/>
        </w:rPr>
        <w:t>`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Անկախություն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Թափանցիկություն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հաշվետվողականություն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lastRenderedPageBreak/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Բարեվարքություն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Օրինավորություն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(</w:t>
      </w:r>
      <w:r w:rsidRPr="00A3677E">
        <w:rPr>
          <w:rFonts w:ascii="GHEA Grapalat" w:hAnsi="GHEA Grapalat" w:cs="Sylfaen"/>
          <w:bCs/>
          <w:color w:val="000000" w:themeColor="text1"/>
        </w:rPr>
        <w:t>բարձր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որակի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սահմանարդրությանը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օրենքներին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համապատասխան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հաշվեքննություններ</w:t>
      </w:r>
      <w:r w:rsidRPr="00A3677E">
        <w:rPr>
          <w:rFonts w:ascii="GHEA Grapalat" w:hAnsi="GHEA Grapalat" w:cs="Arial"/>
          <w:bCs/>
          <w:color w:val="000000" w:themeColor="text1"/>
        </w:rPr>
        <w:t>):</w:t>
      </w:r>
    </w:p>
    <w:p w:rsidR="006059E3" w:rsidRPr="00A3677E" w:rsidRDefault="006059E3" w:rsidP="006059E3">
      <w:pPr>
        <w:spacing w:before="40" w:after="120"/>
        <w:jc w:val="both"/>
        <w:rPr>
          <w:rFonts w:ascii="GHEA Grapalat" w:hAnsi="GHEA Grapalat" w:cs="Arial"/>
          <w:lang w:val="hy-AM"/>
        </w:rPr>
      </w:pP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պալատն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իր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արժեհամակարգը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պահպանելու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և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ամրապնդելու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նպատակով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Arial"/>
          <w:lang w:val="hy-AM"/>
        </w:rPr>
        <w:t xml:space="preserve">ռազմավարական շրջանում </w:t>
      </w:r>
      <w:r>
        <w:rPr>
          <w:rFonts w:ascii="GHEA Grapalat" w:hAnsi="GHEA Grapalat" w:cs="Sylfaen"/>
          <w:lang w:val="hy-AM"/>
        </w:rPr>
        <w:t>ղեկավարվում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է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հետևյալ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սկզբունքներով</w:t>
      </w:r>
      <w:r w:rsidRPr="00A3677E">
        <w:rPr>
          <w:rFonts w:ascii="GHEA Grapalat" w:hAnsi="GHEA Grapalat" w:cs="Arial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Ամրապնդել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պաշտպանել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եթե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վերջինս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ունի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բավարար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INTOSAI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ստանդարտներին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ռիսկերի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հիմնված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հավաստիանալ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ռեսուրսներն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օրինական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կերպով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օգտագործվում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ազդեցիկ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հավաստիանալ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հետևանքներն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անարձագանք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օբյեկտներն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ընդունում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իրագործում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առաջարկությունները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վերացնում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արձանագրված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անհամապատասխանություններն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խեղաթյուրումները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Հաղորդակցել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բարձրացնել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օբյեկտների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պատասխանատվությունը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առջև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արձագանքել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կյանքում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փոփոխվող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միջավայրին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մարտահրավերներին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հակակոռուպցիոն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քաղաքականությանը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գործընթացը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ներդաշնակեցնել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ակնկալիքներին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պահանջներին՝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ինքնուրույնությունը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Արդյունավետորեն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համագործակցել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շահառուների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հասկացված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պահանջված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գնահատված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տեղեկացված՝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չեզոքություն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Բարձր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վստահություն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ձեռք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բերել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ձեռք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բերել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իրապես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համբավ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կնպաստի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կյանքում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դրական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փոփոխությունների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Ապահովել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մակարդակի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թափանցիկություն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հաշվետվողականություն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ամրագրել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այնպիսի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մեխանիզմներ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«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եղանակով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կվկայեն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օրինականության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խնայողության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օգտավետության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սկզբունքներին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ստեղծել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հսկողության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այնպիսի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համակարգեր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կերաշխավորեն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«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լավ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»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կառավարումը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Պահպանել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վարքագծի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կանոնները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բացառել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մասնավոր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շահերի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բախումը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հերթին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կամրապնդի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հասարակության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վստահությունը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Ձգտել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ամենաբարձր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չափորոշիչներին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բացառել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համբավի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բացասական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կարծիքներն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գնահատականները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ստվեր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նետել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lastRenderedPageBreak/>
        <w:t>Ուժեղացնել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մարդկային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ներուժը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գիտելիքի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ստացման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նորորարությունների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փորձի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փոխանակման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մեխանիզմներով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անթերի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>)</w:t>
      </w:r>
      <w:r w:rsidRPr="00A3677E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6059E3" w:rsidRPr="00A3677E" w:rsidRDefault="006059E3" w:rsidP="006059E3">
      <w:pPr>
        <w:pStyle w:val="ListParagraph"/>
        <w:spacing w:before="40" w:after="120"/>
        <w:contextualSpacing/>
        <w:jc w:val="both"/>
        <w:rPr>
          <w:rFonts w:ascii="GHEA Grapalat" w:hAnsi="GHEA Grapalat" w:cs="Arial"/>
          <w:i/>
          <w:sz w:val="22"/>
          <w:szCs w:val="22"/>
          <w:lang w:val="hy-AM"/>
        </w:rPr>
      </w:pPr>
    </w:p>
    <w:p w:rsidR="006059E3" w:rsidRPr="002F4C1F" w:rsidRDefault="00862B48" w:rsidP="00862B48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  <w:sz w:val="22"/>
          <w:szCs w:val="22"/>
          <w:lang w:val="hy-AM"/>
        </w:rPr>
      </w:pPr>
      <w:r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 xml:space="preserve">      </w:t>
      </w:r>
      <w:r w:rsidR="006059E3"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Ռազմավարական</w:t>
      </w:r>
      <w:r w:rsidR="006059E3" w:rsidRPr="002F4C1F">
        <w:rPr>
          <w:rFonts w:ascii="GHEA Grapalat" w:hAnsi="GHEA Grapalat" w:cs="Arial"/>
          <w:bCs/>
          <w:color w:val="000000" w:themeColor="text1"/>
          <w:sz w:val="22"/>
          <w:szCs w:val="22"/>
          <w:lang w:val="hy-AM"/>
        </w:rPr>
        <w:t xml:space="preserve"> </w:t>
      </w:r>
      <w:r w:rsidR="006059E3"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նպատակները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1.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Իրավական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դաշտի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բարելավում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2.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Հաշվեքննության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ազդեցության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բարելավում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3.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Մասնագիտական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կարողության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հաշվեքննության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հմտությունների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արդիականացում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4.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Հաղորդակցման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համագործակցության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ուղիների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հզորացում</w:t>
      </w:r>
    </w:p>
    <w:p w:rsidR="006059E3" w:rsidRPr="002F4C1F" w:rsidRDefault="006059E3" w:rsidP="006059E3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GHEA Grapalat" w:hAnsi="GHEA Grapalat" w:cs="Arial"/>
          <w:b/>
          <w:color w:val="000000" w:themeColor="text1"/>
          <w:lang w:val="hy-AM"/>
        </w:rPr>
      </w:pPr>
    </w:p>
    <w:p w:rsidR="006059E3" w:rsidRPr="00A3677E" w:rsidRDefault="006059E3" w:rsidP="006059E3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Arial"/>
          <w:kern w:val="16"/>
          <w:lang w:val="hy-AM"/>
        </w:rPr>
        <w:t xml:space="preserve">2. </w:t>
      </w:r>
      <w:r w:rsidRPr="00A3677E">
        <w:rPr>
          <w:rFonts w:ascii="GHEA Grapalat" w:hAnsi="GHEA Grapalat" w:cs="Sylfaen"/>
          <w:kern w:val="16"/>
          <w:lang w:val="hy-AM"/>
        </w:rPr>
        <w:t>ՆՊԱՏԱԿՆԵՐԸ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ԵՎ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ԹԻՐԱԽՆԵՐԸ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bookmarkEnd w:id="0"/>
      <w:r w:rsidRPr="00A3677E">
        <w:rPr>
          <w:rFonts w:ascii="GHEA Grapalat" w:hAnsi="GHEA Grapalat" w:cs="Sylfaen"/>
          <w:kern w:val="16"/>
          <w:lang w:val="hy-AM"/>
        </w:rPr>
        <w:t>ՄԺԾԾ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ԺԱՄԱՆԱԿԱՀԱՏՎԱԾՈՒՄ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գործունեության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նպատակն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հանրային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ֆինանսների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սեփականության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ոլորտում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պետական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համայնքային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բյուջեների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միջոցների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ստացած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փոխառությունների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վարկերի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պետական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համայնքային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սեփականության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օգտագործման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օրինականության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արդյունավետության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վերաբերյալ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Ազգային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ժողովին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հանրությանը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ժամանակին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մասնագիտական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անկողմնակալ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տեղեկատվություն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ներկայացնելը</w:t>
      </w:r>
      <w:r w:rsidRPr="00A3677E">
        <w:rPr>
          <w:rFonts w:ascii="GHEA Grapalat" w:hAnsi="GHEA Grapalat" w:cs="Arial"/>
          <w:kern w:val="16"/>
          <w:lang w:val="hy-AM"/>
        </w:rPr>
        <w:t>:</w:t>
      </w:r>
    </w:p>
    <w:p w:rsidR="006059E3" w:rsidRPr="00A3677E" w:rsidRDefault="006059E3" w:rsidP="006059E3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GHEA Grapalat" w:hAnsi="GHEA Grapalat" w:cs="Arial"/>
          <w:color w:val="000000" w:themeColor="text1"/>
          <w:lang w:val="hy-AM"/>
        </w:rPr>
      </w:pPr>
      <w:r w:rsidRPr="00A3677E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թիրախներն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պալատը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ձգտում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մինչև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202</w:t>
      </w:r>
      <w:r>
        <w:rPr>
          <w:rFonts w:ascii="GHEA Grapalat" w:hAnsi="GHEA Grapalat" w:cs="Arial"/>
          <w:color w:val="000000" w:themeColor="text1"/>
          <w:lang w:val="hy-AM"/>
        </w:rPr>
        <w:t>6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թվականը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հասնել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վերջնական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արդյունքների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հետևյալ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ուղղություններում</w:t>
      </w:r>
      <w:r w:rsidRPr="00A3677E">
        <w:rPr>
          <w:rFonts w:ascii="GHEA Grapalat" w:eastAsia="MS Mincho" w:hAnsi="GHEA Grapalat" w:cs="Arial"/>
          <w:color w:val="000000" w:themeColor="text1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Արտաքին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պետական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ոլորտի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ՀՀ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օրենսդրությունը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բարելավում՝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INTOSAI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ստանդարտներով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սահմանված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ֆինանսական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գործառնական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կազմակերպչական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անկախության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հարցերը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:  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գործընթացի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որակի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բարձրացում՝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նաև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Հաշվեքննիչ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պալատի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ՏՏ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ենթակառուցվածքների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զարգացման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հարցերը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>:</w:t>
      </w:r>
    </w:p>
    <w:p w:rsidR="006059E3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Հաշվեքննիչ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պալատում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մասնագիտական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կարողություների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շարունակական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զարգացում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>: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Ազգային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ժողովի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կառավարության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այլ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շահառուների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հետ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737CEF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հաղորդակցության</w:t>
      </w:r>
      <w:r w:rsidR="00AE64D7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ուղիների</w:t>
      </w:r>
      <w:r w:rsidR="00AE64D7"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AE64D7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 համագործակցության</w:t>
      </w:r>
      <w:r w:rsidR="00737CEF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հատկապես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հաշվեքննությունից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հետո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տարվող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աշխատանքները՝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follow-up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գործընթաց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: </w:t>
      </w: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Arial"/>
          <w:kern w:val="16"/>
          <w:lang w:val="hy-AM"/>
        </w:rPr>
        <w:lastRenderedPageBreak/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նպատակների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հասնելու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համար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իրականացնում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գործառույթներ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որոնց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վերջնական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արդյունքի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վերբերյալ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գնահատական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կարող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հանդիսանալ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կատարողականի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ինքնագնահատումը</w:t>
      </w:r>
      <w:r w:rsidRPr="00A3677E">
        <w:rPr>
          <w:rFonts w:ascii="GHEA Grapalat" w:hAnsi="GHEA Grapalat" w:cs="Arial"/>
          <w:kern w:val="16"/>
          <w:lang w:val="hy-AM"/>
        </w:rPr>
        <w:t>:</w:t>
      </w:r>
    </w:p>
    <w:p w:rsidR="006059E3" w:rsidRPr="00AF2068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Sylfaen"/>
          <w:kern w:val="16"/>
          <w:lang w:val="hy-AM"/>
        </w:rPr>
        <w:t>Համաձայն</w:t>
      </w:r>
      <w:r w:rsidRPr="00A3677E">
        <w:rPr>
          <w:rFonts w:ascii="GHEA Grapalat" w:hAnsi="GHEA Grapalat" w:cs="Arial"/>
          <w:kern w:val="16"/>
          <w:lang w:val="hy-AM"/>
        </w:rPr>
        <w:t xml:space="preserve"> INTOSAI </w:t>
      </w:r>
      <w:r w:rsidRPr="00A3677E">
        <w:rPr>
          <w:rFonts w:ascii="GHEA Grapalat" w:hAnsi="GHEA Grapalat" w:cs="Sylfaen"/>
          <w:kern w:val="16"/>
          <w:lang w:val="hy-AM"/>
        </w:rPr>
        <w:t>կողմից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սահմանված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պահանջների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Աուդիտի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բարձրագույն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մարմինների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կատարողականի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գնահատումն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իրականացվում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3-5 </w:t>
      </w:r>
      <w:r w:rsidRPr="00A3677E">
        <w:rPr>
          <w:rFonts w:ascii="GHEA Grapalat" w:hAnsi="GHEA Grapalat" w:cs="Sylfaen"/>
          <w:kern w:val="16"/>
          <w:lang w:val="hy-AM"/>
        </w:rPr>
        <w:t>տարին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մեկ</w:t>
      </w:r>
      <w:r w:rsidRPr="00A3677E">
        <w:rPr>
          <w:rFonts w:ascii="GHEA Grapalat" w:hAnsi="GHEA Grapalat" w:cs="Arial"/>
          <w:kern w:val="16"/>
          <w:lang w:val="hy-AM"/>
        </w:rPr>
        <w:t>:</w:t>
      </w:r>
      <w:r>
        <w:rPr>
          <w:rFonts w:ascii="GHEA Grapalat" w:hAnsi="GHEA Grapalat" w:cs="Arial"/>
          <w:kern w:val="16"/>
          <w:lang w:val="hy-AM"/>
        </w:rPr>
        <w:t xml:space="preserve"> Վերջին գնահատումն իրականացվել է 2021 թվականին</w:t>
      </w:r>
      <w:r w:rsidRPr="00AF2068">
        <w:rPr>
          <w:rFonts w:ascii="GHEA Grapalat" w:hAnsi="GHEA Grapalat" w:cs="Arial"/>
          <w:kern w:val="16"/>
          <w:lang w:val="hy-AM"/>
        </w:rPr>
        <w:t xml:space="preserve">: </w:t>
      </w:r>
      <w:r>
        <w:rPr>
          <w:rFonts w:ascii="GHEA Grapalat" w:hAnsi="GHEA Grapalat" w:cs="Arial"/>
          <w:kern w:val="16"/>
          <w:lang w:val="hy-AM"/>
        </w:rPr>
        <w:t xml:space="preserve">Հաշվի առնելով, որ ռազմավարական փուլը երկարաձգվել է մինչև 2025 թվականի ավարտ, Հաշվեքննիչ պալատը նախատեսում է ռազմավարության իրագործման վերջին տարվա` 2025 թվականի կատարողականի նկատմամբ 2026 թվականին իրականացնել կատարողականի ինքնագնահատում </w:t>
      </w:r>
      <w:r w:rsidRPr="00022E8B">
        <w:rPr>
          <w:rFonts w:ascii="GHEA Grapalat" w:hAnsi="GHEA Grapalat" w:cs="Arial"/>
          <w:kern w:val="16"/>
          <w:lang w:val="hy-AM"/>
        </w:rPr>
        <w:t xml:space="preserve">INTOSAI </w:t>
      </w:r>
      <w:r>
        <w:rPr>
          <w:rFonts w:ascii="GHEA Grapalat" w:hAnsi="GHEA Grapalat" w:cs="Arial"/>
          <w:kern w:val="16"/>
          <w:lang w:val="hy-AM"/>
        </w:rPr>
        <w:t xml:space="preserve">կողմից հաստատված </w:t>
      </w:r>
      <w:r w:rsidRPr="00093400">
        <w:rPr>
          <w:rFonts w:ascii="GHEA Grapalat" w:hAnsi="GHEA Grapalat" w:cs="Arial"/>
          <w:kern w:val="16"/>
          <w:lang w:val="hy-AM"/>
        </w:rPr>
        <w:t xml:space="preserve">SAI PMF </w:t>
      </w:r>
      <w:r>
        <w:rPr>
          <w:rFonts w:ascii="GHEA Grapalat" w:hAnsi="GHEA Grapalat" w:cs="Arial"/>
          <w:kern w:val="16"/>
          <w:lang w:val="hy-AM"/>
        </w:rPr>
        <w:t>մեթոդաբանության հիման վրա։</w:t>
      </w:r>
    </w:p>
    <w:p w:rsidR="006059E3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</w:p>
    <w:tbl>
      <w:tblPr>
        <w:tblW w:w="1559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97"/>
        <w:gridCol w:w="1134"/>
        <w:gridCol w:w="2268"/>
        <w:gridCol w:w="2126"/>
        <w:gridCol w:w="1418"/>
        <w:gridCol w:w="2410"/>
        <w:gridCol w:w="1701"/>
        <w:gridCol w:w="1739"/>
      </w:tblGrid>
      <w:tr w:rsidR="006059E3" w:rsidRPr="00EE7F7B" w:rsidTr="00767471">
        <w:trPr>
          <w:trHeight w:val="30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Նպատակը</w:t>
            </w:r>
            <w:r w:rsidRPr="00EE7F7B" w:rsidDel="00854CA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դասիչը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անվանումը</w:t>
            </w:r>
            <w:r w:rsidRPr="00EE7F7B" w:rsidDel="00854CA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վերջնական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արդյունքները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Կապը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ՀՀ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կառավարության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ծրագրով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սահմանված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քաղաքականության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թիրախների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հետ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59E3" w:rsidRPr="00EE7F7B" w:rsidTr="00767471">
        <w:trPr>
          <w:trHeight w:val="131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Չափորոշիչը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Ելակետը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Թիրախը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</w:tr>
      <w:tr w:rsidR="006059E3" w:rsidRPr="00EE7F7B" w:rsidTr="00767471">
        <w:trPr>
          <w:trHeight w:val="177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Ցուցանիշը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Ժամկետը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Ցուցանիշը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Ժամկետը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</w:tr>
      <w:tr w:rsidR="006059E3" w:rsidRPr="00EE7F7B" w:rsidTr="00767471">
        <w:trPr>
          <w:trHeight w:val="64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3" w:rsidRPr="00EE7F7B" w:rsidRDefault="006059E3" w:rsidP="00767471">
            <w:pPr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Հանրային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ֆինանսների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սեփականության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ոլորտում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պետական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համանքային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բյուջեների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միջոցների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,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ստացված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փոխառությունների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վարկերի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>,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պետական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համանքային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սեփականության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օգտագործման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lastRenderedPageBreak/>
              <w:t>օրինականության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արդյունավետության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վերաբերյալ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Ազգային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ժողովին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հանրությանը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ժամանակին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>,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մասնագիտական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անկողմնակալ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տեղեկատվություն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lastRenderedPageBreak/>
              <w:t>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հաշվեքննիչ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պալատի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կատարողականը՝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Աուդիտի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բարձրագույն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մարմինների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միջազգային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(INTOSAI)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մեթոդաբանության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(SAI PMF)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lastRenderedPageBreak/>
              <w:t>Գնահատականը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D81F5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="00D81F5C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t>Ակնկալվող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գնահատականը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3-4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միջակայքում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Pr="00EE7F7B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</w:tr>
    </w:tbl>
    <w:p w:rsidR="006059E3" w:rsidRPr="00A3677E" w:rsidRDefault="006059E3" w:rsidP="006059E3">
      <w:pPr>
        <w:pStyle w:val="BodyText"/>
        <w:spacing w:before="120" w:line="240" w:lineRule="auto"/>
        <w:jc w:val="both"/>
        <w:rPr>
          <w:rFonts w:ascii="GHEA Grapalat" w:hAnsi="GHEA Grapalat" w:cs="Arial"/>
          <w:b w:val="0"/>
          <w:iCs/>
          <w:lang w:val="en-US"/>
        </w:rPr>
      </w:pP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1" w:name="_Toc61338401"/>
      <w:r>
        <w:rPr>
          <w:rFonts w:ascii="GHEA Grapalat" w:hAnsi="GHEA Grapalat"/>
          <w:kern w:val="16"/>
          <w:sz w:val="22"/>
          <w:szCs w:val="22"/>
          <w:lang w:val="hy-AM"/>
        </w:rPr>
        <w:t>3. ԾԱԽՍԱՅԻՆ ԳԵՐԱԿԱՅՈՒԹՅՈՒՆՆԵՐԸ ՄԺԾԾ ԺԱՄԱՆԱԿԱՀԱՏՎԱԾՈՒՄ</w:t>
      </w:r>
      <w:r w:rsidR="000A5A7C">
        <w:rPr>
          <w:rStyle w:val="FootnoteReference"/>
          <w:rFonts w:ascii="GHEA Grapalat" w:hAnsi="GHEA Grapalat"/>
          <w:kern w:val="16"/>
          <w:sz w:val="22"/>
          <w:szCs w:val="22"/>
          <w:lang w:val="hy-AM"/>
        </w:rPr>
        <w:footnoteReference w:id="1"/>
      </w:r>
      <w:r>
        <w:rPr>
          <w:rFonts w:ascii="GHEA Grapalat" w:hAnsi="GHEA Grapalat"/>
          <w:kern w:val="16"/>
          <w:sz w:val="22"/>
          <w:szCs w:val="22"/>
          <w:lang w:val="hy-AM"/>
        </w:rPr>
        <w:t xml:space="preserve"> </w:t>
      </w:r>
    </w:p>
    <w:p w:rsidR="00254487" w:rsidRDefault="00254487" w:rsidP="00254487">
      <w:pPr>
        <w:spacing w:before="120" w:after="120"/>
        <w:jc w:val="both"/>
        <w:rPr>
          <w:rFonts w:ascii="GHEA Grapalat" w:hAnsi="GHEA Grapalat"/>
          <w:i/>
          <w:kern w:val="16"/>
          <w:sz w:val="22"/>
          <w:szCs w:val="20"/>
          <w:lang w:val="hy-AM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  <w:gridCol w:w="5954"/>
      </w:tblGrid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Գերակա ծախսային ուղղությունները ՄԺԾԾ ժամանակահատվածի համար` (ըստ գերակայությունների նվազման)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BodyText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Հիմնավորում</w:t>
            </w:r>
            <w:r>
              <w:rPr>
                <w:rFonts w:ascii="GHEA Grapalat" w:hAnsi="GHEA Grapalat"/>
                <w:b w:val="0"/>
                <w:kern w:val="16"/>
                <w:sz w:val="20"/>
                <w:lang w:val="hy-AM" w:eastAsia="en-US"/>
              </w:rPr>
              <w:t>ներ</w:t>
            </w:r>
          </w:p>
        </w:tc>
      </w:tr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lang w:val="hy-AM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BodyText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</w:p>
        </w:tc>
      </w:tr>
      <w:tr w:rsidR="00254487" w:rsidRPr="002410B5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Արտաքին պետական հաշվեքննության ոլորտի վերաբերյալ ՀՀ օրենսդրությ</w:t>
            </w:r>
            <w:r w:rsidR="000960F5">
              <w:rPr>
                <w:rFonts w:ascii="GHEA Grapalat" w:eastAsia="Times New Roman" w:hAnsi="GHEA Grapalat"/>
                <w:lang w:val="hy-AM"/>
              </w:rPr>
              <w:t>ա</w:t>
            </w:r>
            <w:r>
              <w:rPr>
                <w:rFonts w:ascii="GHEA Grapalat" w:eastAsia="Times New Roman" w:hAnsi="GHEA Grapalat"/>
                <w:lang w:val="hy-AM"/>
              </w:rPr>
              <w:t>ն բարելավում</w:t>
            </w:r>
            <w:r>
              <w:rPr>
                <w:rFonts w:ascii="GHEA Grapalat" w:eastAsia="Times New Roman" w:hAnsi="GHEA Grapalat"/>
              </w:rPr>
              <w:t xml:space="preserve">: </w:t>
            </w:r>
          </w:p>
          <w:p w:rsidR="00254487" w:rsidRDefault="0025448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Հաշվեքննության գործընթացի բարելավում (նկատի ունենալով նաև Հաշվեքննիչ պալատի ՏՏ ենթակառուցվածքների զարգացման հարցերը)</w:t>
            </w:r>
            <w:r>
              <w:rPr>
                <w:rFonts w:ascii="GHEA Grapalat" w:eastAsia="Times New Roman" w:hAnsi="GHEA Grapalat"/>
              </w:rPr>
              <w:t>:</w:t>
            </w:r>
            <w:r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:rsidR="00254487" w:rsidRDefault="00254487" w:rsidP="00D13AEE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 w:rsidRPr="004B3CE7">
              <w:rPr>
                <w:rFonts w:ascii="GHEA Grapalat" w:eastAsia="Times New Roman" w:hAnsi="GHEA Grapalat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lang w:val="hy-AM"/>
              </w:rPr>
              <w:t>Հաշվեքննիչ պալատում մասնագիտական կարողություների զարգացում և հաշվեքննության հմտությունների արդիականացում</w:t>
            </w:r>
            <w:r w:rsidR="00D13AEE">
              <w:rPr>
                <w:rFonts w:ascii="GHEA Grapalat" w:eastAsia="Times New Roman" w:hAnsi="GHEA Grapalat"/>
                <w:lang w:val="hy-AM"/>
              </w:rPr>
              <w:t>։</w:t>
            </w:r>
          </w:p>
          <w:p w:rsidR="00D13AEE" w:rsidRPr="00D13AEE" w:rsidRDefault="00D13AEE" w:rsidP="00D13A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eastAsia="Times New Roman" w:hAnsi="GHEA Grapalat"/>
                <w:lang w:val="hy-AM"/>
              </w:rPr>
            </w:pPr>
            <w:r w:rsidRPr="00D13AEE">
              <w:rPr>
                <w:rFonts w:ascii="GHEA Grapalat" w:eastAsia="Times New Roman" w:hAnsi="GHEA Grapalat"/>
                <w:lang w:val="hy-AM"/>
              </w:rPr>
              <w:lastRenderedPageBreak/>
              <w:t>Ազգային ժողովի, կառավարության և այլ շահառուների հետ հաղորդակցության ուղիների և համագործակցության զարգացում</w:t>
            </w:r>
            <w:r>
              <w:rPr>
                <w:rFonts w:ascii="GHEA Grapalat" w:eastAsia="Times New Roman" w:hAnsi="GHEA Grapalat"/>
                <w:lang w:val="hy-AM"/>
              </w:rPr>
              <w:t>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Pr="00147D65" w:rsidRDefault="00D96C73" w:rsidP="00D96C73">
            <w:pPr>
              <w:pStyle w:val="BodyText"/>
              <w:spacing w:line="240" w:lineRule="auto"/>
              <w:rPr>
                <w:rFonts w:ascii="GHEA Grapalat" w:hAnsi="GHEA Grapalat"/>
                <w:b w:val="0"/>
                <w:i/>
                <w:sz w:val="22"/>
                <w:szCs w:val="20"/>
                <w:lang w:val="hy-AM" w:eastAsia="en-US"/>
              </w:rPr>
            </w:pPr>
            <w:r w:rsidRPr="00147D65">
              <w:rPr>
                <w:rFonts w:ascii="GHEA Grapalat" w:hAnsi="GHEA Grapalat"/>
                <w:b w:val="0"/>
                <w:i/>
                <w:sz w:val="22"/>
                <w:szCs w:val="20"/>
                <w:lang w:val="hy-AM" w:eastAsia="en-US"/>
              </w:rPr>
              <w:lastRenderedPageBreak/>
              <w:t>Հայաստանի Հանրապետության հաշվեքննիչ պալատի 2023թ. դեկտեմբերի 26-ի թիվ 173-Լ որոշմամբ հաստատված Հաշվեքննիչ պալատի 2024-2025 թվականների զարգացման ռազմավարական ծրագիր և դրա իրականացման միջոցոցառումների պլան։</w:t>
            </w:r>
          </w:p>
        </w:tc>
      </w:tr>
      <w:bookmarkEnd w:id="1"/>
    </w:tbl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i/>
          <w:kern w:val="16"/>
          <w:sz w:val="22"/>
          <w:szCs w:val="20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b/>
          <w:i/>
          <w:iCs/>
          <w:sz w:val="22"/>
          <w:lang w:val="hy-AM"/>
        </w:rPr>
      </w:pPr>
      <w:r>
        <w:rPr>
          <w:rFonts w:ascii="GHEA Grapalat" w:hAnsi="GHEA Grapalat" w:cs="Sylfaen"/>
          <w:i/>
          <w:kern w:val="16"/>
          <w:sz w:val="22"/>
          <w:szCs w:val="20"/>
          <w:lang w:val="hy-AM"/>
        </w:rPr>
        <w:t xml:space="preserve"> </w:t>
      </w: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4"/>
          <w:szCs w:val="28"/>
          <w:lang w:val="hy-AM"/>
        </w:rPr>
      </w:pPr>
      <w:bookmarkStart w:id="3" w:name="_Toc468281224"/>
      <w:r>
        <w:rPr>
          <w:rFonts w:ascii="GHEA Grapalat" w:hAnsi="GHEA Grapalat"/>
          <w:kern w:val="16"/>
          <w:sz w:val="22"/>
          <w:szCs w:val="22"/>
          <w:lang w:val="hy-AM"/>
        </w:rPr>
        <w:t>4. ՄԺԾԾ ԺԱՄԱՆԱԿԱՀԱՏՎԱԾՈՒՄ ԻՐԱԿԱՆԱՑՎԵԼԻՔ ԾԱԽՍԱՅԻՆ ԾՐԱԳՐԵՐ</w:t>
      </w:r>
      <w:r>
        <w:rPr>
          <w:rFonts w:ascii="GHEA Grapalat" w:hAnsi="GHEA Grapalat"/>
          <w:kern w:val="16"/>
          <w:sz w:val="24"/>
          <w:szCs w:val="28"/>
          <w:lang w:val="hy-AM"/>
        </w:rPr>
        <w:t>Ը</w:t>
      </w:r>
      <w:bookmarkEnd w:id="3"/>
    </w:p>
    <w:p w:rsidR="00254487" w:rsidRDefault="00254487" w:rsidP="00254487">
      <w:pPr>
        <w:pStyle w:val="BodyText"/>
        <w:spacing w:line="240" w:lineRule="auto"/>
        <w:rPr>
          <w:rFonts w:ascii="GHEA Grapalat" w:hAnsi="GHEA Grapalat"/>
          <w:sz w:val="22"/>
          <w:szCs w:val="20"/>
          <w:lang w:val="hy-AM"/>
        </w:rPr>
      </w:pP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4.1. Պարտադիր և հայեցողական ծախսերը</w:t>
      </w:r>
    </w:p>
    <w:p w:rsidR="00254487" w:rsidRDefault="00254487" w:rsidP="00254487">
      <w:pPr>
        <w:tabs>
          <w:tab w:val="left" w:pos="1420"/>
        </w:tabs>
        <w:rPr>
          <w:rFonts w:ascii="GHEA Grapalat" w:hAnsi="GHEA Grapalat" w:cs="Garamond"/>
          <w:sz w:val="20"/>
          <w:szCs w:val="20"/>
          <w:lang w:val="hy-AM"/>
        </w:rPr>
      </w:pPr>
      <w:r>
        <w:rPr>
          <w:rFonts w:ascii="GHEA Grapalat" w:hAnsi="GHEA Grapalat" w:cs="Garamond"/>
          <w:sz w:val="20"/>
          <w:szCs w:val="20"/>
          <w:lang w:val="hy-AM"/>
        </w:rPr>
        <w:tab/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9"/>
        <w:gridCol w:w="3251"/>
        <w:gridCol w:w="9"/>
        <w:gridCol w:w="2258"/>
        <w:gridCol w:w="9"/>
        <w:gridCol w:w="3254"/>
        <w:gridCol w:w="2405"/>
        <w:gridCol w:w="9"/>
        <w:gridCol w:w="2353"/>
        <w:gridCol w:w="9"/>
      </w:tblGrid>
      <w:tr w:rsidR="00254487" w:rsidTr="00254487">
        <w:trPr>
          <w:cantSplit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Դասիչը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Միջոցառման անվանումը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  պարտավորությունների շրջանակը</w:t>
            </w:r>
            <w:r>
              <w:rPr>
                <w:rStyle w:val="FootnoteReference"/>
                <w:rFonts w:ascii="GHEA Grapalat" w:hAnsi="GHEA Grapalat" w:cs="Garamond"/>
                <w:sz w:val="16"/>
                <w:szCs w:val="16"/>
              </w:rPr>
              <w:footnoteReference w:id="2"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պ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արտավորության շրջանակներում գործադիր մարմնի հայեցողական իրավասությունների շրջանակները</w:t>
            </w:r>
            <w:r>
              <w:rPr>
                <w:rStyle w:val="FootnoteReference"/>
                <w:rFonts w:ascii="GHEA Grapalat" w:hAnsi="GHEA Grapalat" w:cs="Garamond"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պարտավորությունը սահմանող օրենսդրական հիմքերը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Ծրագիր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Միջոցառում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Պարտադիր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 (Հաշվեքննիչ պալատի պահպանում 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RPr="002410B5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պահուստային ֆոնդ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 xml:space="preserve">Հաշվեքննիչ պալատի բնականոն գործունեության ապահովման համար չնախատեսված ծախսերը  հոգալու համար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hy-AM"/>
              </w:rPr>
              <w:t>«Հաշվեքննիչ պալատի մասին» ՀՀ օրենքի 20-րդ հոդվածի 5-ր</w:t>
            </w:r>
            <w:r w:rsidR="00FB188E" w:rsidRPr="00FB188E">
              <w:rPr>
                <w:rFonts w:ascii="GHEA Grapalat" w:hAnsi="GHEA Grapalat" w:cs="Garamond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lang w:val="hy-AM"/>
              </w:rPr>
              <w:t>դ կետի</w:t>
            </w:r>
          </w:p>
        </w:tc>
      </w:tr>
      <w:tr w:rsidR="00254487" w:rsidRPr="002410B5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Հայեցողական ծախսերին դասվող միջոցառումներ, այդ թվում՝</w:t>
            </w:r>
          </w:p>
        </w:tc>
      </w:tr>
      <w:tr w:rsidR="00254487" w:rsidRPr="002410B5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31001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տեխնիկական հագեցվածության բարելավում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հայացողական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</w:tbl>
    <w:p w:rsidR="00EF3AD6" w:rsidRDefault="004A4988" w:rsidP="00A32419">
      <w:pPr>
        <w:pStyle w:val="BodyText"/>
        <w:spacing w:line="240" w:lineRule="auto"/>
        <w:jc w:val="left"/>
        <w:rPr>
          <w:rFonts w:ascii="GHEA Grapalat" w:eastAsia="Times New Roman" w:hAnsi="GHEA Grapalat" w:cs="Times New Roman"/>
          <w:kern w:val="16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</w:rPr>
        <w:t xml:space="preserve">     </w:t>
      </w:r>
    </w:p>
    <w:sectPr w:rsidR="00EF3AD6" w:rsidSect="00EE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-2250" w:right="538" w:bottom="283" w:left="426" w:header="567" w:footer="12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A6" w:rsidRDefault="002A11A6" w:rsidP="00254487">
      <w:r>
        <w:separator/>
      </w:r>
    </w:p>
  </w:endnote>
  <w:endnote w:type="continuationSeparator" w:id="0">
    <w:p w:rsidR="002A11A6" w:rsidRDefault="002A11A6" w:rsidP="002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36996"/>
      <w:docPartObj>
        <w:docPartGallery w:val="Page Numbers (Bottom of Page)"/>
        <w:docPartUnique/>
      </w:docPartObj>
    </w:sdtPr>
    <w:sdtEndPr/>
    <w:sdtContent>
      <w:p w:rsidR="001E2573" w:rsidRDefault="001E25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B5" w:rsidRPr="002410B5">
          <w:rPr>
            <w:noProof/>
            <w:lang w:val="ru-RU"/>
          </w:rPr>
          <w:t>8</w:t>
        </w:r>
        <w:r>
          <w:fldChar w:fldCharType="end"/>
        </w:r>
      </w:p>
    </w:sdtContent>
  </w:sdt>
  <w:p w:rsidR="001E2573" w:rsidRDefault="001E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A6" w:rsidRDefault="002A11A6" w:rsidP="00254487">
      <w:r>
        <w:separator/>
      </w:r>
    </w:p>
  </w:footnote>
  <w:footnote w:type="continuationSeparator" w:id="0">
    <w:p w:rsidR="002A11A6" w:rsidRDefault="002A11A6" w:rsidP="00254487">
      <w:r>
        <w:continuationSeparator/>
      </w:r>
    </w:p>
  </w:footnote>
  <w:footnote w:id="1">
    <w:p w:rsidR="000A5A7C" w:rsidRPr="002410B5" w:rsidRDefault="000A5A7C">
      <w:pPr>
        <w:pStyle w:val="FootnoteText"/>
        <w:rPr>
          <w:sz w:val="20"/>
          <w:szCs w:val="20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2410B5">
        <w:rPr>
          <w:sz w:val="20"/>
          <w:szCs w:val="20"/>
          <w:lang w:val="hy-AM"/>
        </w:rPr>
        <w:t xml:space="preserve">Ընթացքում է գտնվում ԱԺ պատգամավորներ </w:t>
      </w:r>
      <w:hyperlink r:id="rId1" w:history="1">
        <w:r w:rsidRPr="002410B5">
          <w:rPr>
            <w:sz w:val="20"/>
            <w:szCs w:val="20"/>
            <w:lang w:val="hy-AM"/>
          </w:rPr>
          <w:t>Գ</w:t>
        </w:r>
        <w:r w:rsidR="00A43431" w:rsidRPr="002410B5">
          <w:rPr>
            <w:sz w:val="20"/>
            <w:szCs w:val="20"/>
          </w:rPr>
          <w:t>և</w:t>
        </w:r>
        <w:r w:rsidRPr="002410B5">
          <w:rPr>
            <w:sz w:val="20"/>
            <w:szCs w:val="20"/>
            <w:lang w:val="hy-AM"/>
          </w:rPr>
          <w:t>որգ Պապոյան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2" w:history="1">
        <w:r w:rsidRPr="002410B5">
          <w:rPr>
            <w:sz w:val="20"/>
            <w:szCs w:val="20"/>
            <w:lang w:val="hy-AM"/>
          </w:rPr>
          <w:t>Արուսյակ Մանավազյան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3" w:history="1">
        <w:r w:rsidRPr="002410B5">
          <w:rPr>
            <w:sz w:val="20"/>
            <w:szCs w:val="20"/>
            <w:lang w:val="hy-AM"/>
          </w:rPr>
          <w:t>Նարեկ Գրիգորյան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4" w:history="1">
        <w:r w:rsidRPr="002410B5">
          <w:rPr>
            <w:sz w:val="20"/>
            <w:szCs w:val="20"/>
            <w:lang w:val="hy-AM"/>
          </w:rPr>
          <w:t>Էդգար Հակոբյան</w:t>
        </w:r>
      </w:hyperlink>
      <w:r w:rsidRPr="002410B5">
        <w:rPr>
          <w:sz w:val="20"/>
          <w:szCs w:val="20"/>
          <w:lang w:val="hy-AM"/>
        </w:rPr>
        <w:t>ի նախաձեռնած արտաքին պետական հաշվեքննության գործառույթի օրենսդրական բարելավումների փաթեթի քննարկումը (28-02-2024թ</w:t>
      </w:r>
      <w:r w:rsidR="00A43431" w:rsidRPr="002410B5">
        <w:rPr>
          <w:rFonts w:ascii="Cambria Math" w:hAnsi="Cambria Math" w:cs="Cambria Math"/>
          <w:sz w:val="20"/>
          <w:szCs w:val="20"/>
          <w:lang w:val="hy-AM"/>
        </w:rPr>
        <w:t>․</w:t>
      </w:r>
      <w:r w:rsidR="00A43431" w:rsidRPr="002410B5">
        <w:rPr>
          <w:sz w:val="20"/>
          <w:szCs w:val="20"/>
          <w:lang w:val="hy-AM"/>
        </w:rPr>
        <w:noBreakHyphen/>
        <w:t>ին</w:t>
      </w:r>
      <w:r w:rsidRPr="002410B5">
        <w:rPr>
          <w:sz w:val="20"/>
          <w:szCs w:val="20"/>
          <w:lang w:val="hy-AM"/>
        </w:rPr>
        <w:t xml:space="preserve"> ԱԺ կողմից ընդունվել է 1</w:t>
      </w:r>
      <w:r w:rsidRPr="002410B5">
        <w:rPr>
          <w:sz w:val="20"/>
          <w:szCs w:val="20"/>
          <w:lang w:val="hy-AM"/>
        </w:rPr>
        <w:noBreakHyphen/>
        <w:t>ին ընթերցմամբ)</w:t>
      </w:r>
      <w:r w:rsidR="00297677" w:rsidRPr="002410B5">
        <w:rPr>
          <w:sz w:val="20"/>
          <w:szCs w:val="20"/>
          <w:lang w:val="hy-AM"/>
        </w:rPr>
        <w:t xml:space="preserve">։ </w:t>
      </w:r>
      <w:r w:rsidR="00A43431" w:rsidRPr="002410B5">
        <w:rPr>
          <w:sz w:val="20"/>
          <w:szCs w:val="20"/>
          <w:lang w:val="hy-AM"/>
        </w:rPr>
        <w:t>Սույն փաստաթղթում</w:t>
      </w:r>
      <w:r w:rsidR="00297677" w:rsidRPr="002410B5">
        <w:rPr>
          <w:sz w:val="20"/>
          <w:szCs w:val="20"/>
          <w:lang w:val="hy-AM"/>
        </w:rPr>
        <w:t xml:space="preserve"> ծախսային գերակայություններն ու ծրագրերը ներկայացվել են այն մոտեցմամբ, որ իրավակարգավորումների վերանայմամբ փոփոխության չեն ենթարկվի Հաշվեքննիչ պալատի առաքելությունը, տեսլականը, </w:t>
      </w:r>
      <w:r w:rsidR="00A43431" w:rsidRPr="002410B5">
        <w:rPr>
          <w:sz w:val="20"/>
          <w:szCs w:val="20"/>
          <w:lang w:val="hy-AM"/>
        </w:rPr>
        <w:t xml:space="preserve">գործունեության հիմքում ընկած </w:t>
      </w:r>
      <w:r w:rsidR="00297677" w:rsidRPr="002410B5">
        <w:rPr>
          <w:sz w:val="20"/>
          <w:szCs w:val="20"/>
          <w:lang w:val="hy-AM"/>
        </w:rPr>
        <w:t xml:space="preserve">արժեքներն ու սկզբունքները։ Այդուհանդերձ, </w:t>
      </w:r>
      <w:r w:rsidR="00A43431" w:rsidRPr="002410B5">
        <w:rPr>
          <w:sz w:val="20"/>
          <w:szCs w:val="20"/>
          <w:lang w:val="hy-AM"/>
        </w:rPr>
        <w:t>օրենսդրական փոփոխությունները</w:t>
      </w:r>
      <w:r w:rsidR="00297677" w:rsidRPr="002410B5">
        <w:rPr>
          <w:sz w:val="20"/>
          <w:szCs w:val="20"/>
          <w:lang w:val="hy-AM"/>
        </w:rPr>
        <w:t xml:space="preserve"> կ</w:t>
      </w:r>
      <w:r w:rsidR="00A43431" w:rsidRPr="002410B5">
        <w:rPr>
          <w:sz w:val="20"/>
          <w:szCs w:val="20"/>
          <w:lang w:val="hy-AM"/>
        </w:rPr>
        <w:t xml:space="preserve">արող են </w:t>
      </w:r>
      <w:r w:rsidR="00297677" w:rsidRPr="002410B5">
        <w:rPr>
          <w:sz w:val="20"/>
          <w:szCs w:val="20"/>
          <w:lang w:val="hy-AM"/>
        </w:rPr>
        <w:t>հանգեցն</w:t>
      </w:r>
      <w:r w:rsidR="00A43431" w:rsidRPr="002410B5">
        <w:rPr>
          <w:sz w:val="20"/>
          <w:szCs w:val="20"/>
          <w:lang w:val="hy-AM"/>
        </w:rPr>
        <w:t>ել՝ Հաշվեքննիչ պալատի կարողությունները ձևավորված նոր պահանջներին համա</w:t>
      </w:r>
      <w:bookmarkStart w:id="2" w:name="_GoBack"/>
      <w:bookmarkEnd w:id="2"/>
      <w:r w:rsidR="00A43431" w:rsidRPr="002410B5">
        <w:rPr>
          <w:sz w:val="20"/>
          <w:szCs w:val="20"/>
          <w:lang w:val="hy-AM"/>
        </w:rPr>
        <w:t>պատասխանեցնելու անհրաժեշտությամբ պայմանավորված, նոր բյուջետային կարիքների։ Վերջինները, ծագելուն զուգընթաց՝ օրենսդրության վերանայված պահանջներն ապահովելու համար նախադրյալների ձևավորման նպատակով, լրացուցիչ կառաջարկվեն Կառավարության քննարկմանը։</w:t>
      </w:r>
    </w:p>
  </w:footnote>
  <w:footnote w:id="2">
    <w:p w:rsidR="001E2573" w:rsidRDefault="001E2573" w:rsidP="00254487">
      <w:pPr>
        <w:jc w:val="both"/>
        <w:rPr>
          <w:rFonts w:ascii="GHEA Grapalat" w:eastAsia="MS Mincho" w:hAnsi="GHEA Grapalat"/>
          <w:i/>
          <w:sz w:val="16"/>
          <w:szCs w:val="20"/>
          <w:lang w:val="hy-AM"/>
        </w:rPr>
      </w:pPr>
    </w:p>
  </w:footnote>
  <w:footnote w:id="3">
    <w:p w:rsidR="001E2573" w:rsidRDefault="001E2573" w:rsidP="00254487">
      <w:pPr>
        <w:pStyle w:val="FootnoteText"/>
        <w:rPr>
          <w:rFonts w:eastAsia="Times New Roman"/>
          <w:szCs w:val="20"/>
        </w:rPr>
      </w:pPr>
    </w:p>
    <w:p w:rsidR="00E42ABD" w:rsidRDefault="00E42ABD" w:rsidP="00254487">
      <w:pPr>
        <w:pStyle w:val="FootnoteText"/>
        <w:rPr>
          <w:rFonts w:eastAsia="Times New Roman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A9" w:rsidRDefault="008F64A9" w:rsidP="008F64A9">
    <w:pPr>
      <w:pStyle w:val="Header"/>
      <w:tabs>
        <w:tab w:val="clear" w:pos="4680"/>
        <w:tab w:val="clear" w:pos="9360"/>
        <w:tab w:val="left" w:pos="14430"/>
      </w:tabs>
      <w:jc w:val="right"/>
      <w:rPr>
        <w:rFonts w:ascii="GHEA Grapalat" w:hAnsi="GHEA Grapalat"/>
        <w:b/>
        <w:sz w:val="22"/>
        <w:szCs w:val="22"/>
        <w:lang w:val="en-US"/>
      </w:rPr>
    </w:pPr>
    <w:r w:rsidRPr="00BB19D3">
      <w:rPr>
        <w:rFonts w:ascii="GHEA Grapalat" w:hAnsi="GHEA Grapalat"/>
        <w:b/>
        <w:sz w:val="22"/>
        <w:szCs w:val="22"/>
        <w:lang w:val="en-US"/>
      </w:rPr>
      <w:t>Հավելված 1.</w:t>
    </w:r>
  </w:p>
  <w:p w:rsidR="002F4C1F" w:rsidRPr="00BB19D3" w:rsidRDefault="002F4C1F" w:rsidP="002F4C1F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b/>
        <w:sz w:val="22"/>
        <w:szCs w:val="22"/>
        <w:lang w:val="en-US"/>
      </w:rPr>
    </w:pPr>
    <w:r>
      <w:rPr>
        <w:rFonts w:ascii="GHEA Grapalat" w:hAnsi="GHEA Grapalat"/>
        <w:b/>
        <w:sz w:val="22"/>
        <w:szCs w:val="22"/>
        <w:lang w:val="en-US"/>
      </w:rPr>
      <w:t xml:space="preserve">                                                                                                                      </w:t>
    </w:r>
    <w:r w:rsidR="00AE0B3C">
      <w:rPr>
        <w:rFonts w:ascii="GHEA Grapalat" w:hAnsi="GHEA Grapalat"/>
        <w:b/>
        <w:sz w:val="22"/>
        <w:szCs w:val="22"/>
        <w:lang w:val="en-US"/>
      </w:rPr>
      <w:t xml:space="preserve"> </w:t>
    </w:r>
    <w:r>
      <w:rPr>
        <w:rFonts w:ascii="GHEA Grapalat" w:hAnsi="GHEA Grapalat"/>
        <w:b/>
        <w:sz w:val="22"/>
        <w:szCs w:val="22"/>
        <w:lang w:val="en-US"/>
      </w:rPr>
      <w:t xml:space="preserve"> Հաշվեքննիչ պալատի</w:t>
    </w:r>
    <w:r w:rsidR="00AE0B3C">
      <w:rPr>
        <w:rFonts w:ascii="GHEA Grapalat" w:hAnsi="GHEA Grapalat"/>
        <w:b/>
        <w:sz w:val="22"/>
        <w:szCs w:val="22"/>
        <w:lang w:val="en-US"/>
      </w:rPr>
      <w:t xml:space="preserve"> 2024 թվականի</w:t>
    </w:r>
    <w:r>
      <w:rPr>
        <w:rFonts w:ascii="GHEA Grapalat" w:hAnsi="GHEA Grapalat"/>
        <w:b/>
        <w:sz w:val="22"/>
        <w:szCs w:val="22"/>
        <w:lang w:val="en-US"/>
      </w:rPr>
      <w:t xml:space="preserve"> փետրվարի 29-ի</w:t>
    </w:r>
    <w:r w:rsidR="00B214C2">
      <w:rPr>
        <w:rFonts w:ascii="GHEA Grapalat" w:hAnsi="GHEA Grapalat"/>
        <w:b/>
        <w:sz w:val="22"/>
        <w:szCs w:val="22"/>
        <w:lang w:val="en-US"/>
      </w:rPr>
      <w:t xml:space="preserve"> թիվ</w:t>
    </w:r>
    <w:r>
      <w:rPr>
        <w:rFonts w:ascii="GHEA Grapalat" w:hAnsi="GHEA Grapalat"/>
        <w:b/>
        <w:sz w:val="22"/>
        <w:szCs w:val="22"/>
        <w:lang w:val="en-US"/>
      </w:rPr>
      <w:t xml:space="preserve"> 19-Լ որոշման</w:t>
    </w:r>
  </w:p>
  <w:p w:rsidR="00324A34" w:rsidRDefault="000B51FC" w:rsidP="008F64A9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lang w:val="en-US"/>
      </w:rPr>
    </w:pPr>
    <w:r w:rsidRPr="000B51FC">
      <w:rPr>
        <w:rFonts w:ascii="GHEA Grapalat" w:hAnsi="GHEA Grapalat"/>
      </w:rPr>
      <w:tab/>
    </w: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lang w:val="en-US"/>
      </w:rPr>
    </w:pPr>
    <w:r>
      <w:rPr>
        <w:rFonts w:ascii="GHEA Grapalat" w:hAnsi="GHEA Grapalat"/>
        <w:lang w:val="en-US"/>
      </w:rPr>
      <w:t xml:space="preserve">                                                                                              </w:t>
    </w: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335"/>
        <w:tab w:val="left" w:pos="6870"/>
        <w:tab w:val="left" w:pos="10005"/>
        <w:tab w:val="left" w:pos="13620"/>
      </w:tabs>
      <w:rPr>
        <w:rFonts w:ascii="GHEA Grapalat" w:hAnsi="GHEA Grapalat"/>
      </w:rPr>
    </w:pP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335"/>
        <w:tab w:val="left" w:pos="6870"/>
        <w:tab w:val="left" w:pos="10005"/>
        <w:tab w:val="left" w:pos="13620"/>
      </w:tabs>
      <w:rPr>
        <w:rFonts w:ascii="GHEA Grapalat" w:hAnsi="GHEA Grapalat"/>
      </w:rPr>
    </w:pPr>
  </w:p>
  <w:p w:rsidR="001E2573" w:rsidRDefault="000B51FC" w:rsidP="00EE7F7B">
    <w:pPr>
      <w:pStyle w:val="Header"/>
      <w:tabs>
        <w:tab w:val="clear" w:pos="4680"/>
        <w:tab w:val="clear" w:pos="9360"/>
        <w:tab w:val="left" w:pos="1335"/>
        <w:tab w:val="left" w:pos="1530"/>
        <w:tab w:val="left" w:pos="6870"/>
        <w:tab w:val="left" w:pos="10005"/>
        <w:tab w:val="left" w:pos="13620"/>
      </w:tabs>
    </w:pPr>
    <w:r>
      <w:tab/>
    </w:r>
    <w:r w:rsidR="001E2573">
      <w:tab/>
    </w:r>
    <w:r w:rsidR="00EE7F7B">
      <w:tab/>
    </w:r>
    <w:r w:rsidR="007271A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86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2" w15:restartNumberingAfterBreak="0">
    <w:nsid w:val="049333C6"/>
    <w:multiLevelType w:val="hybridMultilevel"/>
    <w:tmpl w:val="ECC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56F"/>
    <w:multiLevelType w:val="hybridMultilevel"/>
    <w:tmpl w:val="E6782794"/>
    <w:lvl w:ilvl="0" w:tplc="4030E7EC"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5F0F9B"/>
    <w:multiLevelType w:val="hybridMultilevel"/>
    <w:tmpl w:val="C082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22BF"/>
    <w:multiLevelType w:val="hybridMultilevel"/>
    <w:tmpl w:val="10F61A26"/>
    <w:lvl w:ilvl="0" w:tplc="12046BA4">
      <w:start w:val="1"/>
      <w:numFmt w:val="low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6893"/>
    <w:multiLevelType w:val="hybridMultilevel"/>
    <w:tmpl w:val="F4924B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7"/>
    <w:rsid w:val="00041234"/>
    <w:rsid w:val="00042952"/>
    <w:rsid w:val="00046815"/>
    <w:rsid w:val="0005002C"/>
    <w:rsid w:val="00072FD0"/>
    <w:rsid w:val="00086EF4"/>
    <w:rsid w:val="000960F5"/>
    <w:rsid w:val="000A11E2"/>
    <w:rsid w:val="000A1513"/>
    <w:rsid w:val="000A5A7C"/>
    <w:rsid w:val="000B51FC"/>
    <w:rsid w:val="000E5BDD"/>
    <w:rsid w:val="000F72B1"/>
    <w:rsid w:val="001466A3"/>
    <w:rsid w:val="00147D65"/>
    <w:rsid w:val="001679F2"/>
    <w:rsid w:val="001721E5"/>
    <w:rsid w:val="00193A49"/>
    <w:rsid w:val="001A173D"/>
    <w:rsid w:val="001B18E4"/>
    <w:rsid w:val="001E2573"/>
    <w:rsid w:val="001F398A"/>
    <w:rsid w:val="002128AB"/>
    <w:rsid w:val="00214986"/>
    <w:rsid w:val="002211D7"/>
    <w:rsid w:val="002330C3"/>
    <w:rsid w:val="002410B5"/>
    <w:rsid w:val="00254487"/>
    <w:rsid w:val="00260B75"/>
    <w:rsid w:val="00280A76"/>
    <w:rsid w:val="00285463"/>
    <w:rsid w:val="00297677"/>
    <w:rsid w:val="002A11A6"/>
    <w:rsid w:val="002B3D2D"/>
    <w:rsid w:val="002D2158"/>
    <w:rsid w:val="002D77C6"/>
    <w:rsid w:val="002F0A6B"/>
    <w:rsid w:val="002F2B9A"/>
    <w:rsid w:val="002F4C1F"/>
    <w:rsid w:val="00302AB0"/>
    <w:rsid w:val="00304AB6"/>
    <w:rsid w:val="00324A34"/>
    <w:rsid w:val="00365712"/>
    <w:rsid w:val="00372A44"/>
    <w:rsid w:val="00390DFB"/>
    <w:rsid w:val="003A09E6"/>
    <w:rsid w:val="003A54A5"/>
    <w:rsid w:val="003E04E8"/>
    <w:rsid w:val="00400C8F"/>
    <w:rsid w:val="00402E07"/>
    <w:rsid w:val="00414499"/>
    <w:rsid w:val="00416CC6"/>
    <w:rsid w:val="00416E84"/>
    <w:rsid w:val="00421C45"/>
    <w:rsid w:val="00431E6C"/>
    <w:rsid w:val="0043412F"/>
    <w:rsid w:val="0043674D"/>
    <w:rsid w:val="00461FDC"/>
    <w:rsid w:val="0047207A"/>
    <w:rsid w:val="00473128"/>
    <w:rsid w:val="004A2668"/>
    <w:rsid w:val="004A4988"/>
    <w:rsid w:val="004A69EF"/>
    <w:rsid w:val="004B3CE7"/>
    <w:rsid w:val="004C506F"/>
    <w:rsid w:val="004F5210"/>
    <w:rsid w:val="00510481"/>
    <w:rsid w:val="00574CC1"/>
    <w:rsid w:val="005B7541"/>
    <w:rsid w:val="005C1E7F"/>
    <w:rsid w:val="005D004F"/>
    <w:rsid w:val="005D63C7"/>
    <w:rsid w:val="005F2252"/>
    <w:rsid w:val="005F53EA"/>
    <w:rsid w:val="005F5546"/>
    <w:rsid w:val="006059E3"/>
    <w:rsid w:val="00621706"/>
    <w:rsid w:val="0062491E"/>
    <w:rsid w:val="0065734C"/>
    <w:rsid w:val="00671FBF"/>
    <w:rsid w:val="006A0691"/>
    <w:rsid w:val="006D7BBC"/>
    <w:rsid w:val="006E2D49"/>
    <w:rsid w:val="006F47FF"/>
    <w:rsid w:val="0070060A"/>
    <w:rsid w:val="007142EC"/>
    <w:rsid w:val="007271A4"/>
    <w:rsid w:val="00737CEF"/>
    <w:rsid w:val="007445F8"/>
    <w:rsid w:val="00760C87"/>
    <w:rsid w:val="00773A5A"/>
    <w:rsid w:val="00780AF8"/>
    <w:rsid w:val="00797574"/>
    <w:rsid w:val="007A398A"/>
    <w:rsid w:val="007B3192"/>
    <w:rsid w:val="007D6C1A"/>
    <w:rsid w:val="007F7BAE"/>
    <w:rsid w:val="0080741E"/>
    <w:rsid w:val="00823E55"/>
    <w:rsid w:val="00825B96"/>
    <w:rsid w:val="00836966"/>
    <w:rsid w:val="008419A6"/>
    <w:rsid w:val="008422FF"/>
    <w:rsid w:val="00860E09"/>
    <w:rsid w:val="00862B48"/>
    <w:rsid w:val="00873A5E"/>
    <w:rsid w:val="008756B4"/>
    <w:rsid w:val="008A45C6"/>
    <w:rsid w:val="008B2221"/>
    <w:rsid w:val="008F64A9"/>
    <w:rsid w:val="008F6FE1"/>
    <w:rsid w:val="00910EB9"/>
    <w:rsid w:val="00945F12"/>
    <w:rsid w:val="0096310B"/>
    <w:rsid w:val="0099501E"/>
    <w:rsid w:val="009A2DBC"/>
    <w:rsid w:val="009B3A0E"/>
    <w:rsid w:val="009B4C02"/>
    <w:rsid w:val="009B6B88"/>
    <w:rsid w:val="009C2A56"/>
    <w:rsid w:val="009C49AC"/>
    <w:rsid w:val="009C7229"/>
    <w:rsid w:val="00A32419"/>
    <w:rsid w:val="00A43431"/>
    <w:rsid w:val="00A63677"/>
    <w:rsid w:val="00AB462F"/>
    <w:rsid w:val="00AC5113"/>
    <w:rsid w:val="00AD00E9"/>
    <w:rsid w:val="00AE0B3C"/>
    <w:rsid w:val="00AE64D7"/>
    <w:rsid w:val="00AF0848"/>
    <w:rsid w:val="00AF6F0E"/>
    <w:rsid w:val="00B02243"/>
    <w:rsid w:val="00B02B5D"/>
    <w:rsid w:val="00B214C2"/>
    <w:rsid w:val="00B66869"/>
    <w:rsid w:val="00B71332"/>
    <w:rsid w:val="00B74067"/>
    <w:rsid w:val="00B83D75"/>
    <w:rsid w:val="00BA255C"/>
    <w:rsid w:val="00BB19D3"/>
    <w:rsid w:val="00BB4D98"/>
    <w:rsid w:val="00BB6BFC"/>
    <w:rsid w:val="00BC5920"/>
    <w:rsid w:val="00BD198C"/>
    <w:rsid w:val="00C11C93"/>
    <w:rsid w:val="00C36CB5"/>
    <w:rsid w:val="00C36F4A"/>
    <w:rsid w:val="00C45E6C"/>
    <w:rsid w:val="00C4722E"/>
    <w:rsid w:val="00C52503"/>
    <w:rsid w:val="00C6002B"/>
    <w:rsid w:val="00C62CEC"/>
    <w:rsid w:val="00C62FEC"/>
    <w:rsid w:val="00C76BB4"/>
    <w:rsid w:val="00CE7AF1"/>
    <w:rsid w:val="00D13AEE"/>
    <w:rsid w:val="00D20D23"/>
    <w:rsid w:val="00D5660E"/>
    <w:rsid w:val="00D67CF6"/>
    <w:rsid w:val="00D73D86"/>
    <w:rsid w:val="00D81F5C"/>
    <w:rsid w:val="00D87BDE"/>
    <w:rsid w:val="00D96C73"/>
    <w:rsid w:val="00DD15C6"/>
    <w:rsid w:val="00DE1882"/>
    <w:rsid w:val="00DF2A1F"/>
    <w:rsid w:val="00DF587A"/>
    <w:rsid w:val="00E3322A"/>
    <w:rsid w:val="00E42ABD"/>
    <w:rsid w:val="00E43F49"/>
    <w:rsid w:val="00E702EE"/>
    <w:rsid w:val="00E75D2D"/>
    <w:rsid w:val="00E824D5"/>
    <w:rsid w:val="00E8780B"/>
    <w:rsid w:val="00E91835"/>
    <w:rsid w:val="00E95875"/>
    <w:rsid w:val="00EA15FD"/>
    <w:rsid w:val="00EA7736"/>
    <w:rsid w:val="00EB595E"/>
    <w:rsid w:val="00ED15D6"/>
    <w:rsid w:val="00ED347B"/>
    <w:rsid w:val="00EE75E0"/>
    <w:rsid w:val="00EE7F7B"/>
    <w:rsid w:val="00EF3AD6"/>
    <w:rsid w:val="00F117C4"/>
    <w:rsid w:val="00F202E0"/>
    <w:rsid w:val="00F71C32"/>
    <w:rsid w:val="00F82509"/>
    <w:rsid w:val="00F843DE"/>
    <w:rsid w:val="00F856F8"/>
    <w:rsid w:val="00FA6F5B"/>
    <w:rsid w:val="00FB188E"/>
    <w:rsid w:val="00FB222A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936036-8599-4DFF-9268-72300E2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254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ind w:hanging="851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semiHidden/>
    <w:unhideWhenUsed/>
    <w:qFormat/>
    <w:rsid w:val="00254487"/>
    <w:pPr>
      <w:overflowPunct w:val="0"/>
      <w:autoSpaceDE w:val="0"/>
      <w:autoSpaceDN w:val="0"/>
      <w:adjustRightInd w:val="0"/>
      <w:spacing w:before="130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ind w:hanging="851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5448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2544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Text">
    <w:name w:val="Text"/>
    <w:basedOn w:val="Normal"/>
    <w:rsid w:val="00254487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semiHidden/>
    <w:rsid w:val="00254487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aliases w:val="Paranum Char"/>
    <w:basedOn w:val="DefaultParagraphFont"/>
    <w:link w:val="Heading2"/>
    <w:semiHidden/>
    <w:rsid w:val="00254487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Heading4Char">
    <w:name w:val="Heading 4 Char"/>
    <w:aliases w:val="Centred Char"/>
    <w:basedOn w:val="DefaultParagraphFont"/>
    <w:link w:val="Heading4"/>
    <w:semiHidden/>
    <w:rsid w:val="00254487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customStyle="1" w:styleId="Heading5Char">
    <w:name w:val="Heading 5 Char"/>
    <w:aliases w:val="Side Char"/>
    <w:basedOn w:val="DefaultParagraphFont"/>
    <w:link w:val="Heading5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254487"/>
    <w:rPr>
      <w:rFonts w:ascii="Times New Roman" w:eastAsia="Times New Roman" w:hAnsi="Times New Roman" w:cs="Times New Roman"/>
      <w:sz w:val="36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5448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styleId="Hyperlink">
    <w:name w:val="Hyperlink"/>
    <w:uiPriority w:val="99"/>
    <w:semiHidden/>
    <w:unhideWhenUsed/>
    <w:rsid w:val="00254487"/>
    <w:rPr>
      <w:color w:val="0000FF"/>
      <w:u w:val="single"/>
    </w:rPr>
  </w:style>
  <w:style w:type="character" w:styleId="Emphasis">
    <w:name w:val="Emphasis"/>
    <w:uiPriority w:val="99"/>
    <w:qFormat/>
    <w:rsid w:val="00254487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(Section) Знак1,(Text) Знак1,1 Знак1,Chapter Знак1,head3 Знак1"/>
    <w:basedOn w:val="DefaultParagraphFont"/>
    <w:rsid w:val="00254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254487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54487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basedOn w:val="DefaultParagraphFont"/>
    <w:link w:val="FootnoteText"/>
    <w:semiHidden/>
    <w:locked/>
    <w:rsid w:val="00254487"/>
    <w:rPr>
      <w:rFonts w:ascii="GHEA Grapalat" w:hAnsi="GHEA Grapalat"/>
      <w:i/>
      <w:sz w:val="16"/>
      <w:lang w:val="x-none" w:eastAsia="x-none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semiHidden/>
    <w:unhideWhenUsed/>
    <w:rsid w:val="00254487"/>
    <w:pPr>
      <w:jc w:val="both"/>
    </w:pPr>
    <w:rPr>
      <w:rFonts w:ascii="GHEA Grapalat" w:eastAsiaTheme="minorHAnsi" w:hAnsi="GHEA Grapalat" w:cstheme="minorBidi"/>
      <w:i/>
      <w:sz w:val="16"/>
      <w:szCs w:val="22"/>
      <w:lang w:val="x-none" w:eastAsia="x-none"/>
    </w:rPr>
  </w:style>
  <w:style w:type="character" w:customStyle="1" w:styleId="1">
    <w:name w:val="Текст сноски Знак1"/>
    <w:aliases w:val="fn Знак1,ADB Знак1,single space Знак1,footnote text Char Знак1,Footnote Text Char Знак1,fn Char Знак1,ADB Char Знак1,single space Char Char Знак1,footnote text Знак1,FOOTNOTES Char Знак1,FOOTNOTES Char Char Char Знак1,FOOTNOTES Знак1"/>
    <w:basedOn w:val="DefaultParagraphFont"/>
    <w:semiHidden/>
    <w:rsid w:val="0025448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54487"/>
    <w:pPr>
      <w:overflowPunct w:val="0"/>
      <w:autoSpaceDE w:val="0"/>
      <w:autoSpaceDN w:val="0"/>
      <w:adjustRightInd w:val="0"/>
    </w:pPr>
    <w:rPr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raphic">
    <w:name w:val="Graphic"/>
    <w:basedOn w:val="Text"/>
    <w:rsid w:val="00254487"/>
    <w:pPr>
      <w:keepNext/>
      <w:spacing w:after="130"/>
      <w:jc w:val="center"/>
    </w:pPr>
  </w:style>
  <w:style w:type="paragraph" w:styleId="Caption">
    <w:name w:val="caption"/>
    <w:basedOn w:val="Normal"/>
    <w:next w:val="Graphic"/>
    <w:uiPriority w:val="99"/>
    <w:semiHidden/>
    <w:unhideWhenUsed/>
    <w:qFormat/>
    <w:rsid w:val="00254487"/>
    <w:pPr>
      <w:keepNext/>
      <w:keepLines/>
      <w:overflowPunct w:val="0"/>
      <w:autoSpaceDE w:val="0"/>
      <w:autoSpaceDN w:val="0"/>
      <w:adjustRightInd w:val="0"/>
      <w:spacing w:before="130" w:after="130"/>
    </w:pPr>
    <w:rPr>
      <w:b/>
      <w:sz w:val="22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487"/>
    <w:rPr>
      <w:sz w:val="20"/>
      <w:szCs w:val="20"/>
      <w:lang w:val="en-GB" w:eastAsia="x-none"/>
    </w:rPr>
  </w:style>
  <w:style w:type="paragraph" w:styleId="ListBullet">
    <w:name w:val="List Bullet"/>
    <w:basedOn w:val="Normal"/>
    <w:autoRedefine/>
    <w:uiPriority w:val="99"/>
    <w:semiHidden/>
    <w:unhideWhenUsed/>
    <w:rsid w:val="00254487"/>
    <w:pPr>
      <w:numPr>
        <w:numId w:val="1"/>
      </w:numPr>
      <w:overflowPunct w:val="0"/>
      <w:autoSpaceDE w:val="0"/>
      <w:autoSpaceDN w:val="0"/>
      <w:adjustRightInd w:val="0"/>
      <w:spacing w:before="130"/>
      <w:jc w:val="both"/>
    </w:pPr>
    <w:rPr>
      <w:sz w:val="22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254487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254487"/>
    <w:rPr>
      <w:rFonts w:ascii="Times Armenian" w:eastAsia="Times New Roman" w:hAnsi="Times Armenian" w:cs="Times New Roman"/>
      <w:b/>
      <w:bCs/>
      <w:szCs w:val="24"/>
      <w:lang w:val="x-none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254487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254487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 w:eastAsia="x-none"/>
    </w:rPr>
  </w:style>
  <w:style w:type="character" w:customStyle="1" w:styleId="10">
    <w:name w:val="Основной текст Знак1"/>
    <w:aliases w:val="(Main Text) Знак1,date Знак1,Body Text (Main text) Знак1"/>
    <w:basedOn w:val="DefaultParagraphFont"/>
    <w:semiHidden/>
    <w:rsid w:val="0025448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4487"/>
    <w:rPr>
      <w:rFonts w:ascii="Times LatArm" w:eastAsia="Times New Roman" w:hAnsi="Times LatArm" w:cs="Times New Roman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LatArm" w:hAnsi="Times LatArm"/>
      <w:sz w:val="22"/>
      <w:szCs w:val="20"/>
      <w:lang w:val="en-GB" w:eastAsia="x-none"/>
    </w:rPr>
  </w:style>
  <w:style w:type="paragraph" w:styleId="ListContinue2">
    <w:name w:val="List Continue 2"/>
    <w:basedOn w:val="Normal"/>
    <w:uiPriority w:val="99"/>
    <w:semiHidden/>
    <w:unhideWhenUsed/>
    <w:rsid w:val="00254487"/>
    <w:pPr>
      <w:spacing w:after="120"/>
      <w:ind w:left="720"/>
    </w:pPr>
    <w:rPr>
      <w:lang w:val="hy-AM"/>
    </w:rPr>
  </w:style>
  <w:style w:type="paragraph" w:styleId="Subtitle">
    <w:name w:val="Subtitle"/>
    <w:basedOn w:val="Normal"/>
    <w:link w:val="SubtitleChar"/>
    <w:uiPriority w:val="99"/>
    <w:qFormat/>
    <w:rsid w:val="00254487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254487"/>
    <w:rPr>
      <w:rFonts w:ascii="Times LatArm" w:eastAsia="Times New Roman" w:hAnsi="Times LatArm" w:cs="Times New Roman"/>
      <w:b/>
      <w:bCs/>
      <w:sz w:val="24"/>
      <w:szCs w:val="24"/>
      <w:lang w:val="hy-AM" w:eastAsia="x-none"/>
    </w:rPr>
  </w:style>
  <w:style w:type="paragraph" w:styleId="BodyText2">
    <w:name w:val="Body Text 2"/>
    <w:basedOn w:val="Normal"/>
    <w:link w:val="BodyText2Char"/>
    <w:unhideWhenUsed/>
    <w:rsid w:val="00254487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254487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4487"/>
    <w:rPr>
      <w:rFonts w:ascii="Times Armenian" w:eastAsia="Times New Roman" w:hAnsi="Times Armenian" w:cs="Times New Roman"/>
      <w:sz w:val="19"/>
      <w:szCs w:val="24"/>
      <w:lang w:val="it-IT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4487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4487"/>
    <w:rPr>
      <w:rFonts w:ascii="Times LatArm" w:eastAsia="Times New Roman" w:hAnsi="Times LatArm" w:cs="Times New Roman"/>
      <w:szCs w:val="20"/>
      <w:lang w:val="fr-FR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487"/>
    <w:rPr>
      <w:rFonts w:ascii="Times Armenian" w:eastAsia="Times New Roman" w:hAnsi="Times Armenian" w:cs="Times New Roman"/>
      <w:color w:val="993300"/>
      <w:szCs w:val="24"/>
      <w:lang w:val="hy-AM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487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487"/>
    <w:rPr>
      <w:rFonts w:ascii="Courier New" w:hAnsi="Courier New"/>
      <w:sz w:val="20"/>
      <w:szCs w:val="20"/>
      <w:lang w:val="hy-AM" w:eastAsia="x-none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4487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487"/>
    <w:pPr>
      <w:overflowPunct/>
      <w:autoSpaceDE/>
      <w:autoSpaceDN/>
      <w:adjustRightInd/>
    </w:pPr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87"/>
    <w:rPr>
      <w:rFonts w:ascii="Tahoma" w:hAnsi="Tahoma"/>
      <w:sz w:val="16"/>
      <w:szCs w:val="16"/>
      <w:lang w:val="x-none" w:eastAsia="x-none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locked/>
    <w:rsid w:val="00254487"/>
    <w:rPr>
      <w:rFonts w:ascii="Calibri" w:eastAsia="Calibri" w:hAnsi="Calibri" w:cs="Calibri"/>
      <w:sz w:val="24"/>
      <w:szCs w:val="24"/>
      <w:lang w:val="x-none" w:eastAsia="x-none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254487"/>
    <w:pPr>
      <w:ind w:left="720"/>
    </w:pPr>
    <w:rPr>
      <w:rFonts w:ascii="Calibri" w:eastAsia="Calibri" w:hAnsi="Calibri" w:cs="Calibri"/>
      <w:lang w:val="x-none" w:eastAsia="x-none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locked/>
    <w:rsid w:val="00254487"/>
    <w:rPr>
      <w:rFonts w:ascii="GHEA Grapalat" w:hAnsi="GHEA Grapalat"/>
      <w:b/>
      <w:bCs/>
      <w:spacing w:val="24"/>
      <w:kern w:val="28"/>
      <w:lang w:val="af-ZA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254487"/>
    <w:pPr>
      <w:keepNext/>
      <w:widowControl w:val="0"/>
      <w:spacing w:before="120" w:after="120"/>
      <w:outlineLvl w:val="1"/>
    </w:pPr>
    <w:rPr>
      <w:rFonts w:ascii="GHEA Grapalat" w:eastAsiaTheme="minorHAnsi" w:hAnsi="GHEA Grapalat" w:cstheme="minorBidi"/>
      <w:b/>
      <w:bCs/>
      <w:spacing w:val="24"/>
      <w:kern w:val="28"/>
      <w:sz w:val="22"/>
      <w:szCs w:val="22"/>
      <w:lang w:val="af-ZA"/>
    </w:rPr>
  </w:style>
  <w:style w:type="paragraph" w:customStyle="1" w:styleId="Tabletext">
    <w:name w:val="Tabletext"/>
    <w:basedOn w:val="Normal"/>
    <w:uiPriority w:val="99"/>
    <w:rsid w:val="00254487"/>
    <w:pPr>
      <w:overflowPunct w:val="0"/>
      <w:autoSpaceDE w:val="0"/>
      <w:autoSpaceDN w:val="0"/>
      <w:adjustRightInd w:val="0"/>
      <w:ind w:left="153" w:hanging="153"/>
    </w:pPr>
    <w:rPr>
      <w:sz w:val="18"/>
      <w:szCs w:val="20"/>
      <w:lang w:val="en-GB"/>
    </w:rPr>
  </w:style>
  <w:style w:type="paragraph" w:customStyle="1" w:styleId="Bullet">
    <w:name w:val="Bullet"/>
    <w:aliases w:val="bl,Bullet L1,bl1"/>
    <w:basedOn w:val="Normal"/>
    <w:uiPriority w:val="99"/>
    <w:rsid w:val="00254487"/>
    <w:pPr>
      <w:numPr>
        <w:numId w:val="3"/>
      </w:numPr>
      <w:overflowPunct w:val="0"/>
      <w:autoSpaceDE w:val="0"/>
      <w:autoSpaceDN w:val="0"/>
      <w:adjustRightInd w:val="0"/>
      <w:spacing w:after="130"/>
      <w:jc w:val="both"/>
    </w:pPr>
    <w:rPr>
      <w:sz w:val="22"/>
      <w:szCs w:val="20"/>
      <w:lang w:val="en-GB"/>
    </w:rPr>
  </w:style>
  <w:style w:type="paragraph" w:customStyle="1" w:styleId="GlossaryHeader">
    <w:name w:val="Glossary Header"/>
    <w:next w:val="Normal"/>
    <w:uiPriority w:val="99"/>
    <w:rsid w:val="00254487"/>
    <w:pPr>
      <w:pageBreakBefore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uiPriority w:val="99"/>
    <w:rsid w:val="0025448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KLegalHeading3">
    <w:name w:val="KLegal Heading 3"/>
    <w:basedOn w:val="Normal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</w:pPr>
    <w:rPr>
      <w:b/>
      <w:i/>
      <w:sz w:val="22"/>
      <w:szCs w:val="20"/>
      <w:lang w:val="en-GB"/>
    </w:rPr>
  </w:style>
  <w:style w:type="paragraph" w:customStyle="1" w:styleId="KLegalHeading2">
    <w:name w:val="KLegal Heading 2"/>
    <w:basedOn w:val="Normal"/>
    <w:next w:val="KLegalHeading3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outlineLvl w:val="1"/>
    </w:pPr>
    <w:rPr>
      <w:b/>
      <w:sz w:val="28"/>
      <w:szCs w:val="20"/>
      <w:lang w:val="en-GB"/>
    </w:rPr>
  </w:style>
  <w:style w:type="paragraph" w:customStyle="1" w:styleId="KLegalHeading1">
    <w:name w:val="KLegal Heading 1"/>
    <w:basedOn w:val="Normal"/>
    <w:next w:val="KLegalHeading2"/>
    <w:uiPriority w:val="99"/>
    <w:rsid w:val="00254487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outlineLvl w:val="0"/>
    </w:pPr>
    <w:rPr>
      <w:b/>
      <w:sz w:val="32"/>
      <w:szCs w:val="20"/>
      <w:lang w:val="en-GB"/>
    </w:rPr>
  </w:style>
  <w:style w:type="paragraph" w:customStyle="1" w:styleId="font5">
    <w:name w:val="font5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uiPriority w:val="99"/>
    <w:rsid w:val="00254487"/>
    <w:pPr>
      <w:spacing w:before="100" w:beforeAutospacing="1" w:after="100" w:afterAutospacing="1"/>
    </w:pPr>
    <w:rPr>
      <w:lang w:val="hy-AM"/>
    </w:rPr>
  </w:style>
  <w:style w:type="paragraph" w:customStyle="1" w:styleId="xl66">
    <w:name w:val="xl66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uiPriority w:val="99"/>
    <w:rsid w:val="00254487"/>
    <w:pPr>
      <w:spacing w:before="100" w:beforeAutospacing="1" w:after="100" w:afterAutospacing="1"/>
      <w:jc w:val="center"/>
    </w:pPr>
    <w:rPr>
      <w:lang w:val="hy-AM"/>
    </w:rPr>
  </w:style>
  <w:style w:type="paragraph" w:customStyle="1" w:styleId="xl68">
    <w:name w:val="xl68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uiPriority w:val="99"/>
    <w:rsid w:val="00254487"/>
    <w:pPr>
      <w:spacing w:before="100" w:beforeAutospacing="1" w:after="100" w:afterAutospacing="1"/>
      <w:jc w:val="both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uiPriority w:val="99"/>
    <w:rsid w:val="0025448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uiPriority w:val="99"/>
    <w:rsid w:val="0025448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uiPriority w:val="99"/>
    <w:rsid w:val="00254487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uiPriority w:val="99"/>
    <w:rsid w:val="0025448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uiPriority w:val="99"/>
    <w:rsid w:val="0025448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uiPriority w:val="99"/>
    <w:rsid w:val="002544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uiPriority w:val="99"/>
    <w:rsid w:val="00254487"/>
    <w:pPr>
      <w:spacing w:before="100" w:beforeAutospacing="1" w:after="100" w:afterAutospacing="1"/>
    </w:pPr>
    <w:rPr>
      <w:rFonts w:ascii="Calibri" w:hAnsi="Calibri"/>
      <w:lang w:val="hy-AM"/>
    </w:rPr>
  </w:style>
  <w:style w:type="paragraph" w:customStyle="1" w:styleId="xl105">
    <w:name w:val="xl105"/>
    <w:basedOn w:val="Normal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uiPriority w:val="99"/>
    <w:rsid w:val="0025448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uiPriority w:val="99"/>
    <w:rsid w:val="0025448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uiPriority w:val="99"/>
    <w:rsid w:val="002544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uiPriority w:val="99"/>
    <w:rsid w:val="00254487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uiPriority w:val="99"/>
    <w:rsid w:val="0025448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uiPriority w:val="99"/>
    <w:rsid w:val="0025448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paragraph" w:customStyle="1" w:styleId="xl24">
    <w:name w:val="xl24"/>
    <w:basedOn w:val="Normal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uiPriority w:val="99"/>
    <w:rsid w:val="00254487"/>
    <w:pPr>
      <w:pBdr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uiPriority w:val="99"/>
    <w:rsid w:val="002544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uiPriority w:val="99"/>
    <w:rsid w:val="00254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uiPriority w:val="99"/>
    <w:rsid w:val="00254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uiPriority w:val="99"/>
    <w:rsid w:val="00254487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uiPriority w:val="99"/>
    <w:rsid w:val="00254487"/>
    <w:pPr>
      <w:overflowPunct/>
      <w:autoSpaceDE/>
      <w:autoSpaceDN/>
      <w:adjustRightInd/>
      <w:spacing w:after="240" w:line="240" w:lineRule="auto"/>
      <w:jc w:val="both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uiPriority w:val="99"/>
    <w:rsid w:val="00254487"/>
    <w:pPr>
      <w:overflowPunct w:val="0"/>
      <w:autoSpaceDE w:val="0"/>
      <w:autoSpaceDN w:val="0"/>
      <w:adjustRightInd w:val="0"/>
      <w:spacing w:line="440" w:lineRule="exact"/>
      <w:jc w:val="center"/>
    </w:pPr>
    <w:rPr>
      <w:sz w:val="32"/>
      <w:szCs w:val="20"/>
      <w:lang w:val="hy-AM"/>
    </w:rPr>
  </w:style>
  <w:style w:type="paragraph" w:customStyle="1" w:styleId="norm">
    <w:name w:val="norm"/>
    <w:basedOn w:val="Normal"/>
    <w:uiPriority w:val="99"/>
    <w:rsid w:val="0025448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5448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4487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textbox">
    <w:name w:val="textbox"/>
    <w:basedOn w:val="Normal"/>
    <w:uiPriority w:val="99"/>
    <w:rsid w:val="00254487"/>
    <w:pPr>
      <w:spacing w:line="160" w:lineRule="exact"/>
      <w:jc w:val="both"/>
    </w:pPr>
    <w:rPr>
      <w:smallCaps/>
      <w:sz w:val="16"/>
      <w:szCs w:val="20"/>
      <w:lang w:val="hy-AM"/>
    </w:rPr>
  </w:style>
  <w:style w:type="paragraph" w:customStyle="1" w:styleId="Default">
    <w:name w:val="Default"/>
    <w:uiPriority w:val="99"/>
    <w:rsid w:val="00254487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customStyle="1" w:styleId="Style2">
    <w:name w:val="Style2"/>
    <w:basedOn w:val="mechtex"/>
    <w:uiPriority w:val="99"/>
    <w:rsid w:val="00254487"/>
    <w:rPr>
      <w:rFonts w:eastAsia="Calibri"/>
      <w:w w:val="90"/>
      <w:lang w:eastAsia="ru-RU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25448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54487"/>
    <w:rPr>
      <w:i/>
      <w:iCs/>
      <w:color w:val="808080" w:themeColor="text1" w:themeTint="7F"/>
    </w:rPr>
  </w:style>
  <w:style w:type="character" w:customStyle="1" w:styleId="FooterChar1">
    <w:name w:val="Footer Char1"/>
    <w:locked/>
    <w:rsid w:val="00254487"/>
    <w:rPr>
      <w:sz w:val="22"/>
      <w:lang w:val="en-GB" w:eastAsia="en-US" w:bidi="ar-SA"/>
    </w:rPr>
  </w:style>
  <w:style w:type="character" w:customStyle="1" w:styleId="CommentTextChar">
    <w:name w:val="Comment Text Char"/>
    <w:basedOn w:val="DefaultParagraphFont"/>
    <w:rsid w:val="00254487"/>
  </w:style>
  <w:style w:type="character" w:customStyle="1" w:styleId="Heading3CharCharCharCharCharCharChar">
    <w:name w:val="Heading 3 Char Char Char Char Char Char Char"/>
    <w:rsid w:val="00254487"/>
    <w:rPr>
      <w:rFonts w:ascii="Times Armenian" w:hAnsi="Times Armenian" w:hint="default"/>
      <w:b/>
      <w:bCs/>
      <w:sz w:val="24"/>
      <w:szCs w:val="24"/>
      <w:lang w:val="en-GB" w:eastAsia="en-US" w:bidi="ar-SA"/>
    </w:rPr>
  </w:style>
  <w:style w:type="character" w:customStyle="1" w:styleId="CommentSubjectChar1">
    <w:name w:val="Comment Subject Char1"/>
    <w:rsid w:val="00254487"/>
    <w:rPr>
      <w:b/>
      <w:bCs/>
    </w:rPr>
  </w:style>
  <w:style w:type="character" w:customStyle="1" w:styleId="t121">
    <w:name w:val="t121"/>
    <w:rsid w:val="00254487"/>
    <w:rPr>
      <w:b/>
      <w:bCs/>
      <w:color w:val="191970"/>
    </w:rPr>
  </w:style>
  <w:style w:type="character" w:customStyle="1" w:styleId="t61">
    <w:name w:val="t61"/>
    <w:rsid w:val="00254487"/>
    <w:rPr>
      <w:b/>
      <w:bCs/>
      <w:color w:val="191970"/>
    </w:rPr>
  </w:style>
  <w:style w:type="character" w:customStyle="1" w:styleId="t101">
    <w:name w:val="t101"/>
    <w:rsid w:val="00254487"/>
    <w:rPr>
      <w:b/>
      <w:bCs/>
      <w:color w:val="0000FF"/>
    </w:rPr>
  </w:style>
  <w:style w:type="character" w:customStyle="1" w:styleId="BalloonTextChar1">
    <w:name w:val="Balloon Text Char1"/>
    <w:rsid w:val="00254487"/>
    <w:rPr>
      <w:rFonts w:ascii="Tahoma" w:hAnsi="Tahoma" w:cs="Tahoma" w:hint="default"/>
      <w:sz w:val="16"/>
      <w:szCs w:val="16"/>
    </w:rPr>
  </w:style>
  <w:style w:type="character" w:customStyle="1" w:styleId="HeaderChar1">
    <w:name w:val="Header Char1"/>
    <w:rsid w:val="00254487"/>
    <w:rPr>
      <w:sz w:val="24"/>
      <w:szCs w:val="24"/>
    </w:rPr>
  </w:style>
  <w:style w:type="character" w:customStyle="1" w:styleId="BodyTextIndent3Char1">
    <w:name w:val="Body Text Indent 3 Char1"/>
    <w:rsid w:val="00254487"/>
    <w:rPr>
      <w:sz w:val="16"/>
      <w:szCs w:val="16"/>
    </w:rPr>
  </w:style>
  <w:style w:type="table" w:styleId="TableGrid">
    <w:name w:val="Table Grid"/>
    <w:basedOn w:val="TableNormal"/>
    <w:rsid w:val="0025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39"/>
    <w:rsid w:val="00254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1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rliament.am/deputies.php?sel=details&amp;ID=1500" TargetMode="External"/><Relationship Id="rId2" Type="http://schemas.openxmlformats.org/officeDocument/2006/relationships/hyperlink" Target="http://parliament.am/deputies.php?sel=details&amp;ID=1534" TargetMode="External"/><Relationship Id="rId1" Type="http://schemas.openxmlformats.org/officeDocument/2006/relationships/hyperlink" Target="http://parliament.am/deputies.php?sel=details&amp;ID=1489" TargetMode="External"/><Relationship Id="rId4" Type="http://schemas.openxmlformats.org/officeDocument/2006/relationships/hyperlink" Target="http://parliament.am/deputies.php?sel=details&amp;ID=1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59D3-2117-4FDA-8F2D-12F57291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8049</Characters>
  <Application>Microsoft Office Word</Application>
  <DocSecurity>0</DocSecurity>
  <Lines>268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</dc:creator>
  <cp:keywords>https://mul2.armsai.am/tasks/13667/oneclick/a89a8db3dfe5ad51d04b6d7cb38e991874037b56e437d203717ca7040b37c360.docx?token=85812b1af3a2e7fda86191398f1abcd4</cp:keywords>
  <dc:description/>
  <cp:lastModifiedBy>Vazgen Harutyunyan</cp:lastModifiedBy>
  <cp:revision>3</cp:revision>
  <cp:lastPrinted>2022-03-01T13:43:00Z</cp:lastPrinted>
  <dcterms:created xsi:type="dcterms:W3CDTF">2024-03-01T11:15:00Z</dcterms:created>
  <dcterms:modified xsi:type="dcterms:W3CDTF">2024-03-01T11:37:00Z</dcterms:modified>
</cp:coreProperties>
</file>