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ED3F" w14:textId="60B199FD" w:rsidR="009313AC" w:rsidRDefault="008F56A5" w:rsidP="00087B0A">
      <w:pPr>
        <w:spacing w:after="0"/>
        <w:jc w:val="center"/>
        <w:rPr>
          <w:rFonts w:ascii="GHEA Grapalat" w:hAnsi="GHEA Grapalat"/>
          <w:b/>
          <w:spacing w:val="40"/>
          <w:sz w:val="28"/>
          <w:lang w:val="hy-AM"/>
        </w:rPr>
      </w:pPr>
      <w:r>
        <w:rPr>
          <w:rFonts w:ascii="GHEA Grapalat" w:hAnsi="GHEA Grapalat"/>
          <w:b/>
          <w:spacing w:val="40"/>
          <w:sz w:val="28"/>
          <w:lang w:val="hy-AM"/>
        </w:rPr>
        <w:t>ՈՐՈՇՈՒՄ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409"/>
      </w:tblGrid>
      <w:tr w:rsidR="00E47236" w:rsidRPr="00E47236" w14:paraId="30D59B5C" w14:textId="77777777" w:rsidTr="008C62C9">
        <w:trPr>
          <w:jc w:val="center"/>
        </w:trPr>
        <w:tc>
          <w:tcPr>
            <w:tcW w:w="2977" w:type="dxa"/>
          </w:tcPr>
          <w:p w14:paraId="69F156D6" w14:textId="648FB8EF" w:rsidR="00E47236" w:rsidRPr="008F56A5" w:rsidRDefault="000A4C32" w:rsidP="006B12A5">
            <w:pPr>
              <w:spacing w:before="120" w:after="120"/>
              <w:jc w:val="center"/>
              <w:rPr>
                <w:rFonts w:ascii="GHEA Grapalat" w:hAnsi="GHEA Grapalat"/>
                <w:sz w:val="24"/>
              </w:rPr>
            </w:pPr>
            <w:r>
              <w:rPr>
                <w:rFonts w:ascii="GHEA Grapalat" w:eastAsia="Calibri" w:hAnsi="GHEA Grapalat" w:cs="Times New Roman"/>
                <w:color w:val="000000"/>
                <w:sz w:val="24"/>
                <w:lang w:val="hy-AM"/>
              </w:rPr>
              <w:t>18</w:t>
            </w:r>
            <w:r w:rsidR="008F56A5">
              <w:rPr>
                <w:rFonts w:ascii="GHEA Grapalat" w:eastAsia="Calibri" w:hAnsi="GHEA Grapalat" w:cs="Times New Roman"/>
                <w:color w:val="000000"/>
                <w:sz w:val="24"/>
                <w:lang w:val="hy-AM"/>
              </w:rPr>
              <w:t xml:space="preserve"> </w:t>
            </w:r>
            <w:r>
              <w:rPr>
                <w:rFonts w:ascii="GHEA Grapalat" w:eastAsia="Calibri" w:hAnsi="GHEA Grapalat" w:cs="Times New Roman"/>
                <w:color w:val="000000"/>
                <w:sz w:val="24"/>
                <w:lang w:val="hy-AM"/>
              </w:rPr>
              <w:t>հունվա</w:t>
            </w:r>
            <w:r w:rsidR="006B12A5">
              <w:rPr>
                <w:rFonts w:ascii="GHEA Grapalat" w:eastAsia="Calibri" w:hAnsi="GHEA Grapalat" w:cs="Times New Roman"/>
                <w:color w:val="000000"/>
                <w:sz w:val="24"/>
              </w:rPr>
              <w:t>ր</w:t>
            </w:r>
            <w:r w:rsidR="008F56A5">
              <w:rPr>
                <w:rFonts w:ascii="GHEA Grapalat" w:eastAsia="Calibri" w:hAnsi="GHEA Grapalat" w:cs="Times New Roman"/>
                <w:color w:val="000000"/>
                <w:sz w:val="24"/>
                <w:lang w:val="hy-AM"/>
              </w:rPr>
              <w:t>ի 202</w:t>
            </w:r>
            <w:r>
              <w:rPr>
                <w:rFonts w:ascii="GHEA Grapalat" w:eastAsia="Calibri" w:hAnsi="GHEA Grapalat" w:cs="Times New Roman"/>
                <w:color w:val="000000"/>
                <w:sz w:val="24"/>
                <w:lang w:val="hy-AM"/>
              </w:rPr>
              <w:t>4</w:t>
            </w:r>
            <w:r w:rsidR="008F56A5">
              <w:rPr>
                <w:rFonts w:ascii="GHEA Grapalat" w:eastAsia="Calibri" w:hAnsi="GHEA Grapalat" w:cs="Times New Roman"/>
                <w:color w:val="000000"/>
                <w:sz w:val="24"/>
                <w:lang w:val="hy-AM"/>
              </w:rPr>
              <w:t>թ</w:t>
            </w:r>
            <w:r w:rsidR="008F56A5">
              <w:rPr>
                <w:rFonts w:ascii="GHEA Grapalat" w:eastAsia="Calibri" w:hAnsi="GHEA Grapalat" w:cs="Times New Roman"/>
                <w:color w:val="000000"/>
                <w:sz w:val="24"/>
              </w:rPr>
              <w:t>.</w:t>
            </w:r>
          </w:p>
        </w:tc>
        <w:tc>
          <w:tcPr>
            <w:tcW w:w="284" w:type="dxa"/>
          </w:tcPr>
          <w:p w14:paraId="6A9D3E7C" w14:textId="77777777" w:rsidR="00E47236" w:rsidRPr="00E47236" w:rsidRDefault="00E47236" w:rsidP="006A0DE8">
            <w:pPr>
              <w:spacing w:before="120" w:after="120"/>
              <w:rPr>
                <w:rFonts w:ascii="GHEA Grapalat" w:hAnsi="GHEA Grapalat"/>
                <w:sz w:val="24"/>
              </w:rPr>
            </w:pPr>
          </w:p>
        </w:tc>
        <w:tc>
          <w:tcPr>
            <w:tcW w:w="2409" w:type="dxa"/>
          </w:tcPr>
          <w:p w14:paraId="2D7306B8" w14:textId="69A7CFDC" w:rsidR="00E47236" w:rsidRPr="009E26A3" w:rsidRDefault="00E47236" w:rsidP="006A0DE8">
            <w:pPr>
              <w:spacing w:before="120" w:after="120"/>
              <w:rPr>
                <w:rFonts w:ascii="GHEA Grapalat" w:hAnsi="GHEA Grapalat"/>
                <w:sz w:val="24"/>
                <w:lang w:val="ru-RU"/>
              </w:rPr>
            </w:pPr>
            <w:r w:rsidRPr="00E47236">
              <w:rPr>
                <w:rFonts w:ascii="GHEA Grapalat" w:hAnsi="GHEA Grapalat"/>
                <w:sz w:val="24"/>
              </w:rPr>
              <w:t>№</w:t>
            </w:r>
            <w:r w:rsidR="00D57A72">
              <w:rPr>
                <w:rFonts w:ascii="GHEA Grapalat" w:hAnsi="GHEA Grapalat"/>
                <w:sz w:val="24"/>
                <w:lang w:val="hy-AM"/>
              </w:rPr>
              <w:t xml:space="preserve"> </w:t>
            </w:r>
            <w:r w:rsidR="006B2330">
              <w:rPr>
                <w:rFonts w:ascii="GHEA Grapalat" w:hAnsi="GHEA Grapalat" w:cs="Sylfaen"/>
                <w:sz w:val="24"/>
                <w:szCs w:val="24"/>
                <w:lang w:val="hy-AM"/>
              </w:rPr>
              <w:t>120382</w:t>
            </w:r>
            <w:r w:rsidR="006B2330">
              <w:rPr>
                <w:rFonts w:ascii="GHEA Grapalat" w:hAnsi="GHEA Grapalat"/>
                <w:sz w:val="24"/>
                <w:szCs w:val="24"/>
                <w:lang w:val="hy-AM"/>
              </w:rPr>
              <w:t>/</w:t>
            </w:r>
            <w:r w:rsidR="000A4C32">
              <w:rPr>
                <w:rFonts w:ascii="GHEA Grapalat" w:hAnsi="GHEA Grapalat"/>
                <w:sz w:val="24"/>
                <w:szCs w:val="24"/>
                <w:lang w:val="hy-AM"/>
              </w:rPr>
              <w:t>21</w:t>
            </w:r>
            <w:r w:rsidR="006B2330">
              <w:rPr>
                <w:rFonts w:ascii="GHEA Grapalat" w:hAnsi="GHEA Grapalat"/>
                <w:sz w:val="24"/>
                <w:szCs w:val="24"/>
                <w:lang w:val="hy-AM"/>
              </w:rPr>
              <w:t>/</w:t>
            </w:r>
            <w:r w:rsidR="00865757">
              <w:rPr>
                <w:rFonts w:ascii="GHEA Grapalat" w:hAnsi="GHEA Grapalat"/>
                <w:sz w:val="24"/>
                <w:szCs w:val="24"/>
                <w:lang w:val="hy-AM"/>
              </w:rPr>
              <w:t>2</w:t>
            </w:r>
            <w:r w:rsidR="000A4C32">
              <w:rPr>
                <w:rFonts w:ascii="GHEA Grapalat" w:hAnsi="GHEA Grapalat"/>
                <w:sz w:val="24"/>
                <w:szCs w:val="24"/>
                <w:lang w:val="hy-AM"/>
              </w:rPr>
              <w:t>2</w:t>
            </w:r>
            <w:r w:rsidR="006B2330" w:rsidRPr="006D4EFB">
              <w:rPr>
                <w:rFonts w:ascii="GHEA Grapalat" w:hAnsi="GHEA Grapalat"/>
                <w:sz w:val="24"/>
                <w:szCs w:val="24"/>
                <w:lang w:val="hy-AM"/>
              </w:rPr>
              <w:t>-Ա</w:t>
            </w:r>
          </w:p>
        </w:tc>
      </w:tr>
    </w:tbl>
    <w:p w14:paraId="14C8EC4C" w14:textId="6F06F36C" w:rsidR="0041687D" w:rsidRPr="00606B1C" w:rsidRDefault="008F56A5" w:rsidP="008C2022">
      <w:pPr>
        <w:spacing w:after="0" w:line="240" w:lineRule="auto"/>
        <w:jc w:val="center"/>
        <w:rPr>
          <w:rFonts w:ascii="GHEA Grapalat" w:hAnsi="GHEA Grapalat"/>
          <w:b/>
          <w:sz w:val="24"/>
          <w:lang w:val="hy-AM"/>
        </w:rPr>
      </w:pPr>
      <w:r>
        <w:rPr>
          <w:rFonts w:ascii="GHEA Grapalat" w:hAnsi="GHEA Grapalat"/>
          <w:b/>
          <w:sz w:val="24"/>
          <w:lang w:val="hy-AM"/>
        </w:rPr>
        <w:t>ՏՈՒԳԱՆՔ ՆՇԱՆԱԿԵԼՈՒ</w:t>
      </w:r>
      <w:r w:rsidR="003329FA" w:rsidRPr="003329FA">
        <w:rPr>
          <w:rFonts w:ascii="GHEA Grapalat" w:hAnsi="GHEA Grapalat"/>
          <w:b/>
          <w:sz w:val="24"/>
          <w:lang w:val="hy-AM"/>
        </w:rPr>
        <w:t xml:space="preserve"> </w:t>
      </w:r>
      <w:r>
        <w:rPr>
          <w:rFonts w:ascii="GHEA Grapalat" w:hAnsi="GHEA Grapalat"/>
          <w:b/>
          <w:sz w:val="24"/>
          <w:lang w:val="hy-AM"/>
        </w:rPr>
        <w:t>ՄԱՍԻՆ</w:t>
      </w:r>
    </w:p>
    <w:p w14:paraId="7B1DCAD7" w14:textId="77777777" w:rsidR="00481FBA" w:rsidRPr="00606B1C" w:rsidRDefault="00481FBA" w:rsidP="007D2423">
      <w:pPr>
        <w:spacing w:after="0"/>
        <w:rPr>
          <w:rFonts w:ascii="GHEA Grapalat" w:hAnsi="GHEA Grapalat"/>
          <w:sz w:val="24"/>
          <w:lang w:val="hy-AM"/>
        </w:rPr>
      </w:pPr>
    </w:p>
    <w:p w14:paraId="0E3F072D" w14:textId="3B8D357A" w:rsidR="00400061" w:rsidRDefault="000406FB" w:rsidP="008F56A5">
      <w:pPr>
        <w:pStyle w:val="ListParagraph"/>
        <w:tabs>
          <w:tab w:val="left" w:pos="426"/>
        </w:tabs>
        <w:spacing w:after="120"/>
        <w:ind w:left="0"/>
        <w:jc w:val="both"/>
        <w:rPr>
          <w:rFonts w:ascii="GHEA Grapalat" w:hAnsi="GHEA Grapalat"/>
          <w:sz w:val="24"/>
          <w:lang w:val="hy-AM"/>
        </w:rPr>
      </w:pPr>
      <w:r>
        <w:rPr>
          <w:rFonts w:ascii="GHEA Grapalat" w:hAnsi="GHEA Grapalat"/>
          <w:sz w:val="24"/>
          <w:lang w:val="hy-AM"/>
        </w:rPr>
        <w:tab/>
      </w:r>
      <w:r w:rsidR="00D57A72" w:rsidRPr="00D57A72">
        <w:rPr>
          <w:rFonts w:ascii="GHEA Grapalat" w:hAnsi="GHEA Grapalat"/>
          <w:sz w:val="24"/>
          <w:lang w:val="hy-AM"/>
        </w:rPr>
        <w:t>Հ</w:t>
      </w:r>
      <w:r>
        <w:rPr>
          <w:rFonts w:ascii="GHEA Grapalat" w:hAnsi="GHEA Grapalat"/>
          <w:sz w:val="24"/>
          <w:lang w:val="hy-AM"/>
        </w:rPr>
        <w:t xml:space="preserve">այաստանի </w:t>
      </w:r>
      <w:r w:rsidR="00D57A72" w:rsidRPr="00D57A72">
        <w:rPr>
          <w:rFonts w:ascii="GHEA Grapalat" w:hAnsi="GHEA Grapalat"/>
          <w:sz w:val="24"/>
          <w:lang w:val="hy-AM"/>
        </w:rPr>
        <w:t>Հ</w:t>
      </w:r>
      <w:r>
        <w:rPr>
          <w:rFonts w:ascii="GHEA Grapalat" w:hAnsi="GHEA Grapalat"/>
          <w:sz w:val="24"/>
          <w:lang w:val="hy-AM"/>
        </w:rPr>
        <w:t>անրապետության</w:t>
      </w:r>
      <w:r w:rsidR="00D57A72" w:rsidRPr="00D57A72">
        <w:rPr>
          <w:rFonts w:ascii="GHEA Grapalat" w:hAnsi="GHEA Grapalat"/>
          <w:sz w:val="24"/>
          <w:lang w:val="hy-AM"/>
        </w:rPr>
        <w:t xml:space="preserve"> քաղաքաշինության, տեխնիկական և հրդեհային անվտանգության տեսչական մարմնի (այսուհետ՝ Տեսչական մարմին) ղեկավար Գարեգին Խաչատրյանս</w:t>
      </w:r>
      <w:r>
        <w:rPr>
          <w:rFonts w:ascii="GHEA Grapalat" w:hAnsi="GHEA Grapalat"/>
          <w:sz w:val="24"/>
          <w:lang w:val="hy-AM"/>
        </w:rPr>
        <w:t xml:space="preserve"> ուսումնասիրելով Տեսչական մարմնի ղեկավարի </w:t>
      </w:r>
      <w:r w:rsidRPr="000406FB">
        <w:rPr>
          <w:rFonts w:ascii="GHEA Grapalat" w:hAnsi="GHEA Grapalat"/>
          <w:sz w:val="24"/>
          <w:lang w:val="hy-AM"/>
        </w:rPr>
        <w:t>202</w:t>
      </w:r>
      <w:r w:rsidR="008C62C9">
        <w:rPr>
          <w:rFonts w:ascii="GHEA Grapalat" w:hAnsi="GHEA Grapalat"/>
          <w:sz w:val="24"/>
          <w:lang w:val="hy-AM"/>
        </w:rPr>
        <w:t>3</w:t>
      </w:r>
      <w:r w:rsidRPr="000406FB">
        <w:rPr>
          <w:rFonts w:ascii="GHEA Grapalat" w:hAnsi="GHEA Grapalat"/>
          <w:sz w:val="24"/>
          <w:lang w:val="hy-AM"/>
        </w:rPr>
        <w:t xml:space="preserve"> թ</w:t>
      </w:r>
      <w:r>
        <w:rPr>
          <w:rFonts w:ascii="GHEA Grapalat" w:hAnsi="GHEA Grapalat"/>
          <w:sz w:val="24"/>
          <w:lang w:val="hy-AM"/>
        </w:rPr>
        <w:t>վականի</w:t>
      </w:r>
      <w:r w:rsidRPr="000406FB">
        <w:rPr>
          <w:rFonts w:ascii="GHEA Grapalat" w:hAnsi="GHEA Grapalat"/>
          <w:sz w:val="24"/>
          <w:lang w:val="hy-AM"/>
        </w:rPr>
        <w:t xml:space="preserve">  </w:t>
      </w:r>
      <w:r w:rsidR="006B2330">
        <w:rPr>
          <w:rFonts w:ascii="GHEA Grapalat" w:hAnsi="GHEA Grapalat"/>
          <w:sz w:val="24"/>
          <w:lang w:val="hy-AM"/>
        </w:rPr>
        <w:t>դեկտ</w:t>
      </w:r>
      <w:r w:rsidR="00F65C38">
        <w:rPr>
          <w:rFonts w:ascii="GHEA Grapalat" w:hAnsi="GHEA Grapalat"/>
          <w:sz w:val="24"/>
          <w:lang w:val="hy-AM"/>
        </w:rPr>
        <w:t>եմբեր</w:t>
      </w:r>
      <w:r w:rsidR="008C62C9">
        <w:rPr>
          <w:rFonts w:ascii="GHEA Grapalat" w:hAnsi="GHEA Grapalat"/>
          <w:sz w:val="24"/>
          <w:lang w:val="hy-AM"/>
        </w:rPr>
        <w:t>ի</w:t>
      </w:r>
      <w:r w:rsidR="00A0790E" w:rsidRPr="00A0790E">
        <w:rPr>
          <w:rFonts w:ascii="GHEA Grapalat" w:hAnsi="GHEA Grapalat"/>
          <w:sz w:val="24"/>
          <w:lang w:val="hy-AM"/>
        </w:rPr>
        <w:t xml:space="preserve"> </w:t>
      </w:r>
      <w:r w:rsidR="000A4C32">
        <w:rPr>
          <w:rFonts w:ascii="GHEA Grapalat" w:hAnsi="GHEA Grapalat"/>
          <w:sz w:val="24"/>
          <w:lang w:val="hy-AM"/>
        </w:rPr>
        <w:t>27</w:t>
      </w:r>
      <w:r w:rsidR="00A0790E" w:rsidRPr="00A0790E">
        <w:rPr>
          <w:rFonts w:ascii="GHEA Grapalat" w:hAnsi="GHEA Grapalat"/>
          <w:sz w:val="24"/>
          <w:lang w:val="hy-AM"/>
        </w:rPr>
        <w:t>-ի</w:t>
      </w:r>
      <w:r w:rsidRPr="000406FB">
        <w:rPr>
          <w:rFonts w:ascii="GHEA Grapalat" w:hAnsi="GHEA Grapalat"/>
          <w:sz w:val="24"/>
          <w:lang w:val="hy-AM"/>
        </w:rPr>
        <w:t xml:space="preserve"> </w:t>
      </w:r>
      <w:r>
        <w:rPr>
          <w:rFonts w:ascii="GHEA Grapalat" w:hAnsi="GHEA Grapalat"/>
          <w:sz w:val="24"/>
          <w:lang w:val="hy-AM"/>
        </w:rPr>
        <w:t xml:space="preserve">Վարչական վարույթ հարուցելու մասին </w:t>
      </w:r>
      <w:r w:rsidRPr="000406FB">
        <w:rPr>
          <w:rFonts w:ascii="GHEA Grapalat" w:hAnsi="GHEA Grapalat"/>
          <w:sz w:val="24"/>
          <w:lang w:val="hy-AM"/>
        </w:rPr>
        <w:t xml:space="preserve">№ </w:t>
      </w:r>
      <w:r w:rsidR="006B2330">
        <w:rPr>
          <w:rFonts w:ascii="GHEA Grapalat" w:hAnsi="GHEA Grapalat" w:cs="Sylfaen"/>
          <w:sz w:val="24"/>
          <w:szCs w:val="24"/>
          <w:lang w:val="hy-AM"/>
        </w:rPr>
        <w:t>120382</w:t>
      </w:r>
      <w:r w:rsidR="006B2330">
        <w:rPr>
          <w:rFonts w:ascii="GHEA Grapalat" w:hAnsi="GHEA Grapalat"/>
          <w:sz w:val="24"/>
          <w:szCs w:val="24"/>
          <w:lang w:val="hy-AM"/>
        </w:rPr>
        <w:t>/</w:t>
      </w:r>
      <w:r w:rsidR="000A4C32">
        <w:rPr>
          <w:rFonts w:ascii="GHEA Grapalat" w:hAnsi="GHEA Grapalat"/>
          <w:sz w:val="24"/>
          <w:szCs w:val="24"/>
          <w:lang w:val="hy-AM"/>
        </w:rPr>
        <w:t>2</w:t>
      </w:r>
      <w:r w:rsidR="00865757">
        <w:rPr>
          <w:rFonts w:ascii="GHEA Grapalat" w:hAnsi="GHEA Grapalat"/>
          <w:sz w:val="24"/>
          <w:szCs w:val="24"/>
          <w:lang w:val="hy-AM"/>
        </w:rPr>
        <w:t>1</w:t>
      </w:r>
      <w:r w:rsidR="006B2330" w:rsidRPr="006D4EFB">
        <w:rPr>
          <w:rFonts w:ascii="GHEA Grapalat" w:hAnsi="GHEA Grapalat"/>
          <w:sz w:val="24"/>
          <w:szCs w:val="24"/>
          <w:lang w:val="hy-AM"/>
        </w:rPr>
        <w:t>-Ա</w:t>
      </w:r>
      <w:r w:rsidR="004253B3" w:rsidRPr="004253B3">
        <w:rPr>
          <w:rFonts w:ascii="GHEA Grapalat" w:hAnsi="GHEA Grapalat"/>
          <w:sz w:val="24"/>
          <w:lang w:val="hy-AM"/>
        </w:rPr>
        <w:t xml:space="preserve"> </w:t>
      </w:r>
      <w:r>
        <w:rPr>
          <w:rFonts w:ascii="GHEA Grapalat" w:hAnsi="GHEA Grapalat"/>
          <w:sz w:val="24"/>
          <w:lang w:val="hy-AM"/>
        </w:rPr>
        <w:t>որոշմամբ հարուցված վարչական վարույթի</w:t>
      </w:r>
      <w:r w:rsidR="00775B49">
        <w:rPr>
          <w:rFonts w:ascii="GHEA Grapalat" w:hAnsi="GHEA Grapalat"/>
          <w:sz w:val="24"/>
          <w:lang w:val="hy-AM"/>
        </w:rPr>
        <w:t xml:space="preserve"> (այսուհետ՝ Վարույթ)</w:t>
      </w:r>
      <w:r>
        <w:rPr>
          <w:rFonts w:ascii="GHEA Grapalat" w:hAnsi="GHEA Grapalat"/>
          <w:sz w:val="24"/>
          <w:lang w:val="hy-AM"/>
        </w:rPr>
        <w:t xml:space="preserve"> նյութերը՝</w:t>
      </w:r>
    </w:p>
    <w:p w14:paraId="6A74D3C0" w14:textId="77777777" w:rsidR="006A0DE8" w:rsidRDefault="006A0DE8" w:rsidP="008F56A5">
      <w:pPr>
        <w:pStyle w:val="ListParagraph"/>
        <w:tabs>
          <w:tab w:val="left" w:pos="426"/>
        </w:tabs>
        <w:spacing w:after="120"/>
        <w:ind w:left="0"/>
        <w:jc w:val="both"/>
        <w:rPr>
          <w:rFonts w:ascii="GHEA Grapalat" w:hAnsi="GHEA Grapalat"/>
          <w:sz w:val="24"/>
          <w:lang w:val="hy-AM"/>
        </w:rPr>
      </w:pPr>
    </w:p>
    <w:p w14:paraId="230314BA" w14:textId="77777777" w:rsidR="000406FB" w:rsidRPr="00400061" w:rsidRDefault="000406FB" w:rsidP="00400061">
      <w:pPr>
        <w:pStyle w:val="ListParagraph"/>
        <w:tabs>
          <w:tab w:val="left" w:pos="426"/>
        </w:tabs>
        <w:spacing w:before="120" w:after="120"/>
        <w:ind w:left="0"/>
        <w:jc w:val="center"/>
        <w:rPr>
          <w:rFonts w:ascii="GHEA Grapalat" w:hAnsi="GHEA Grapalat"/>
          <w:sz w:val="24"/>
          <w:lang w:val="hy-AM"/>
        </w:rPr>
      </w:pPr>
      <w:r w:rsidRPr="000406FB">
        <w:rPr>
          <w:rFonts w:ascii="GHEA Grapalat" w:hAnsi="GHEA Grapalat"/>
          <w:b/>
          <w:sz w:val="24"/>
          <w:lang w:val="hy-AM"/>
        </w:rPr>
        <w:t>ՊԱՐԶԵՑԻ</w:t>
      </w:r>
    </w:p>
    <w:p w14:paraId="7E899727" w14:textId="10F72AB0" w:rsidR="000A4C32" w:rsidRDefault="000A4C32" w:rsidP="000A4C32">
      <w:pPr>
        <w:spacing w:after="0"/>
        <w:ind w:firstLine="720"/>
        <w:jc w:val="both"/>
        <w:rPr>
          <w:rFonts w:ascii="GHEA Grapalat" w:hAnsi="GHEA Grapalat"/>
          <w:sz w:val="24"/>
          <w:szCs w:val="24"/>
          <w:lang w:val="hy-AM"/>
        </w:rPr>
      </w:pPr>
      <w:bookmarkStart w:id="0" w:name="_Hlk140154162"/>
      <w:bookmarkStart w:id="1" w:name="_Hlk119922877"/>
      <w:bookmarkStart w:id="2" w:name="_Hlk120266887"/>
      <w:bookmarkStart w:id="3" w:name="_Hlk120610444"/>
      <w:bookmarkStart w:id="4" w:name="_Hlk120613815"/>
      <w:bookmarkStart w:id="5" w:name="_Hlk120719789"/>
      <w:bookmarkStart w:id="6" w:name="_Hlk120785028"/>
      <w:bookmarkStart w:id="7" w:name="_Hlk120885714"/>
      <w:bookmarkStart w:id="8" w:name="_Hlk120891863"/>
      <w:bookmarkStart w:id="9" w:name="_Hlk122085001"/>
      <w:bookmarkStart w:id="10" w:name="_Hlk122088024"/>
      <w:bookmarkStart w:id="11" w:name="_Hlk122093471"/>
      <w:bookmarkStart w:id="12" w:name="_Hlk119919627"/>
      <w:r w:rsidRPr="00C25AB6">
        <w:rPr>
          <w:rFonts w:ascii="GHEA Grapalat" w:hAnsi="GHEA Grapalat"/>
          <w:sz w:val="24"/>
          <w:szCs w:val="24"/>
          <w:lang w:val="hy-AM"/>
        </w:rPr>
        <w:t>«</w:t>
      </w:r>
      <w:r>
        <w:rPr>
          <w:rFonts w:ascii="GHEA Grapalat" w:hAnsi="GHEA Grapalat"/>
          <w:sz w:val="24"/>
          <w:szCs w:val="24"/>
          <w:lang w:val="hy-AM"/>
        </w:rPr>
        <w:t>ՓՐԱՅՄ ՖՈՒԴՍ</w:t>
      </w:r>
      <w:r w:rsidRPr="00C25AB6">
        <w:rPr>
          <w:rFonts w:ascii="GHEA Grapalat" w:hAnsi="GHEA Grapalat"/>
          <w:sz w:val="24"/>
          <w:szCs w:val="24"/>
          <w:lang w:val="hy-AM"/>
        </w:rPr>
        <w:t>»</w:t>
      </w:r>
      <w:r>
        <w:rPr>
          <w:rFonts w:ascii="GHEA Grapalat" w:hAnsi="GHEA Grapalat"/>
          <w:sz w:val="24"/>
          <w:szCs w:val="24"/>
          <w:lang w:val="hy-AM"/>
        </w:rPr>
        <w:t xml:space="preserve"> </w:t>
      </w:r>
      <w:bookmarkEnd w:id="0"/>
      <w:r>
        <w:rPr>
          <w:rFonts w:ascii="GHEA Grapalat" w:hAnsi="GHEA Grapalat"/>
          <w:sz w:val="24"/>
          <w:szCs w:val="24"/>
          <w:lang w:val="hy-AM"/>
        </w:rPr>
        <w:t xml:space="preserve">սահմանափակ պատասխանատվությամբ ընկերության </w:t>
      </w:r>
      <w:r w:rsidRPr="009D4001">
        <w:rPr>
          <w:rFonts w:ascii="GHEA Grapalat" w:hAnsi="GHEA Grapalat"/>
          <w:sz w:val="24"/>
          <w:szCs w:val="24"/>
          <w:lang w:val="hy-AM"/>
        </w:rPr>
        <w:t xml:space="preserve">(ՀՎՀՀ՝ </w:t>
      </w:r>
      <w:r>
        <w:rPr>
          <w:rFonts w:ascii="GHEA Grapalat" w:hAnsi="GHEA Grapalat"/>
          <w:sz w:val="24"/>
          <w:szCs w:val="24"/>
          <w:lang w:val="hy-AM"/>
        </w:rPr>
        <w:t>01553529</w:t>
      </w:r>
      <w:r w:rsidRPr="009D4001">
        <w:rPr>
          <w:rFonts w:ascii="GHEA Grapalat" w:hAnsi="GHEA Grapalat"/>
          <w:sz w:val="24"/>
          <w:szCs w:val="24"/>
          <w:lang w:val="hy-AM"/>
        </w:rPr>
        <w:t xml:space="preserve">, այսուհետ՝ </w:t>
      </w:r>
      <w:r>
        <w:rPr>
          <w:rFonts w:ascii="GHEA Grapalat" w:hAnsi="GHEA Grapalat"/>
          <w:sz w:val="24"/>
          <w:szCs w:val="24"/>
          <w:lang w:val="hy-AM"/>
        </w:rPr>
        <w:t>Կազմակերպ</w:t>
      </w:r>
      <w:r w:rsidRPr="009D4001">
        <w:rPr>
          <w:rFonts w:ascii="GHEA Grapalat" w:hAnsi="GHEA Grapalat"/>
          <w:sz w:val="24"/>
          <w:szCs w:val="24"/>
          <w:lang w:val="hy-AM"/>
        </w:rPr>
        <w:t xml:space="preserve">ություն) անվամբ արտադրական վտանգավոր օբյեկտների հաշվառման գրանցամատյանում (այսուհետ` ռեեստր) հաշվառված </w:t>
      </w:r>
      <w:r>
        <w:rPr>
          <w:rFonts w:ascii="GHEA Grapalat" w:hAnsi="GHEA Grapalat"/>
          <w:sz w:val="24"/>
          <w:szCs w:val="24"/>
          <w:lang w:val="hy-AM"/>
        </w:rPr>
        <w:t>է</w:t>
      </w:r>
      <w:r w:rsidRPr="009D4001">
        <w:rPr>
          <w:rFonts w:ascii="GHEA Grapalat" w:hAnsi="GHEA Grapalat"/>
          <w:sz w:val="24"/>
          <w:szCs w:val="24"/>
          <w:lang w:val="hy-AM"/>
        </w:rPr>
        <w:t xml:space="preserve"> հետևյալ արտադրական վտանգավոր օբյեկտը (այսուհետ՝ ԱՎՕ)՝</w:t>
      </w:r>
    </w:p>
    <w:tbl>
      <w:tblPr>
        <w:tblStyle w:val="PlainTable2"/>
        <w:tblW w:w="9922" w:type="dxa"/>
        <w:tblLayout w:type="fixed"/>
        <w:tblLook w:val="04A0" w:firstRow="1" w:lastRow="0" w:firstColumn="1" w:lastColumn="0" w:noHBand="0" w:noVBand="1"/>
      </w:tblPr>
      <w:tblGrid>
        <w:gridCol w:w="3544"/>
        <w:gridCol w:w="3827"/>
        <w:gridCol w:w="1134"/>
        <w:gridCol w:w="1417"/>
      </w:tblGrid>
      <w:tr w:rsidR="000A4C32" w:rsidRPr="00E33AD0" w14:paraId="6A403FB1" w14:textId="77777777" w:rsidTr="00EF3B2C">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44" w:type="dxa"/>
            <w:hideMark/>
          </w:tcPr>
          <w:p w14:paraId="7F78A295" w14:textId="77777777" w:rsidR="000A4C32" w:rsidRPr="00E33AD0" w:rsidRDefault="000A4C32" w:rsidP="00EF3B2C">
            <w:pPr>
              <w:jc w:val="center"/>
              <w:rPr>
                <w:rFonts w:ascii="GHEA Grapalat" w:eastAsia="Times New Roman" w:hAnsi="GHEA Grapalat" w:cs="Calibri"/>
                <w:sz w:val="20"/>
                <w:szCs w:val="20"/>
              </w:rPr>
            </w:pPr>
            <w:bookmarkStart w:id="13" w:name="_Hlk122088160"/>
            <w:bookmarkEnd w:id="1"/>
            <w:bookmarkEnd w:id="2"/>
            <w:bookmarkEnd w:id="3"/>
            <w:bookmarkEnd w:id="4"/>
            <w:bookmarkEnd w:id="5"/>
            <w:bookmarkEnd w:id="6"/>
            <w:bookmarkEnd w:id="7"/>
            <w:bookmarkEnd w:id="8"/>
            <w:bookmarkEnd w:id="9"/>
            <w:bookmarkEnd w:id="10"/>
            <w:bookmarkEnd w:id="11"/>
            <w:r w:rsidRPr="00E33AD0">
              <w:rPr>
                <w:rFonts w:ascii="GHEA Grapalat" w:eastAsia="Times New Roman" w:hAnsi="GHEA Grapalat" w:cs="Calibri"/>
                <w:sz w:val="20"/>
                <w:szCs w:val="20"/>
              </w:rPr>
              <w:t>ԱՎՕ գտնվելու վայր</w:t>
            </w:r>
          </w:p>
        </w:tc>
        <w:tc>
          <w:tcPr>
            <w:tcW w:w="3827" w:type="dxa"/>
            <w:hideMark/>
          </w:tcPr>
          <w:p w14:paraId="5202323A" w14:textId="77777777" w:rsidR="000A4C32" w:rsidRPr="00E33AD0" w:rsidRDefault="000A4C32" w:rsidP="00EF3B2C">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bCs w:val="0"/>
                <w:sz w:val="20"/>
                <w:szCs w:val="20"/>
              </w:rPr>
              <w:t>ԱՎՕ անվանում</w:t>
            </w:r>
          </w:p>
        </w:tc>
        <w:tc>
          <w:tcPr>
            <w:tcW w:w="1134" w:type="dxa"/>
            <w:hideMark/>
          </w:tcPr>
          <w:p w14:paraId="394DBDE7" w14:textId="77777777" w:rsidR="000A4C32" w:rsidRPr="00E33AD0" w:rsidRDefault="000A4C32" w:rsidP="00EF3B2C">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sz w:val="20"/>
                <w:szCs w:val="20"/>
              </w:rPr>
              <w:t>ԱՎՕ համար</w:t>
            </w:r>
          </w:p>
        </w:tc>
        <w:tc>
          <w:tcPr>
            <w:tcW w:w="1417" w:type="dxa"/>
            <w:hideMark/>
          </w:tcPr>
          <w:p w14:paraId="767B10CB" w14:textId="77777777" w:rsidR="000A4C32" w:rsidRPr="00E33AD0" w:rsidRDefault="000A4C32" w:rsidP="00EF3B2C">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sz w:val="20"/>
                <w:szCs w:val="20"/>
              </w:rPr>
              <w:t>Գրանցման ամսաթիվ</w:t>
            </w:r>
          </w:p>
        </w:tc>
      </w:tr>
      <w:tr w:rsidR="000A4C32" w:rsidRPr="00095A92" w14:paraId="039DD1D0" w14:textId="77777777" w:rsidTr="00EF3B2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544" w:type="dxa"/>
            <w:noWrap/>
          </w:tcPr>
          <w:p w14:paraId="3DD8648F" w14:textId="77777777" w:rsidR="000A4C32" w:rsidRPr="009D099D" w:rsidRDefault="000A4C32" w:rsidP="00EF3B2C">
            <w:pPr>
              <w:rPr>
                <w:rFonts w:ascii="GHEA Grapalat" w:eastAsia="Times New Roman" w:hAnsi="GHEA Grapalat" w:cs="Calibri"/>
                <w:b w:val="0"/>
                <w:bCs w:val="0"/>
                <w:sz w:val="20"/>
                <w:szCs w:val="20"/>
                <w:lang w:val="hy-AM"/>
              </w:rPr>
            </w:pPr>
            <w:r w:rsidRPr="0002761D">
              <w:rPr>
                <w:rFonts w:ascii="GHEA Grapalat" w:hAnsi="GHEA Grapalat"/>
                <w:b w:val="0"/>
                <w:bCs w:val="0"/>
                <w:sz w:val="20"/>
                <w:szCs w:val="20"/>
                <w:lang w:val="hy-AM"/>
              </w:rPr>
              <w:t>Երևան, Ջրաշեն</w:t>
            </w:r>
          </w:p>
        </w:tc>
        <w:tc>
          <w:tcPr>
            <w:tcW w:w="3827" w:type="dxa"/>
            <w:noWrap/>
          </w:tcPr>
          <w:p w14:paraId="31969412" w14:textId="77777777" w:rsidR="000A4C32" w:rsidRPr="00EE4B84" w:rsidRDefault="000A4C32" w:rsidP="00EF3B2C">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color w:val="000000"/>
                <w:sz w:val="20"/>
                <w:szCs w:val="20"/>
                <w:lang w:val="hy-AM"/>
              </w:rPr>
            </w:pPr>
            <w:r>
              <w:rPr>
                <w:rFonts w:ascii="GHEA Grapalat" w:hAnsi="GHEA Grapalat" w:cs="Calibri"/>
                <w:color w:val="000000"/>
                <w:sz w:val="20"/>
                <w:szCs w:val="20"/>
                <w:lang w:val="hy-AM"/>
              </w:rPr>
              <w:t>Վնասակար նյութերի արտադրություն</w:t>
            </w:r>
          </w:p>
        </w:tc>
        <w:tc>
          <w:tcPr>
            <w:tcW w:w="1134" w:type="dxa"/>
            <w:noWrap/>
          </w:tcPr>
          <w:p w14:paraId="78BB535F" w14:textId="77777777" w:rsidR="000A4C32" w:rsidRPr="005E26C6" w:rsidRDefault="000A4C32" w:rsidP="00EF3B2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sz w:val="20"/>
                <w:szCs w:val="20"/>
                <w:lang w:val="hy-AM"/>
              </w:rPr>
            </w:pPr>
            <w:r>
              <w:rPr>
                <w:rFonts w:ascii="GHEA Grapalat" w:hAnsi="GHEA Grapalat" w:cs="Calibri"/>
                <w:color w:val="000000"/>
                <w:sz w:val="20"/>
                <w:szCs w:val="20"/>
                <w:lang w:val="hy-AM"/>
              </w:rPr>
              <w:t>4</w:t>
            </w:r>
            <w:r w:rsidRPr="005942E8">
              <w:rPr>
                <w:rFonts w:ascii="GHEA Grapalat" w:hAnsi="GHEA Grapalat" w:cs="Calibri"/>
                <w:color w:val="000000"/>
                <w:sz w:val="20"/>
                <w:szCs w:val="20"/>
              </w:rPr>
              <w:t>/1-</w:t>
            </w:r>
            <w:r>
              <w:rPr>
                <w:rFonts w:ascii="GHEA Grapalat" w:hAnsi="GHEA Grapalat" w:cs="Calibri"/>
                <w:color w:val="000000"/>
                <w:sz w:val="20"/>
                <w:szCs w:val="20"/>
                <w:lang w:val="hy-AM"/>
              </w:rPr>
              <w:t>0145</w:t>
            </w:r>
          </w:p>
        </w:tc>
        <w:tc>
          <w:tcPr>
            <w:tcW w:w="1417" w:type="dxa"/>
            <w:noWrap/>
          </w:tcPr>
          <w:p w14:paraId="457A65BD" w14:textId="77777777" w:rsidR="000A4C32" w:rsidRPr="002F1E88" w:rsidRDefault="000A4C32" w:rsidP="00EF3B2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lang w:val="hy-AM"/>
              </w:rPr>
            </w:pPr>
            <w:r>
              <w:rPr>
                <w:rFonts w:ascii="GHEA Grapalat" w:hAnsi="GHEA Grapalat" w:cs="Calibri"/>
                <w:sz w:val="20"/>
                <w:szCs w:val="20"/>
                <w:lang w:val="hy-AM"/>
              </w:rPr>
              <w:t>01</w:t>
            </w:r>
            <w:r w:rsidRPr="005942E8">
              <w:rPr>
                <w:rFonts w:ascii="GHEA Grapalat" w:hAnsi="GHEA Grapalat" w:cs="Calibri"/>
                <w:sz w:val="20"/>
                <w:szCs w:val="20"/>
              </w:rPr>
              <w:t>.</w:t>
            </w:r>
            <w:r>
              <w:rPr>
                <w:rFonts w:ascii="GHEA Grapalat" w:hAnsi="GHEA Grapalat" w:cs="Calibri"/>
                <w:sz w:val="20"/>
                <w:szCs w:val="20"/>
                <w:lang w:val="hy-AM"/>
              </w:rPr>
              <w:t>09</w:t>
            </w:r>
            <w:r w:rsidRPr="005942E8">
              <w:rPr>
                <w:rFonts w:ascii="GHEA Grapalat" w:hAnsi="GHEA Grapalat" w:cs="Calibri"/>
                <w:sz w:val="20"/>
                <w:szCs w:val="20"/>
              </w:rPr>
              <w:t>.20</w:t>
            </w:r>
            <w:r>
              <w:rPr>
                <w:rFonts w:ascii="GHEA Grapalat" w:hAnsi="GHEA Grapalat" w:cs="Calibri"/>
                <w:sz w:val="20"/>
                <w:szCs w:val="20"/>
                <w:lang w:val="hy-AM"/>
              </w:rPr>
              <w:t>06</w:t>
            </w:r>
          </w:p>
        </w:tc>
      </w:tr>
    </w:tbl>
    <w:bookmarkEnd w:id="12"/>
    <w:bookmarkEnd w:id="13"/>
    <w:p w14:paraId="39BF6791" w14:textId="2ED65A8E" w:rsidR="00F65C38" w:rsidRDefault="006B2330" w:rsidP="00F65C38">
      <w:pPr>
        <w:spacing w:after="0"/>
        <w:ind w:firstLine="720"/>
        <w:jc w:val="both"/>
        <w:rPr>
          <w:rFonts w:ascii="GHEA Grapalat" w:hAnsi="GHEA Grapalat" w:cs="GHEA Grapalat"/>
          <w:iCs/>
          <w:sz w:val="24"/>
          <w:szCs w:val="24"/>
          <w:lang w:val="hy-AM"/>
        </w:rPr>
      </w:pPr>
      <w:r>
        <w:rPr>
          <w:rFonts w:ascii="GHEA Grapalat" w:hAnsi="GHEA Grapalat" w:cs="Sylfaen"/>
          <w:sz w:val="24"/>
          <w:szCs w:val="24"/>
          <w:lang w:val="hy-AM"/>
        </w:rPr>
        <w:t>Հայաստանի Հանրապետության ներքին գործերի նախարարության փրկարար ծառայության տնօրենի տեղակալի 2023 թվականի հոկտեմբերի 06-ի №</w:t>
      </w:r>
      <w:r w:rsidRPr="00816B7B">
        <w:rPr>
          <w:rFonts w:ascii="GHEA Grapalat" w:hAnsi="GHEA Grapalat" w:cs="Sylfaen"/>
          <w:sz w:val="24"/>
          <w:szCs w:val="24"/>
          <w:lang w:val="hy-AM"/>
        </w:rPr>
        <w:t>4</w:t>
      </w:r>
      <w:r>
        <w:rPr>
          <w:rFonts w:ascii="GHEA Grapalat" w:hAnsi="GHEA Grapalat" w:cs="Sylfaen"/>
          <w:sz w:val="24"/>
          <w:szCs w:val="24"/>
          <w:lang w:val="hy-AM"/>
        </w:rPr>
        <w:t>4</w:t>
      </w:r>
      <w:r w:rsidRPr="00816B7B">
        <w:rPr>
          <w:rFonts w:ascii="GHEA Grapalat" w:hAnsi="GHEA Grapalat" w:cs="Sylfaen"/>
          <w:sz w:val="24"/>
          <w:szCs w:val="24"/>
          <w:lang w:val="hy-AM"/>
        </w:rPr>
        <w:t>/93/2/</w:t>
      </w:r>
      <w:r>
        <w:rPr>
          <w:rFonts w:ascii="GHEA Grapalat" w:hAnsi="GHEA Grapalat" w:cs="Sylfaen"/>
          <w:sz w:val="24"/>
          <w:szCs w:val="24"/>
          <w:lang w:val="hy-AM"/>
        </w:rPr>
        <w:t>120382</w:t>
      </w:r>
      <w:r w:rsidRPr="00816B7B">
        <w:rPr>
          <w:rFonts w:ascii="GHEA Grapalat" w:hAnsi="GHEA Grapalat" w:cs="Sylfaen"/>
          <w:sz w:val="24"/>
          <w:szCs w:val="24"/>
          <w:lang w:val="hy-AM"/>
        </w:rPr>
        <w:t>-23</w:t>
      </w:r>
      <w:r>
        <w:rPr>
          <w:rFonts w:ascii="GHEA Grapalat" w:hAnsi="GHEA Grapalat" w:cs="Sylfaen"/>
          <w:sz w:val="24"/>
          <w:szCs w:val="24"/>
          <w:lang w:val="hy-AM"/>
        </w:rPr>
        <w:t xml:space="preserve"> </w:t>
      </w:r>
      <w:r w:rsidRPr="006D4EFB">
        <w:rPr>
          <w:rFonts w:ascii="GHEA Grapalat" w:hAnsi="GHEA Grapalat" w:cs="GHEA Grapalat"/>
          <w:iCs/>
          <w:sz w:val="24"/>
          <w:szCs w:val="24"/>
          <w:lang w:val="hy-AM"/>
        </w:rPr>
        <w:t>գրությ</w:t>
      </w:r>
      <w:r>
        <w:rPr>
          <w:rFonts w:ascii="GHEA Grapalat" w:hAnsi="GHEA Grapalat" w:cs="GHEA Grapalat"/>
          <w:iCs/>
          <w:sz w:val="24"/>
          <w:szCs w:val="24"/>
          <w:lang w:val="hy-AM"/>
        </w:rPr>
        <w:t>ամբ Տեսչական մարմինը տեղեկացվել է, որ վերոնշյալ ԱՎՕ-ն տեխնիկական անվտանգության փորձաքննություն չի անցել։</w:t>
      </w:r>
    </w:p>
    <w:p w14:paraId="7F02530D" w14:textId="6689C3A2" w:rsidR="008F56A5" w:rsidRDefault="008F56A5" w:rsidP="000406FB">
      <w:pPr>
        <w:spacing w:after="0"/>
        <w:ind w:firstLine="720"/>
        <w:jc w:val="both"/>
        <w:rPr>
          <w:rFonts w:ascii="GHEA Grapalat" w:hAnsi="GHEA Grapalat" w:cs="Sylfaen"/>
          <w:sz w:val="24"/>
          <w:szCs w:val="24"/>
          <w:lang w:val="hy-AM"/>
        </w:rPr>
      </w:pPr>
      <w:r>
        <w:rPr>
          <w:rFonts w:ascii="GHEA Grapalat" w:hAnsi="GHEA Grapalat"/>
          <w:sz w:val="24"/>
          <w:lang w:val="hy-AM"/>
        </w:rPr>
        <w:t xml:space="preserve">Տեսչական մարմնի ղեկավարի </w:t>
      </w:r>
      <w:r w:rsidRPr="000406FB">
        <w:rPr>
          <w:rFonts w:ascii="GHEA Grapalat" w:hAnsi="GHEA Grapalat"/>
          <w:sz w:val="24"/>
          <w:lang w:val="hy-AM"/>
        </w:rPr>
        <w:t>202</w:t>
      </w:r>
      <w:r w:rsidR="008C62C9">
        <w:rPr>
          <w:rFonts w:ascii="GHEA Grapalat" w:hAnsi="GHEA Grapalat"/>
          <w:sz w:val="24"/>
          <w:lang w:val="hy-AM"/>
        </w:rPr>
        <w:t>3</w:t>
      </w:r>
      <w:r w:rsidRPr="000406FB">
        <w:rPr>
          <w:rFonts w:ascii="GHEA Grapalat" w:hAnsi="GHEA Grapalat"/>
          <w:sz w:val="24"/>
          <w:lang w:val="hy-AM"/>
        </w:rPr>
        <w:t xml:space="preserve"> թ</w:t>
      </w:r>
      <w:r>
        <w:rPr>
          <w:rFonts w:ascii="GHEA Grapalat" w:hAnsi="GHEA Grapalat"/>
          <w:sz w:val="24"/>
          <w:lang w:val="hy-AM"/>
        </w:rPr>
        <w:t>վականի</w:t>
      </w:r>
      <w:r w:rsidRPr="000406FB">
        <w:rPr>
          <w:rFonts w:ascii="GHEA Grapalat" w:hAnsi="GHEA Grapalat"/>
          <w:sz w:val="24"/>
          <w:lang w:val="hy-AM"/>
        </w:rPr>
        <w:t xml:space="preserve">  </w:t>
      </w:r>
      <w:r w:rsidR="006B2330">
        <w:rPr>
          <w:rFonts w:ascii="GHEA Grapalat" w:hAnsi="GHEA Grapalat"/>
          <w:sz w:val="24"/>
          <w:lang w:val="hy-AM"/>
        </w:rPr>
        <w:t>դեկ</w:t>
      </w:r>
      <w:r w:rsidR="00F65C38">
        <w:rPr>
          <w:rFonts w:ascii="GHEA Grapalat" w:hAnsi="GHEA Grapalat"/>
          <w:sz w:val="24"/>
          <w:lang w:val="hy-AM"/>
        </w:rPr>
        <w:t>տեմբերի</w:t>
      </w:r>
      <w:r w:rsidR="00F65C38" w:rsidRPr="00A0790E">
        <w:rPr>
          <w:rFonts w:ascii="GHEA Grapalat" w:hAnsi="GHEA Grapalat"/>
          <w:sz w:val="24"/>
          <w:lang w:val="hy-AM"/>
        </w:rPr>
        <w:t xml:space="preserve"> </w:t>
      </w:r>
      <w:r w:rsidR="000A4C32">
        <w:rPr>
          <w:rFonts w:ascii="GHEA Grapalat" w:hAnsi="GHEA Grapalat"/>
          <w:sz w:val="24"/>
          <w:lang w:val="hy-AM"/>
        </w:rPr>
        <w:t>27</w:t>
      </w:r>
      <w:r w:rsidR="00F65C38" w:rsidRPr="00A0790E">
        <w:rPr>
          <w:rFonts w:ascii="GHEA Grapalat" w:hAnsi="GHEA Grapalat"/>
          <w:sz w:val="24"/>
          <w:lang w:val="hy-AM"/>
        </w:rPr>
        <w:t>-ի</w:t>
      </w:r>
      <w:r w:rsidR="00F65C38" w:rsidRPr="000406FB">
        <w:rPr>
          <w:rFonts w:ascii="GHEA Grapalat" w:hAnsi="GHEA Grapalat"/>
          <w:sz w:val="24"/>
          <w:lang w:val="hy-AM"/>
        </w:rPr>
        <w:t xml:space="preserve"> </w:t>
      </w:r>
      <w:r w:rsidR="00F65C38">
        <w:rPr>
          <w:rFonts w:ascii="GHEA Grapalat" w:hAnsi="GHEA Grapalat"/>
          <w:sz w:val="24"/>
          <w:lang w:val="hy-AM"/>
        </w:rPr>
        <w:t xml:space="preserve">Վարչական վարույթ հարուցելու մասին </w:t>
      </w:r>
      <w:r w:rsidR="00F65C38" w:rsidRPr="000406FB">
        <w:rPr>
          <w:rFonts w:ascii="GHEA Grapalat" w:hAnsi="GHEA Grapalat"/>
          <w:sz w:val="24"/>
          <w:lang w:val="hy-AM"/>
        </w:rPr>
        <w:t xml:space="preserve">№ </w:t>
      </w:r>
      <w:r w:rsidR="006B2330">
        <w:rPr>
          <w:rFonts w:ascii="GHEA Grapalat" w:hAnsi="GHEA Grapalat" w:cs="Sylfaen"/>
          <w:sz w:val="24"/>
          <w:szCs w:val="24"/>
          <w:lang w:val="hy-AM"/>
        </w:rPr>
        <w:t>120382</w:t>
      </w:r>
      <w:r w:rsidR="006B2330">
        <w:rPr>
          <w:rFonts w:ascii="GHEA Grapalat" w:hAnsi="GHEA Grapalat"/>
          <w:sz w:val="24"/>
          <w:szCs w:val="24"/>
          <w:lang w:val="hy-AM"/>
        </w:rPr>
        <w:t>/</w:t>
      </w:r>
      <w:r w:rsidR="000A4C32">
        <w:rPr>
          <w:rFonts w:ascii="GHEA Grapalat" w:hAnsi="GHEA Grapalat"/>
          <w:sz w:val="24"/>
          <w:szCs w:val="24"/>
          <w:lang w:val="hy-AM"/>
        </w:rPr>
        <w:t>2</w:t>
      </w:r>
      <w:r w:rsidR="00865757">
        <w:rPr>
          <w:rFonts w:ascii="GHEA Grapalat" w:hAnsi="GHEA Grapalat"/>
          <w:sz w:val="24"/>
          <w:szCs w:val="24"/>
          <w:lang w:val="hy-AM"/>
        </w:rPr>
        <w:t>1</w:t>
      </w:r>
      <w:r w:rsidR="006B2330" w:rsidRPr="006D4EFB">
        <w:rPr>
          <w:rFonts w:ascii="GHEA Grapalat" w:hAnsi="GHEA Grapalat"/>
          <w:sz w:val="24"/>
          <w:szCs w:val="24"/>
          <w:lang w:val="hy-AM"/>
        </w:rPr>
        <w:t>-Ա</w:t>
      </w:r>
      <w:r w:rsidR="006B2330">
        <w:rPr>
          <w:rFonts w:ascii="GHEA Grapalat" w:hAnsi="GHEA Grapalat"/>
          <w:sz w:val="24"/>
          <w:lang w:val="hy-AM"/>
        </w:rPr>
        <w:t xml:space="preserve"> </w:t>
      </w:r>
      <w:r>
        <w:rPr>
          <w:rFonts w:ascii="GHEA Grapalat" w:hAnsi="GHEA Grapalat"/>
          <w:sz w:val="24"/>
          <w:lang w:val="hy-AM"/>
        </w:rPr>
        <w:t xml:space="preserve">որոշմամբ </w:t>
      </w:r>
      <w:r w:rsidR="00593999">
        <w:rPr>
          <w:rFonts w:ascii="GHEA Grapalat" w:hAnsi="GHEA Grapalat"/>
          <w:sz w:val="24"/>
          <w:lang w:val="hy-AM"/>
        </w:rPr>
        <w:t xml:space="preserve">վարչական վարույթ </w:t>
      </w:r>
      <w:r>
        <w:rPr>
          <w:rFonts w:ascii="GHEA Grapalat" w:hAnsi="GHEA Grapalat"/>
          <w:sz w:val="24"/>
          <w:lang w:val="hy-AM"/>
        </w:rPr>
        <w:t>հարուցվե</w:t>
      </w:r>
      <w:r w:rsidR="00593999">
        <w:rPr>
          <w:rFonts w:ascii="GHEA Grapalat" w:hAnsi="GHEA Grapalat"/>
          <w:sz w:val="24"/>
          <w:lang w:val="hy-AM"/>
        </w:rPr>
        <w:t>ց</w:t>
      </w:r>
      <w:r>
        <w:rPr>
          <w:rFonts w:ascii="GHEA Grapalat" w:hAnsi="GHEA Grapalat"/>
          <w:sz w:val="24"/>
          <w:lang w:val="hy-AM"/>
        </w:rPr>
        <w:t xml:space="preserve">՝ </w:t>
      </w:r>
      <w:r w:rsidR="006B12A5" w:rsidRPr="006B12A5">
        <w:rPr>
          <w:rFonts w:ascii="GHEA Grapalat" w:hAnsi="GHEA Grapalat" w:cs="GHEA Grapalat"/>
          <w:iCs/>
          <w:sz w:val="24"/>
          <w:szCs w:val="24"/>
          <w:lang w:val="hy-AM"/>
        </w:rPr>
        <w:t>Կազմակերպ</w:t>
      </w:r>
      <w:r w:rsidRPr="00B75E6C">
        <w:rPr>
          <w:rFonts w:ascii="GHEA Grapalat" w:hAnsi="GHEA Grapalat" w:cs="GHEA Grapalat"/>
          <w:iCs/>
          <w:sz w:val="24"/>
          <w:szCs w:val="24"/>
          <w:lang w:val="hy-AM"/>
        </w:rPr>
        <w:t>ությ</w:t>
      </w:r>
      <w:r w:rsidR="00D141C9">
        <w:rPr>
          <w:rFonts w:ascii="GHEA Grapalat" w:hAnsi="GHEA Grapalat" w:cs="GHEA Grapalat"/>
          <w:iCs/>
          <w:sz w:val="24"/>
          <w:szCs w:val="24"/>
          <w:lang w:val="hy-AM"/>
        </w:rPr>
        <w:t>ա</w:t>
      </w:r>
      <w:r w:rsidRPr="00B75E6C">
        <w:rPr>
          <w:rFonts w:ascii="GHEA Grapalat" w:hAnsi="GHEA Grapalat" w:cs="GHEA Grapalat"/>
          <w:iCs/>
          <w:sz w:val="24"/>
          <w:szCs w:val="24"/>
          <w:lang w:val="hy-AM"/>
        </w:rPr>
        <w:t>ն կողմից</w:t>
      </w:r>
      <w:r>
        <w:rPr>
          <w:rFonts w:ascii="GHEA Grapalat" w:hAnsi="GHEA Grapalat" w:cs="GHEA Grapalat"/>
          <w:iCs/>
          <w:sz w:val="24"/>
          <w:szCs w:val="24"/>
          <w:lang w:val="hy-AM"/>
        </w:rPr>
        <w:t xml:space="preserve"> առանց</w:t>
      </w:r>
      <w:r w:rsidRPr="00B75E6C">
        <w:rPr>
          <w:rFonts w:ascii="GHEA Grapalat" w:hAnsi="GHEA Grapalat" w:cs="GHEA Grapalat"/>
          <w:iCs/>
          <w:sz w:val="24"/>
          <w:szCs w:val="24"/>
          <w:lang w:val="hy-AM"/>
        </w:rPr>
        <w:t xml:space="preserve"> </w:t>
      </w:r>
      <w:r>
        <w:rPr>
          <w:rFonts w:ascii="GHEA Grapalat" w:hAnsi="GHEA Grapalat" w:cs="GHEA Grapalat"/>
          <w:iCs/>
          <w:sz w:val="24"/>
          <w:szCs w:val="24"/>
          <w:lang w:val="hy-AM"/>
        </w:rPr>
        <w:t>տեխնիկական անվտանգության փորձաքննության անցկացման ԱՎՕ-ների</w:t>
      </w:r>
      <w:r w:rsidRPr="00B75E6C">
        <w:rPr>
          <w:rFonts w:ascii="GHEA Grapalat" w:hAnsi="GHEA Grapalat" w:cs="GHEA Grapalat"/>
          <w:iCs/>
          <w:sz w:val="24"/>
          <w:szCs w:val="24"/>
          <w:lang w:val="hy-AM"/>
        </w:rPr>
        <w:t xml:space="preserve"> </w:t>
      </w:r>
      <w:r>
        <w:rPr>
          <w:rFonts w:ascii="GHEA Grapalat" w:hAnsi="GHEA Grapalat" w:cs="GHEA Grapalat"/>
          <w:iCs/>
          <w:sz w:val="24"/>
          <w:szCs w:val="24"/>
          <w:lang w:val="hy-AM"/>
        </w:rPr>
        <w:t>շահագործման</w:t>
      </w:r>
      <w:r w:rsidRPr="006D4EFB">
        <w:rPr>
          <w:rFonts w:ascii="GHEA Grapalat" w:hAnsi="GHEA Grapalat" w:cs="Sylfaen"/>
          <w:sz w:val="24"/>
          <w:szCs w:val="24"/>
          <w:lang w:val="hy-AM"/>
        </w:rPr>
        <w:t xml:space="preserve"> </w:t>
      </w:r>
      <w:r>
        <w:rPr>
          <w:rFonts w:ascii="GHEA Grapalat" w:hAnsi="GHEA Grapalat" w:cs="Sylfaen"/>
          <w:sz w:val="24"/>
          <w:szCs w:val="24"/>
          <w:lang w:val="hy-AM"/>
        </w:rPr>
        <w:t xml:space="preserve">հարցի քննության </w:t>
      </w:r>
      <w:r w:rsidRPr="006D4EFB">
        <w:rPr>
          <w:rFonts w:ascii="GHEA Grapalat" w:hAnsi="GHEA Grapalat" w:cs="Sylfaen"/>
          <w:sz w:val="24"/>
          <w:szCs w:val="24"/>
          <w:lang w:val="hy-AM"/>
        </w:rPr>
        <w:t>վերաբերյալ</w:t>
      </w:r>
      <w:r>
        <w:rPr>
          <w:rFonts w:ascii="GHEA Grapalat" w:hAnsi="GHEA Grapalat" w:cs="Sylfaen"/>
          <w:sz w:val="24"/>
          <w:szCs w:val="24"/>
          <w:lang w:val="hy-AM"/>
        </w:rPr>
        <w:t>։</w:t>
      </w:r>
    </w:p>
    <w:p w14:paraId="0C5F4E63" w14:textId="4FA0F7ED" w:rsidR="00F65C38" w:rsidRPr="00F65C38" w:rsidRDefault="00A413D9" w:rsidP="00F65C38">
      <w:pPr>
        <w:spacing w:after="0"/>
        <w:ind w:firstLine="720"/>
        <w:jc w:val="both"/>
        <w:rPr>
          <w:rFonts w:ascii="GHEA Grapalat" w:hAnsi="GHEA Grapalat" w:cs="Sylfaen"/>
          <w:sz w:val="24"/>
          <w:szCs w:val="24"/>
          <w:lang w:val="hy-AM"/>
        </w:rPr>
      </w:pPr>
      <w:r w:rsidRPr="00A413D9">
        <w:rPr>
          <w:rFonts w:ascii="GHEA Grapalat" w:hAnsi="GHEA Grapalat" w:cs="Sylfaen"/>
          <w:sz w:val="24"/>
          <w:szCs w:val="24"/>
          <w:lang w:val="hy-AM"/>
        </w:rPr>
        <w:t>Վարչական վարույթի շրջանակներում գործի քննության՝ վարչական լսումները նշանակվեցին 202</w:t>
      </w:r>
      <w:r w:rsidR="000A4C32">
        <w:rPr>
          <w:rFonts w:ascii="GHEA Grapalat" w:hAnsi="GHEA Grapalat" w:cs="Sylfaen"/>
          <w:sz w:val="24"/>
          <w:szCs w:val="24"/>
          <w:lang w:val="hy-AM"/>
        </w:rPr>
        <w:t>4</w:t>
      </w:r>
      <w:r w:rsidRPr="00A413D9">
        <w:rPr>
          <w:rFonts w:ascii="GHEA Grapalat" w:hAnsi="GHEA Grapalat" w:cs="Sylfaen"/>
          <w:sz w:val="24"/>
          <w:szCs w:val="24"/>
          <w:lang w:val="hy-AM"/>
        </w:rPr>
        <w:t xml:space="preserve"> թվականի </w:t>
      </w:r>
      <w:r w:rsidR="000A4C32">
        <w:rPr>
          <w:rFonts w:ascii="GHEA Grapalat" w:hAnsi="GHEA Grapalat" w:cs="Sylfaen"/>
          <w:sz w:val="24"/>
          <w:szCs w:val="24"/>
          <w:lang w:val="hy-AM"/>
        </w:rPr>
        <w:t>հունվա</w:t>
      </w:r>
      <w:r w:rsidR="006B12A5" w:rsidRPr="006B12A5">
        <w:rPr>
          <w:rFonts w:ascii="GHEA Grapalat" w:hAnsi="GHEA Grapalat" w:cs="Sylfaen"/>
          <w:sz w:val="24"/>
          <w:szCs w:val="24"/>
          <w:lang w:val="hy-AM"/>
        </w:rPr>
        <w:t>ր</w:t>
      </w:r>
      <w:r w:rsidRPr="00A413D9">
        <w:rPr>
          <w:rFonts w:ascii="GHEA Grapalat" w:hAnsi="GHEA Grapalat" w:cs="Sylfaen"/>
          <w:sz w:val="24"/>
          <w:szCs w:val="24"/>
          <w:lang w:val="hy-AM"/>
        </w:rPr>
        <w:t xml:space="preserve">ի </w:t>
      </w:r>
      <w:r w:rsidR="00865757">
        <w:rPr>
          <w:rFonts w:ascii="GHEA Grapalat" w:hAnsi="GHEA Grapalat" w:cs="Sylfaen"/>
          <w:sz w:val="24"/>
          <w:szCs w:val="24"/>
          <w:lang w:val="hy-AM"/>
        </w:rPr>
        <w:t>1</w:t>
      </w:r>
      <w:r w:rsidR="000A4C32">
        <w:rPr>
          <w:rFonts w:ascii="GHEA Grapalat" w:hAnsi="GHEA Grapalat" w:cs="Sylfaen"/>
          <w:sz w:val="24"/>
          <w:szCs w:val="24"/>
          <w:lang w:val="hy-AM"/>
        </w:rPr>
        <w:t>0</w:t>
      </w:r>
      <w:r w:rsidRPr="00A413D9">
        <w:rPr>
          <w:rFonts w:ascii="GHEA Grapalat" w:hAnsi="GHEA Grapalat" w:cs="Sylfaen"/>
          <w:sz w:val="24"/>
          <w:szCs w:val="24"/>
          <w:lang w:val="hy-AM"/>
        </w:rPr>
        <w:t>-ին, ժամը՝ 1</w:t>
      </w:r>
      <w:r w:rsidR="000A4C32">
        <w:rPr>
          <w:rFonts w:ascii="GHEA Grapalat" w:hAnsi="GHEA Grapalat" w:cs="Sylfaen"/>
          <w:sz w:val="24"/>
          <w:szCs w:val="24"/>
          <w:lang w:val="hy-AM"/>
        </w:rPr>
        <w:t>1</w:t>
      </w:r>
      <w:r w:rsidRPr="00A413D9">
        <w:rPr>
          <w:rFonts w:ascii="GHEA Grapalat" w:hAnsi="GHEA Grapalat" w:cs="Sylfaen"/>
          <w:sz w:val="24"/>
          <w:szCs w:val="24"/>
          <w:lang w:val="hy-AM"/>
        </w:rPr>
        <w:t>։</w:t>
      </w:r>
      <w:r w:rsidR="00865757">
        <w:rPr>
          <w:rFonts w:ascii="GHEA Grapalat" w:hAnsi="GHEA Grapalat" w:cs="Sylfaen"/>
          <w:sz w:val="24"/>
          <w:szCs w:val="24"/>
          <w:lang w:val="hy-AM"/>
        </w:rPr>
        <w:t>0</w:t>
      </w:r>
      <w:r w:rsidRPr="00A413D9">
        <w:rPr>
          <w:rFonts w:ascii="GHEA Grapalat" w:hAnsi="GHEA Grapalat" w:cs="Sylfaen"/>
          <w:sz w:val="24"/>
          <w:szCs w:val="24"/>
          <w:lang w:val="hy-AM"/>
        </w:rPr>
        <w:t>0-ին</w:t>
      </w:r>
      <w:r w:rsidR="00F65C38">
        <w:rPr>
          <w:rFonts w:ascii="GHEA Grapalat" w:hAnsi="GHEA Grapalat" w:cs="Sylfaen"/>
          <w:sz w:val="24"/>
          <w:szCs w:val="24"/>
          <w:lang w:val="hy-AM"/>
        </w:rPr>
        <w:t>,</w:t>
      </w:r>
      <w:r w:rsidR="00F65C38" w:rsidRPr="00F65C38">
        <w:rPr>
          <w:lang w:val="hy-AM"/>
        </w:rPr>
        <w:t xml:space="preserve"> </w:t>
      </w:r>
      <w:r w:rsidR="00F65C38" w:rsidRPr="00F65C38">
        <w:rPr>
          <w:rFonts w:ascii="GHEA Grapalat" w:hAnsi="GHEA Grapalat" w:cs="Sylfaen"/>
          <w:sz w:val="24"/>
          <w:szCs w:val="24"/>
          <w:lang w:val="hy-AM"/>
        </w:rPr>
        <w:t>սակայն</w:t>
      </w:r>
      <w:r w:rsidR="000A4C32">
        <w:rPr>
          <w:rFonts w:ascii="GHEA Grapalat" w:hAnsi="GHEA Grapalat" w:cs="Sylfaen"/>
          <w:sz w:val="24"/>
          <w:szCs w:val="24"/>
          <w:lang w:val="hy-AM"/>
        </w:rPr>
        <w:t xml:space="preserve"> Կազմակերպությունը նշված լսումներին չի ներկայացել, իսկ</w:t>
      </w:r>
      <w:r w:rsidR="00F65C38" w:rsidRPr="00F65C38">
        <w:rPr>
          <w:rFonts w:ascii="GHEA Grapalat" w:hAnsi="GHEA Grapalat" w:cs="Sylfaen"/>
          <w:sz w:val="24"/>
          <w:szCs w:val="24"/>
          <w:lang w:val="hy-AM"/>
        </w:rPr>
        <w:t xml:space="preserve"> Տեսչական մարմինը սահմանված ժամկետում չի ստացել հետադարձ ծանուցումը (ծանուցման մասին անդորրագիրը)</w:t>
      </w:r>
      <w:r w:rsidR="000A4C32">
        <w:rPr>
          <w:rFonts w:ascii="GHEA Grapalat" w:hAnsi="GHEA Grapalat" w:cs="Sylfaen"/>
          <w:sz w:val="24"/>
          <w:szCs w:val="24"/>
          <w:lang w:val="hy-AM"/>
        </w:rPr>
        <w:t>։</w:t>
      </w:r>
    </w:p>
    <w:p w14:paraId="6C5197B9" w14:textId="768ED05D" w:rsidR="00F65C38" w:rsidRPr="00094FA7" w:rsidRDefault="00F65C38" w:rsidP="00F65C38">
      <w:pPr>
        <w:spacing w:after="0"/>
        <w:ind w:firstLine="720"/>
        <w:jc w:val="both"/>
        <w:rPr>
          <w:rFonts w:ascii="GHEA Grapalat" w:hAnsi="GHEA Grapalat" w:cs="Sylfaen"/>
          <w:sz w:val="24"/>
          <w:szCs w:val="24"/>
          <w:lang w:val="hy-AM"/>
        </w:rPr>
      </w:pPr>
      <w:r w:rsidRPr="00F65C38">
        <w:rPr>
          <w:rFonts w:ascii="GHEA Grapalat" w:hAnsi="GHEA Grapalat" w:cs="Sylfaen"/>
          <w:sz w:val="24"/>
          <w:szCs w:val="24"/>
          <w:lang w:val="hy-AM"/>
        </w:rPr>
        <w:t xml:space="preserve">Վարչական վարույթի ընթացքում քննարկվող փաստական հանգամանքների վերաբերյալ </w:t>
      </w:r>
      <w:r w:rsidRPr="006B12A5">
        <w:rPr>
          <w:rFonts w:ascii="GHEA Grapalat" w:hAnsi="GHEA Grapalat" w:cs="GHEA Grapalat"/>
          <w:iCs/>
          <w:sz w:val="24"/>
          <w:szCs w:val="24"/>
          <w:lang w:val="hy-AM"/>
        </w:rPr>
        <w:t>Կազմակերպ</w:t>
      </w:r>
      <w:r w:rsidRPr="00B75E6C">
        <w:rPr>
          <w:rFonts w:ascii="GHEA Grapalat" w:hAnsi="GHEA Grapalat" w:cs="GHEA Grapalat"/>
          <w:iCs/>
          <w:sz w:val="24"/>
          <w:szCs w:val="24"/>
          <w:lang w:val="hy-AM"/>
        </w:rPr>
        <w:t>ու</w:t>
      </w:r>
      <w:r w:rsidRPr="00F65C38">
        <w:rPr>
          <w:rFonts w:ascii="GHEA Grapalat" w:hAnsi="GHEA Grapalat" w:cs="Sylfaen"/>
          <w:sz w:val="24"/>
          <w:szCs w:val="24"/>
          <w:lang w:val="hy-AM"/>
        </w:rPr>
        <w:t>թյանը արտահայտվելու հնարավորություն տալու նպատակով  նշանակվեցին նոր լսումներ՝ 202</w:t>
      </w:r>
      <w:r w:rsidR="00C24C29">
        <w:rPr>
          <w:rFonts w:ascii="GHEA Grapalat" w:hAnsi="GHEA Grapalat" w:cs="Sylfaen"/>
          <w:sz w:val="24"/>
          <w:szCs w:val="24"/>
          <w:lang w:val="hy-AM"/>
        </w:rPr>
        <w:t>4</w:t>
      </w:r>
      <w:r w:rsidRPr="00F65C38">
        <w:rPr>
          <w:rFonts w:ascii="GHEA Grapalat" w:hAnsi="GHEA Grapalat" w:cs="Sylfaen"/>
          <w:sz w:val="24"/>
          <w:szCs w:val="24"/>
          <w:lang w:val="hy-AM"/>
        </w:rPr>
        <w:t xml:space="preserve"> թվականի </w:t>
      </w:r>
      <w:r w:rsidR="00C24C29">
        <w:rPr>
          <w:rFonts w:ascii="GHEA Grapalat" w:hAnsi="GHEA Grapalat" w:cs="Sylfaen"/>
          <w:sz w:val="24"/>
          <w:szCs w:val="24"/>
          <w:lang w:val="hy-AM"/>
        </w:rPr>
        <w:t>հունվար</w:t>
      </w:r>
      <w:r w:rsidRPr="00F65C38">
        <w:rPr>
          <w:rFonts w:ascii="GHEA Grapalat" w:hAnsi="GHEA Grapalat" w:cs="Sylfaen"/>
          <w:sz w:val="24"/>
          <w:szCs w:val="24"/>
          <w:lang w:val="hy-AM"/>
        </w:rPr>
        <w:t xml:space="preserve">ի </w:t>
      </w:r>
      <w:r w:rsidR="00C24C29">
        <w:rPr>
          <w:rFonts w:ascii="GHEA Grapalat" w:hAnsi="GHEA Grapalat" w:cs="Sylfaen"/>
          <w:sz w:val="24"/>
          <w:szCs w:val="24"/>
          <w:lang w:val="hy-AM"/>
        </w:rPr>
        <w:t>18</w:t>
      </w:r>
      <w:r w:rsidRPr="00F65C38">
        <w:rPr>
          <w:rFonts w:ascii="GHEA Grapalat" w:hAnsi="GHEA Grapalat" w:cs="Sylfaen"/>
          <w:sz w:val="24"/>
          <w:szCs w:val="24"/>
          <w:lang w:val="hy-AM"/>
        </w:rPr>
        <w:t>-ին, ժամը՝ 1</w:t>
      </w:r>
      <w:r w:rsidR="00C24C29">
        <w:rPr>
          <w:rFonts w:ascii="GHEA Grapalat" w:hAnsi="GHEA Grapalat" w:cs="Sylfaen"/>
          <w:sz w:val="24"/>
          <w:szCs w:val="24"/>
          <w:lang w:val="hy-AM"/>
        </w:rPr>
        <w:t>1</w:t>
      </w:r>
      <w:r w:rsidRPr="00F65C38">
        <w:rPr>
          <w:rFonts w:ascii="GHEA Grapalat" w:hAnsi="GHEA Grapalat" w:cs="Sylfaen"/>
          <w:sz w:val="24"/>
          <w:szCs w:val="24"/>
          <w:lang w:val="hy-AM"/>
        </w:rPr>
        <w:t>։</w:t>
      </w:r>
      <w:r w:rsidR="00865757">
        <w:rPr>
          <w:rFonts w:ascii="GHEA Grapalat" w:hAnsi="GHEA Grapalat" w:cs="Sylfaen"/>
          <w:sz w:val="24"/>
          <w:szCs w:val="24"/>
          <w:lang w:val="hy-AM"/>
        </w:rPr>
        <w:t>0</w:t>
      </w:r>
      <w:r w:rsidRPr="00F65C38">
        <w:rPr>
          <w:rFonts w:ascii="GHEA Grapalat" w:hAnsi="GHEA Grapalat" w:cs="Sylfaen"/>
          <w:sz w:val="24"/>
          <w:szCs w:val="24"/>
          <w:lang w:val="hy-AM"/>
        </w:rPr>
        <w:t xml:space="preserve">0-ին, ինչի վերաբերյալ տեղեկատվությունը տեղադրվեց նաև Հայաստանի </w:t>
      </w:r>
      <w:r w:rsidRPr="00094FA7">
        <w:rPr>
          <w:rFonts w:ascii="GHEA Grapalat" w:hAnsi="GHEA Grapalat" w:cs="Sylfaen"/>
          <w:sz w:val="24"/>
          <w:szCs w:val="24"/>
          <w:lang w:val="hy-AM"/>
        </w:rPr>
        <w:t>Հանրապետության ինտերնետով ծանուցման պաշտոնական կայքում («Ազդարար» համակարգ) (նույնականացման համար՝ 1</w:t>
      </w:r>
      <w:r w:rsidR="00094FA7" w:rsidRPr="00094FA7">
        <w:rPr>
          <w:rFonts w:ascii="GHEA Grapalat" w:hAnsi="GHEA Grapalat" w:cs="Sylfaen"/>
          <w:sz w:val="24"/>
          <w:szCs w:val="24"/>
          <w:lang w:val="hy-AM"/>
        </w:rPr>
        <w:t>4</w:t>
      </w:r>
      <w:r w:rsidR="00C24C29">
        <w:rPr>
          <w:rFonts w:ascii="GHEA Grapalat" w:hAnsi="GHEA Grapalat" w:cs="Sylfaen"/>
          <w:sz w:val="24"/>
          <w:szCs w:val="24"/>
          <w:lang w:val="hy-AM"/>
        </w:rPr>
        <w:t>35531</w:t>
      </w:r>
      <w:r w:rsidRPr="00094FA7">
        <w:rPr>
          <w:rFonts w:ascii="GHEA Grapalat" w:hAnsi="GHEA Grapalat" w:cs="Sylfaen"/>
          <w:sz w:val="24"/>
          <w:szCs w:val="24"/>
          <w:lang w:val="hy-AM"/>
        </w:rPr>
        <w:t>)։</w:t>
      </w:r>
    </w:p>
    <w:p w14:paraId="62CD6082" w14:textId="7BFC464C" w:rsidR="006B2330" w:rsidRPr="00094FA7" w:rsidRDefault="006B2330" w:rsidP="00F65C38">
      <w:pPr>
        <w:spacing w:after="0"/>
        <w:ind w:firstLine="720"/>
        <w:jc w:val="both"/>
        <w:rPr>
          <w:rFonts w:ascii="GHEA Grapalat" w:hAnsi="GHEA Grapalat" w:cs="Sylfaen"/>
          <w:sz w:val="24"/>
          <w:szCs w:val="24"/>
          <w:lang w:val="hy-AM"/>
        </w:rPr>
      </w:pPr>
      <w:r w:rsidRPr="00094FA7">
        <w:rPr>
          <w:rFonts w:ascii="GHEA Grapalat" w:hAnsi="GHEA Grapalat" w:cs="Sylfaen"/>
          <w:sz w:val="24"/>
          <w:szCs w:val="24"/>
          <w:lang w:val="hy-AM"/>
        </w:rPr>
        <w:lastRenderedPageBreak/>
        <w:t>Նշված լսումներին Կազմակերպությունը ևս չի ներկայացել, ինչպես նաև չի ներկայացրել լսումները հետաձգելու վերաբերյալ միջնորդություն, չի ներկայացրել դիրքորոշում։</w:t>
      </w:r>
    </w:p>
    <w:p w14:paraId="4D2E2E5C" w14:textId="77777777" w:rsidR="005A39C0" w:rsidRDefault="005A39C0" w:rsidP="005A39C0">
      <w:pPr>
        <w:spacing w:after="0"/>
        <w:ind w:firstLine="720"/>
        <w:jc w:val="both"/>
        <w:rPr>
          <w:rFonts w:ascii="GHEA Grapalat" w:hAnsi="GHEA Grapalat" w:cs="GHEA Grapalat"/>
          <w:iCs/>
          <w:sz w:val="24"/>
          <w:szCs w:val="24"/>
          <w:lang w:val="hy-AM"/>
        </w:rPr>
      </w:pPr>
      <w:r w:rsidRPr="007D33B5">
        <w:rPr>
          <w:rFonts w:ascii="GHEA Grapalat" w:hAnsi="GHEA Grapalat" w:cs="GHEA Grapalat"/>
          <w:iCs/>
          <w:sz w:val="24"/>
          <w:szCs w:val="24"/>
          <w:lang w:val="hy-AM"/>
        </w:rPr>
        <w:t xml:space="preserve">«Տեխնիկական անվտանգության ապահովման պետական կարգավորման մասին» օրենքի (այսուհետ նաև՝ Օրենք) 6-րդ հոդվածով սահմանվում են այն </w:t>
      </w:r>
      <w:r>
        <w:rPr>
          <w:rFonts w:ascii="GHEA Grapalat" w:hAnsi="GHEA Grapalat" w:cs="GHEA Grapalat"/>
          <w:iCs/>
          <w:sz w:val="24"/>
          <w:szCs w:val="24"/>
          <w:lang w:val="hy-AM"/>
        </w:rPr>
        <w:t>օ</w:t>
      </w:r>
      <w:r w:rsidRPr="007D33B5">
        <w:rPr>
          <w:rFonts w:ascii="GHEA Grapalat" w:hAnsi="GHEA Grapalat" w:cs="GHEA Grapalat"/>
          <w:iCs/>
          <w:sz w:val="24"/>
          <w:szCs w:val="24"/>
          <w:lang w:val="hy-AM"/>
        </w:rPr>
        <w:t>բյեկտները, որոնք Օրենքի իմաստով համարվում են արտադրական վտանգավոր օբյեկտներ։</w:t>
      </w:r>
    </w:p>
    <w:p w14:paraId="7FB56C97" w14:textId="77777777" w:rsidR="005A39C0" w:rsidRDefault="005A39C0" w:rsidP="005A39C0">
      <w:pPr>
        <w:shd w:val="clear" w:color="auto" w:fill="FDFDFD"/>
        <w:spacing w:after="0" w:line="235" w:lineRule="atLeast"/>
        <w:ind w:firstLine="720"/>
        <w:jc w:val="both"/>
        <w:rPr>
          <w:rFonts w:ascii="GHEA Grapalat" w:eastAsia="Times New Roman" w:hAnsi="GHEA Grapalat" w:cs="Calibri"/>
          <w:i/>
          <w:iCs/>
          <w:color w:val="000000"/>
          <w:sz w:val="24"/>
          <w:szCs w:val="24"/>
          <w:lang w:val="hy-AM" w:eastAsia="ru-RU"/>
        </w:rPr>
      </w:pPr>
      <w:r w:rsidRPr="00642C58">
        <w:rPr>
          <w:rFonts w:ascii="GHEA Grapalat" w:eastAsia="Times New Roman" w:hAnsi="GHEA Grapalat" w:cs="Calibri"/>
          <w:color w:val="000000"/>
          <w:sz w:val="24"/>
          <w:szCs w:val="24"/>
          <w:lang w:val="hy-AM" w:eastAsia="ru-RU"/>
        </w:rPr>
        <w:t>Օրենք</w:t>
      </w:r>
      <w:r>
        <w:rPr>
          <w:rFonts w:ascii="GHEA Grapalat" w:eastAsia="Times New Roman" w:hAnsi="GHEA Grapalat" w:cs="Calibri"/>
          <w:color w:val="000000"/>
          <w:sz w:val="24"/>
          <w:szCs w:val="24"/>
          <w:lang w:val="hy-AM" w:eastAsia="ru-RU"/>
        </w:rPr>
        <w:t>ի</w:t>
      </w:r>
      <w:r w:rsidRPr="00642C58">
        <w:rPr>
          <w:rFonts w:ascii="GHEA Grapalat" w:eastAsia="Times New Roman" w:hAnsi="GHEA Grapalat" w:cs="Calibri"/>
          <w:color w:val="000000"/>
          <w:sz w:val="24"/>
          <w:szCs w:val="24"/>
          <w:lang w:val="hy-AM" w:eastAsia="ru-RU"/>
        </w:rPr>
        <w:t xml:space="preserve"> 6-րդ հոդվածի 1-ին մասի</w:t>
      </w:r>
      <w:r>
        <w:rPr>
          <w:rFonts w:ascii="GHEA Grapalat" w:eastAsia="Times New Roman" w:hAnsi="GHEA Grapalat" w:cs="Calibri"/>
          <w:color w:val="000000"/>
          <w:sz w:val="24"/>
          <w:szCs w:val="24"/>
          <w:lang w:val="hy-AM" w:eastAsia="ru-RU"/>
        </w:rPr>
        <w:t xml:space="preserve"> 1-ին կետի </w:t>
      </w:r>
      <w:r w:rsidRPr="00642C58">
        <w:rPr>
          <w:rFonts w:ascii="GHEA Grapalat" w:eastAsia="Times New Roman" w:hAnsi="GHEA Grapalat" w:cs="Calibri"/>
          <w:color w:val="000000"/>
          <w:sz w:val="24"/>
          <w:szCs w:val="24"/>
          <w:lang w:val="hy-AM" w:eastAsia="ru-RU"/>
        </w:rPr>
        <w:t>«</w:t>
      </w:r>
      <w:r>
        <w:rPr>
          <w:rFonts w:ascii="GHEA Grapalat" w:eastAsia="Times New Roman" w:hAnsi="GHEA Grapalat" w:cs="Calibri"/>
          <w:color w:val="000000"/>
          <w:sz w:val="24"/>
          <w:szCs w:val="24"/>
          <w:lang w:val="hy-AM" w:eastAsia="ru-RU"/>
        </w:rPr>
        <w:t>ա</w:t>
      </w:r>
      <w:r w:rsidRPr="00642C58">
        <w:rPr>
          <w:rFonts w:ascii="GHEA Grapalat" w:eastAsia="Times New Roman" w:hAnsi="GHEA Grapalat" w:cs="Calibri"/>
          <w:color w:val="000000"/>
          <w:sz w:val="24"/>
          <w:szCs w:val="24"/>
          <w:lang w:val="hy-AM" w:eastAsia="ru-RU"/>
        </w:rPr>
        <w:t xml:space="preserve">» </w:t>
      </w:r>
      <w:r>
        <w:rPr>
          <w:rFonts w:ascii="GHEA Grapalat" w:eastAsia="Times New Roman" w:hAnsi="GHEA Grapalat" w:cs="Calibri"/>
          <w:color w:val="000000"/>
          <w:sz w:val="24"/>
          <w:szCs w:val="24"/>
          <w:lang w:val="hy-AM" w:eastAsia="ru-RU"/>
        </w:rPr>
        <w:t xml:space="preserve"> ենթակետի </w:t>
      </w:r>
      <w:r w:rsidRPr="00642C58">
        <w:rPr>
          <w:rFonts w:ascii="GHEA Grapalat" w:eastAsia="Times New Roman" w:hAnsi="GHEA Grapalat" w:cs="Calibri"/>
          <w:color w:val="000000"/>
          <w:sz w:val="24"/>
          <w:szCs w:val="24"/>
          <w:lang w:val="hy-AM" w:eastAsia="ru-RU"/>
        </w:rPr>
        <w:t>համաձայն՝</w:t>
      </w:r>
      <w:r w:rsidRPr="00642C58">
        <w:rPr>
          <w:rFonts w:eastAsia="Times New Roman" w:cs="Calibri"/>
          <w:color w:val="000000"/>
          <w:sz w:val="24"/>
          <w:szCs w:val="24"/>
          <w:lang w:val="hy-AM" w:eastAsia="ru-RU"/>
        </w:rPr>
        <w:t> </w:t>
      </w:r>
      <w:r w:rsidRPr="00642C58">
        <w:rPr>
          <w:rFonts w:ascii="GHEA Grapalat" w:eastAsia="Times New Roman" w:hAnsi="GHEA Grapalat" w:cs="Calibri"/>
          <w:i/>
          <w:iCs/>
          <w:color w:val="000000"/>
          <w:sz w:val="24"/>
          <w:szCs w:val="24"/>
          <w:lang w:val="hy-AM" w:eastAsia="ru-RU"/>
        </w:rPr>
        <w:t>սույն օրենքի իմաստով արտադրական վտանգավոր օբյեկտ են համարվում՝</w:t>
      </w:r>
    </w:p>
    <w:p w14:paraId="4F5267D2" w14:textId="6E13CFA5" w:rsidR="003279C7" w:rsidRDefault="005A39C0" w:rsidP="005A39C0">
      <w:pPr>
        <w:shd w:val="clear" w:color="auto" w:fill="FDFDFD"/>
        <w:spacing w:after="0" w:line="235" w:lineRule="atLeast"/>
        <w:ind w:firstLine="720"/>
        <w:jc w:val="both"/>
        <w:rPr>
          <w:rFonts w:ascii="GHEA Grapalat" w:eastAsia="Times New Roman" w:hAnsi="GHEA Grapalat" w:cs="Calibri"/>
          <w:i/>
          <w:iCs/>
          <w:color w:val="000000"/>
          <w:sz w:val="24"/>
          <w:szCs w:val="24"/>
          <w:lang w:val="hy-AM" w:eastAsia="ru-RU"/>
        </w:rPr>
      </w:pPr>
      <w:r w:rsidRPr="00B72094">
        <w:rPr>
          <w:rFonts w:ascii="GHEA Grapalat" w:eastAsia="Times New Roman" w:hAnsi="GHEA Grapalat" w:cs="Calibri"/>
          <w:i/>
          <w:iCs/>
          <w:color w:val="000000"/>
          <w:sz w:val="24"/>
          <w:szCs w:val="24"/>
          <w:lang w:val="hy-AM" w:eastAsia="ru-RU"/>
        </w:rPr>
        <w:t>Հայաստանի Հանրապետության կառավարության հաստատած սահմանաքանակները գերազանցող չափերով արտադրվում, վերամշակվում, պահվում, փոխադրվում, օգտագործվում կամ ստացվում են հետևյալ հատկանիշներով բնութագրվող վնասակար նյութերը՝ դյուրավառ նյութեր, որոնք գազային վիճակում, նորմալ ճնշման պայմաններում օդի հետ խառնվելու դեպքում դառնում են բոցավառ, և որոնց եռման ջերմաստիճանը նորմալ ճնշման դեպքում հավասար է 20</w:t>
      </w:r>
      <w:r w:rsidRPr="00B72094">
        <w:rPr>
          <w:rFonts w:ascii="GHEA Grapalat" w:eastAsia="Times New Roman" w:hAnsi="GHEA Grapalat" w:cs="Calibri"/>
          <w:i/>
          <w:iCs/>
          <w:color w:val="000000"/>
          <w:sz w:val="24"/>
          <w:szCs w:val="24"/>
          <w:vertAlign w:val="superscript"/>
          <w:lang w:val="hy-AM" w:eastAsia="ru-RU"/>
        </w:rPr>
        <w:t>0</w:t>
      </w:r>
      <w:r w:rsidRPr="00B72094">
        <w:rPr>
          <w:rFonts w:ascii="GHEA Grapalat" w:eastAsia="Times New Roman" w:hAnsi="GHEA Grapalat" w:cs="Calibri"/>
          <w:i/>
          <w:iCs/>
          <w:color w:val="000000"/>
          <w:sz w:val="24"/>
          <w:szCs w:val="24"/>
          <w:lang w:val="hy-AM" w:eastAsia="ru-RU"/>
        </w:rPr>
        <w:t>C-ի կամ դրանից ցածր է, օքսիդացող նյութեր, որոնք օժանդակում են այրմանը, հարուցում են կրակի առաջացում կամ նպաստում են այլ նյութերի բոցավառմանը օքսիդավերականգնման էկզոթերմի ռեակցիաների հետևանքով, այրվող նյութեր՝ հեղուկներ, գազեր, փոշիներ, որոնք ունեն ինքնաբռնկվելու հատկություններ, ինչպես նաև կարող են բռնկվել կրակի աղբյուրից, պայթյունավտանգ նյութեր, որոնք կարող են պայթել բոցի ազդեցությամբ կամ ցնցումների և շփման նկատմամբ դրսևորել ավելի զգայունություն, քան երկնիտրաբենզոլը, թունավոր նյութեր, որոնք ազդելով կենդանի օրգանիզմների վրա, կարող են դառնալ հիվանդության կամ մահվան պատճառ, շրջակա բնական միջավայրի համար վտանգ ներկայացնող նյութեր, որոնք ջրային միջավայրում ձեռք են բերում սուր թունավոր հատկություններ,</w:t>
      </w:r>
      <w:r>
        <w:rPr>
          <w:rFonts w:ascii="GHEA Grapalat" w:eastAsia="Times New Roman" w:hAnsi="GHEA Grapalat" w:cs="Calibri"/>
          <w:i/>
          <w:iCs/>
          <w:color w:val="000000"/>
          <w:sz w:val="24"/>
          <w:szCs w:val="24"/>
          <w:lang w:val="hy-AM" w:eastAsia="ru-RU"/>
        </w:rPr>
        <w:t>։</w:t>
      </w:r>
    </w:p>
    <w:p w14:paraId="062D7A52" w14:textId="2C19B237" w:rsidR="00BD7113" w:rsidRDefault="00BD7113" w:rsidP="00F65C38">
      <w:pPr>
        <w:shd w:val="clear" w:color="auto" w:fill="FDFDFD"/>
        <w:spacing w:after="0" w:line="235" w:lineRule="atLeast"/>
        <w:ind w:firstLine="720"/>
        <w:jc w:val="both"/>
        <w:rPr>
          <w:rFonts w:ascii="GHEA Grapalat" w:hAnsi="GHEA Grapalat" w:cs="GHEA Grapalat"/>
          <w:iCs/>
          <w:sz w:val="24"/>
          <w:szCs w:val="24"/>
          <w:lang w:val="hy-AM"/>
        </w:rPr>
      </w:pPr>
      <w:r w:rsidRPr="00D11CB7">
        <w:rPr>
          <w:rFonts w:ascii="GHEA Grapalat" w:hAnsi="GHEA Grapalat" w:cs="GHEA Grapalat"/>
          <w:iCs/>
          <w:sz w:val="24"/>
          <w:szCs w:val="24"/>
          <w:lang w:val="hy-AM"/>
        </w:rPr>
        <w:t>Վերոնշյալ իրավանորմերի համատեքստում</w:t>
      </w:r>
      <w:r>
        <w:rPr>
          <w:rFonts w:ascii="GHEA Grapalat" w:hAnsi="GHEA Grapalat" w:cs="GHEA Grapalat"/>
          <w:iCs/>
          <w:sz w:val="24"/>
          <w:szCs w:val="24"/>
          <w:lang w:val="hy-AM"/>
        </w:rPr>
        <w:t xml:space="preserve"> վերը նշված </w:t>
      </w:r>
      <w:r w:rsidRPr="00D11CB7">
        <w:rPr>
          <w:rFonts w:ascii="GHEA Grapalat" w:hAnsi="GHEA Grapalat" w:cs="GHEA Grapalat"/>
          <w:iCs/>
          <w:sz w:val="24"/>
          <w:szCs w:val="24"/>
          <w:lang w:val="hy-AM"/>
        </w:rPr>
        <w:t>տեսակի</w:t>
      </w:r>
      <w:r>
        <w:rPr>
          <w:rFonts w:ascii="GHEA Grapalat" w:hAnsi="GHEA Grapalat" w:cs="GHEA Grapalat"/>
          <w:iCs/>
          <w:sz w:val="24"/>
          <w:szCs w:val="24"/>
          <w:lang w:val="hy-AM"/>
        </w:rPr>
        <w:t xml:space="preserve"> արտադրական վտանգավոր օբյեկտի </w:t>
      </w:r>
      <w:r w:rsidRPr="00D11CB7">
        <w:rPr>
          <w:rFonts w:ascii="GHEA Grapalat" w:hAnsi="GHEA Grapalat" w:cs="GHEA Grapalat"/>
          <w:iCs/>
          <w:sz w:val="24"/>
          <w:szCs w:val="24"/>
          <w:lang w:val="hy-AM"/>
        </w:rPr>
        <w:t xml:space="preserve">կիրառման եղանակները գնահատելիս </w:t>
      </w:r>
      <w:r>
        <w:rPr>
          <w:rFonts w:ascii="GHEA Grapalat" w:hAnsi="GHEA Grapalat" w:cs="GHEA Grapalat"/>
          <w:iCs/>
          <w:sz w:val="24"/>
          <w:szCs w:val="24"/>
          <w:lang w:val="hy-AM"/>
        </w:rPr>
        <w:t xml:space="preserve">ակնհայտ է, որ </w:t>
      </w:r>
      <w:r w:rsidR="005A39C0">
        <w:rPr>
          <w:rFonts w:ascii="GHEA Grapalat" w:hAnsi="GHEA Grapalat" w:cs="GHEA Grapalat"/>
          <w:iCs/>
          <w:sz w:val="24"/>
          <w:szCs w:val="24"/>
          <w:lang w:val="hy-AM"/>
        </w:rPr>
        <w:t>այն</w:t>
      </w:r>
      <w:r>
        <w:rPr>
          <w:rFonts w:ascii="GHEA Grapalat" w:hAnsi="GHEA Grapalat" w:cs="GHEA Grapalat"/>
          <w:iCs/>
          <w:sz w:val="24"/>
          <w:szCs w:val="24"/>
          <w:lang w:val="hy-AM"/>
        </w:rPr>
        <w:t xml:space="preserve"> հանդիսանում </w:t>
      </w:r>
      <w:r w:rsidR="005A39C0">
        <w:rPr>
          <w:rFonts w:ascii="GHEA Grapalat" w:hAnsi="GHEA Grapalat" w:cs="GHEA Grapalat"/>
          <w:iCs/>
          <w:sz w:val="24"/>
          <w:szCs w:val="24"/>
          <w:lang w:val="hy-AM"/>
        </w:rPr>
        <w:t>է</w:t>
      </w:r>
      <w:r>
        <w:rPr>
          <w:rFonts w:ascii="GHEA Grapalat" w:hAnsi="GHEA Grapalat" w:cs="GHEA Grapalat"/>
          <w:iCs/>
          <w:sz w:val="24"/>
          <w:szCs w:val="24"/>
          <w:lang w:val="hy-AM"/>
        </w:rPr>
        <w:t xml:space="preserve"> արտադրական վտանգավոր օբյեկտ։</w:t>
      </w:r>
    </w:p>
    <w:p w14:paraId="19BA5AA8" w14:textId="77777777" w:rsidR="00BD7113" w:rsidRPr="00820F97" w:rsidRDefault="00BD7113" w:rsidP="00BD7113">
      <w:pPr>
        <w:spacing w:after="0"/>
        <w:ind w:firstLine="720"/>
        <w:jc w:val="both"/>
        <w:rPr>
          <w:rFonts w:ascii="GHEA Grapalat" w:hAnsi="GHEA Grapalat" w:cs="GHEA Grapalat"/>
          <w:iCs/>
          <w:sz w:val="24"/>
          <w:szCs w:val="24"/>
          <w:lang w:val="hy-AM"/>
        </w:rPr>
      </w:pPr>
      <w:r w:rsidRPr="00820F97">
        <w:rPr>
          <w:rFonts w:ascii="GHEA Grapalat" w:hAnsi="GHEA Grapalat"/>
          <w:color w:val="000000"/>
          <w:sz w:val="24"/>
          <w:szCs w:val="24"/>
          <w:shd w:val="clear" w:color="auto" w:fill="FDFDFD"/>
          <w:lang w:val="hy-AM"/>
        </w:rPr>
        <w:t>Օրենքի 4-րդ հոդվածի համաձայն՝</w:t>
      </w:r>
      <w:r w:rsidRPr="00820F97">
        <w:rPr>
          <w:rFonts w:ascii="Calibri" w:hAnsi="Calibri" w:cs="Calibri"/>
          <w:color w:val="000000"/>
          <w:sz w:val="24"/>
          <w:szCs w:val="24"/>
          <w:shd w:val="clear" w:color="auto" w:fill="FDFDFD"/>
          <w:lang w:val="hy-AM"/>
        </w:rPr>
        <w:t> </w:t>
      </w:r>
      <w:r w:rsidRPr="00820F97">
        <w:rPr>
          <w:rFonts w:ascii="GHEA Grapalat" w:hAnsi="GHEA Grapalat" w:cs="Calibri"/>
          <w:b/>
          <w:bCs/>
          <w:i/>
          <w:iCs/>
          <w:color w:val="000000"/>
          <w:sz w:val="24"/>
          <w:szCs w:val="24"/>
          <w:shd w:val="clear" w:color="auto" w:fill="FDFDFD"/>
          <w:lang w:val="hy-AM"/>
        </w:rPr>
        <w:t>արտադրական վտանգավոր օբյեկտ շահագործող անձ</w:t>
      </w:r>
      <w:r w:rsidRPr="00820F97">
        <w:rPr>
          <w:rFonts w:ascii="GHEA Grapalat" w:hAnsi="GHEA Grapalat" w:cs="Calibri"/>
          <w:i/>
          <w:iCs/>
          <w:color w:val="000000"/>
          <w:sz w:val="24"/>
          <w:szCs w:val="24"/>
          <w:shd w:val="clear" w:color="auto" w:fill="FDFDFD"/>
          <w:lang w:val="hy-AM"/>
        </w:rPr>
        <w:t>` Հայաստանի Հանրապետության տարածքում սույն օրենքի 6-րդ հոդվածով սահմանված բնորոշմանը համապատասխանող օբյեկտ փաստացի շահագործող, շահագործման նպատակով նախապատրաստող ֆիզիկական անձ կամ կազմակերպություն, այդ թվում` օտարերկրյա, պետական և տեղական ինքնակառավարման մարմիններ` անկախ տվյալ օբյեկտի նկատմամբ առկա իրավունքի բնույթից</w:t>
      </w:r>
      <w:r w:rsidRPr="00820F97">
        <w:rPr>
          <w:rFonts w:ascii="GHEA Grapalat" w:hAnsi="GHEA Grapalat"/>
          <w:color w:val="000000"/>
          <w:sz w:val="24"/>
          <w:szCs w:val="24"/>
          <w:shd w:val="clear" w:color="auto" w:fill="FDFDFD"/>
          <w:lang w:val="hy-AM"/>
        </w:rPr>
        <w:t>.</w:t>
      </w:r>
    </w:p>
    <w:p w14:paraId="1D34A1B8" w14:textId="77777777" w:rsidR="00BD7113" w:rsidRPr="00820F97" w:rsidRDefault="00BD7113" w:rsidP="00BD7113">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Մասնավորապես</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արտադրական</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վտանգավոր</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օբյեկտ</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շահագործող</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անձ</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են</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հանդիսանում՝</w:t>
      </w:r>
    </w:p>
    <w:p w14:paraId="072CDCA6" w14:textId="77777777" w:rsidR="00BD7113" w:rsidRPr="00820F97" w:rsidRDefault="00BD7113" w:rsidP="00BD7113">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1.</w:t>
      </w:r>
      <w:r w:rsidRPr="00820F97">
        <w:rPr>
          <w:rFonts w:ascii="Times New Roman" w:eastAsia="Times New Roman" w:hAnsi="Times New Roman" w:cs="Times New Roman"/>
          <w:color w:val="000000"/>
          <w:sz w:val="14"/>
          <w:szCs w:val="14"/>
          <w:lang w:val="hy-AM" w:eastAsia="ru-RU"/>
        </w:rPr>
        <w:t>         </w:t>
      </w:r>
      <w:r w:rsidRPr="00820F97">
        <w:rPr>
          <w:rFonts w:ascii="GHEA Grapalat" w:eastAsia="Times New Roman" w:hAnsi="GHEA Grapalat" w:cs="Calibri"/>
          <w:color w:val="000000"/>
          <w:sz w:val="24"/>
          <w:szCs w:val="24"/>
          <w:lang w:val="hy-AM" w:eastAsia="ru-RU"/>
        </w:rPr>
        <w:t>Օրենքի 6-րդ հոդվածով սահմանված բնորոշմանը համապատասխանող օբյեկտ</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b/>
          <w:bCs/>
          <w:i/>
          <w:iCs/>
          <w:color w:val="000000"/>
          <w:sz w:val="24"/>
          <w:szCs w:val="24"/>
          <w:lang w:val="hy-AM" w:eastAsia="ru-RU"/>
        </w:rPr>
        <w:t>փաստացի շահագործող</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անձը</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կամ</w:t>
      </w:r>
    </w:p>
    <w:p w14:paraId="5F1986BF" w14:textId="77777777" w:rsidR="00BD7113" w:rsidRPr="00820F97" w:rsidRDefault="00BD7113" w:rsidP="00BD7113">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Օրենքի</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color w:val="000000"/>
          <w:sz w:val="24"/>
          <w:szCs w:val="24"/>
          <w:lang w:val="hy-AM" w:eastAsia="ru-RU"/>
        </w:rPr>
        <w:t>6-</w:t>
      </w:r>
      <w:r w:rsidRPr="00820F97">
        <w:rPr>
          <w:rFonts w:ascii="GHEA Grapalat" w:eastAsia="Times New Roman" w:hAnsi="GHEA Grapalat" w:cs="GHEA Grapalat"/>
          <w:color w:val="000000"/>
          <w:sz w:val="24"/>
          <w:szCs w:val="24"/>
          <w:lang w:val="hy-AM" w:eastAsia="ru-RU"/>
        </w:rPr>
        <w:t>րդ</w:t>
      </w:r>
      <w:r w:rsidRPr="00820F97">
        <w:rPr>
          <w:rFonts w:ascii="GHEA Grapalat" w:eastAsia="Times New Roman" w:hAnsi="GHEA Grapalat" w:cs="Calibri"/>
          <w:color w:val="000000"/>
          <w:sz w:val="24"/>
          <w:szCs w:val="24"/>
          <w:lang w:val="hy-AM" w:eastAsia="ru-RU"/>
        </w:rPr>
        <w:t xml:space="preserve"> հոդվածով սահմանված բնորոշմանը համապատասխանող օբյեկտ</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b/>
          <w:bCs/>
          <w:i/>
          <w:iCs/>
          <w:color w:val="000000"/>
          <w:sz w:val="24"/>
          <w:szCs w:val="24"/>
          <w:lang w:val="hy-AM" w:eastAsia="ru-RU"/>
        </w:rPr>
        <w:t>շահագործման նպատակով նախապատրաստող</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անձը</w:t>
      </w:r>
      <w:r w:rsidRPr="00820F97">
        <w:rPr>
          <w:rFonts w:ascii="GHEA Grapalat" w:eastAsia="Times New Roman" w:hAnsi="GHEA Grapalat" w:cs="Calibri"/>
          <w:color w:val="000000"/>
          <w:sz w:val="24"/>
          <w:szCs w:val="24"/>
          <w:lang w:val="hy-AM" w:eastAsia="ru-RU"/>
        </w:rPr>
        <w:t>։</w:t>
      </w:r>
    </w:p>
    <w:p w14:paraId="7153414C" w14:textId="77777777" w:rsidR="00BD7113" w:rsidRPr="00820F97" w:rsidRDefault="00BD7113" w:rsidP="00BD7113">
      <w:pPr>
        <w:spacing w:after="0"/>
        <w:ind w:firstLine="720"/>
        <w:jc w:val="both"/>
        <w:rPr>
          <w:rFonts w:ascii="GHEA Grapalat" w:hAnsi="GHEA Grapalat" w:cs="Sylfaen"/>
          <w:sz w:val="24"/>
          <w:szCs w:val="24"/>
          <w:lang w:val="hy-AM"/>
        </w:rPr>
      </w:pPr>
      <w:r w:rsidRPr="00820F97">
        <w:rPr>
          <w:rFonts w:ascii="GHEA Grapalat" w:hAnsi="GHEA Grapalat"/>
          <w:color w:val="000000"/>
          <w:sz w:val="24"/>
          <w:szCs w:val="24"/>
          <w:shd w:val="clear" w:color="auto" w:fill="FDFDFD"/>
          <w:lang w:val="hy-AM"/>
        </w:rPr>
        <w:t xml:space="preserve">Վերոնշյալ իրավանորմերի բովանդակությունից ակնհայտ է, որ արտադրական վտանգավոր օբյեկտ շահագործող անձ եզրույթն օրենքում օգտագործվում է </w:t>
      </w:r>
      <w:r w:rsidRPr="00820F97">
        <w:rPr>
          <w:rFonts w:ascii="GHEA Grapalat" w:hAnsi="GHEA Grapalat"/>
          <w:color w:val="000000"/>
          <w:sz w:val="24"/>
          <w:szCs w:val="24"/>
          <w:shd w:val="clear" w:color="auto" w:fill="FDFDFD"/>
          <w:lang w:val="hy-AM"/>
        </w:rPr>
        <w:lastRenderedPageBreak/>
        <w:t>նույնացնելու համար այն անձանց, որոնք Օրենքի իմաստով</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DFDFD"/>
          <w:lang w:val="hy-AM"/>
        </w:rPr>
        <w:t>արտադրական վտանգավոր օբյեկտի բնորոշմանը համապատասխանող գույք ձեռք բերելու և/կամ տիրապետման տակ ունենալու պահից, անկախ առկա իրավունքի բնույթից, ստանձնում են</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FFFFF"/>
          <w:lang w:val="hy-AM"/>
        </w:rPr>
        <w:t>Օրենքի 19-րդ</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DFDFD"/>
          <w:lang w:val="hy-AM"/>
        </w:rPr>
        <w:t>հոդվածով նախատեսված պարտականությունները, մասնավորապես՝ արտադրական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 ինչպես նաև պարտավոր է ապահովել տեխնիկական անվտանգության փորձաքննության իրականացումը։</w:t>
      </w:r>
    </w:p>
    <w:p w14:paraId="21FD00BD" w14:textId="77777777" w:rsidR="00BD7113" w:rsidRPr="00EA0818" w:rsidRDefault="00BD7113" w:rsidP="00BD7113">
      <w:pPr>
        <w:shd w:val="clear" w:color="auto" w:fill="FDFDFD"/>
        <w:spacing w:after="0" w:line="253" w:lineRule="atLeast"/>
        <w:ind w:firstLine="426"/>
        <w:jc w:val="both"/>
        <w:rPr>
          <w:rFonts w:ascii="Calibri" w:eastAsia="Times New Roman" w:hAnsi="Calibri" w:cs="Calibri"/>
          <w:color w:val="000000"/>
          <w:lang w:val="hy-AM" w:eastAsia="ru-RU"/>
        </w:rPr>
      </w:pPr>
      <w:r w:rsidRPr="00EA0818">
        <w:rPr>
          <w:rFonts w:ascii="GHEA Grapalat" w:eastAsia="Times New Roman" w:hAnsi="GHEA Grapalat" w:cs="Calibri"/>
          <w:color w:val="000000"/>
          <w:sz w:val="24"/>
          <w:szCs w:val="24"/>
          <w:shd w:val="clear" w:color="auto" w:fill="FFFFFF"/>
          <w:lang w:val="hy-AM" w:eastAsia="ru-RU"/>
        </w:rPr>
        <w:t>Օրենքի 12-րդ հոդվածի 2-րդ մասի համաձայն՝</w:t>
      </w:r>
      <w:r w:rsidRPr="00EA0818">
        <w:rPr>
          <w:rFonts w:ascii="Calibri" w:eastAsia="Times New Roman" w:hAnsi="Calibri" w:cs="Calibri"/>
          <w:b/>
          <w:bCs/>
          <w:color w:val="000000"/>
          <w:sz w:val="24"/>
          <w:szCs w:val="24"/>
          <w:shd w:val="clear" w:color="auto" w:fill="FFFFFF"/>
          <w:lang w:val="hy-AM" w:eastAsia="ru-RU"/>
        </w:rPr>
        <w:t> </w:t>
      </w:r>
      <w:r w:rsidRPr="00EA0818">
        <w:rPr>
          <w:rFonts w:ascii="GHEA Grapalat" w:eastAsia="Times New Roman" w:hAnsi="GHEA Grapalat" w:cs="Calibri"/>
          <w:i/>
          <w:iCs/>
          <w:color w:val="000000"/>
          <w:sz w:val="24"/>
          <w:szCs w:val="24"/>
          <w:shd w:val="clear" w:color="auto" w:fill="FFFFFF"/>
          <w:lang w:val="hy-AM" w:eastAsia="ru-RU"/>
        </w:rPr>
        <w:t>ռեեստրում գրանցման ենթակա է Հայաստանի Հանրապետության տարածքում շահագործվող յուրաքանչյուր արտադրական վտանգավոր օբյեկտ:</w:t>
      </w:r>
    </w:p>
    <w:p w14:paraId="02121D85" w14:textId="77777777" w:rsidR="00BD7113" w:rsidRPr="00575813" w:rsidRDefault="00BD7113" w:rsidP="00BD7113">
      <w:pPr>
        <w:tabs>
          <w:tab w:val="left" w:pos="993"/>
        </w:tabs>
        <w:spacing w:after="0"/>
        <w:ind w:firstLine="426"/>
        <w:jc w:val="both"/>
        <w:rPr>
          <w:rFonts w:ascii="GHEA Grapalat" w:hAnsi="GHEA Grapalat" w:cs="GHEA Grapalat"/>
          <w:iCs/>
          <w:sz w:val="24"/>
          <w:szCs w:val="24"/>
          <w:lang w:val="hy-AM"/>
        </w:rPr>
      </w:pPr>
      <w:r w:rsidRPr="00EA0818">
        <w:rPr>
          <w:rFonts w:ascii="GHEA Grapalat" w:eastAsia="Times New Roman" w:hAnsi="GHEA Grapalat" w:cs="Times New Roman"/>
          <w:color w:val="000000"/>
          <w:sz w:val="24"/>
          <w:szCs w:val="24"/>
          <w:shd w:val="clear" w:color="auto" w:fill="FFFFFF"/>
          <w:lang w:val="hy-AM" w:eastAsia="ru-RU"/>
        </w:rPr>
        <w:t>Օրենքի 19-րդ հոդվածի 1-ին մասի «ժդ» կետի համաձայն՝</w:t>
      </w:r>
      <w:r w:rsidRPr="00EA0818">
        <w:rPr>
          <w:rFonts w:ascii="Calibri" w:eastAsia="Times New Roman" w:hAnsi="Calibri" w:cs="Calibri"/>
          <w:b/>
          <w:bCs/>
          <w:color w:val="000000"/>
          <w:sz w:val="24"/>
          <w:szCs w:val="24"/>
          <w:shd w:val="clear" w:color="auto" w:fill="FFFFFF"/>
          <w:lang w:val="hy-AM" w:eastAsia="ru-RU"/>
        </w:rPr>
        <w:t> </w:t>
      </w:r>
      <w:r w:rsidRPr="00EA0818">
        <w:rPr>
          <w:rFonts w:ascii="GHEA Grapalat" w:eastAsia="Times New Roman" w:hAnsi="GHEA Grapalat" w:cs="Arial"/>
          <w:i/>
          <w:iCs/>
          <w:color w:val="000000"/>
          <w:sz w:val="24"/>
          <w:szCs w:val="24"/>
          <w:shd w:val="clear" w:color="auto" w:fill="FFFFFF"/>
          <w:lang w:val="hy-AM" w:eastAsia="ru-RU"/>
        </w:rPr>
        <w:t>արտադրական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w:t>
      </w:r>
      <w:r w:rsidRPr="00575813">
        <w:rPr>
          <w:rFonts w:ascii="GHEA Grapalat" w:eastAsia="Times New Roman" w:hAnsi="GHEA Grapalat" w:cs="Arial"/>
          <w:i/>
          <w:iCs/>
          <w:color w:val="000000"/>
          <w:sz w:val="24"/>
          <w:szCs w:val="24"/>
          <w:shd w:val="clear" w:color="auto" w:fill="FFFFFF"/>
          <w:lang w:val="hy-AM" w:eastAsia="ru-RU"/>
        </w:rPr>
        <w:t>:</w:t>
      </w:r>
    </w:p>
    <w:p w14:paraId="74356309" w14:textId="77777777" w:rsidR="00BD7113" w:rsidRDefault="00BD7113" w:rsidP="005A39C0">
      <w:pPr>
        <w:spacing w:after="0"/>
        <w:ind w:firstLine="426"/>
        <w:jc w:val="both"/>
        <w:rPr>
          <w:rFonts w:ascii="GHEA Grapalat" w:hAnsi="GHEA Grapalat" w:cs="GHEA Grapalat"/>
          <w:iCs/>
          <w:sz w:val="24"/>
          <w:szCs w:val="24"/>
          <w:lang w:val="hy-AM"/>
        </w:rPr>
      </w:pPr>
      <w:r>
        <w:rPr>
          <w:rFonts w:ascii="GHEA Grapalat" w:hAnsi="GHEA Grapalat" w:cs="GHEA Grapalat"/>
          <w:iCs/>
          <w:sz w:val="24"/>
          <w:szCs w:val="24"/>
          <w:lang w:val="hy-AM"/>
        </w:rPr>
        <w:t xml:space="preserve">Սույն պարագայում, եթե իրավաբանական կամ ֆիզիկական աձը ձեռք է բերել արտադրական վտանգավոր օբյեկտի բնորոշմանը համապատասխանող գույք, և  եթե անձն այդ գույքը ձեռք չի բերել վերավաճառելու գործունեության բնույթից ելնելով, գրանցել է այն </w:t>
      </w:r>
      <w:r w:rsidRPr="001A328D">
        <w:rPr>
          <w:rFonts w:ascii="GHEA Grapalat" w:hAnsi="GHEA Grapalat" w:cs="GHEA Grapalat"/>
          <w:iCs/>
          <w:sz w:val="24"/>
          <w:szCs w:val="24"/>
          <w:lang w:val="hy-AM"/>
        </w:rPr>
        <w:t>արտադրական վտանգավոր օբյեկտների հաշվառման գրանցամատյանում</w:t>
      </w:r>
      <w:r>
        <w:rPr>
          <w:rFonts w:ascii="GHEA Grapalat" w:hAnsi="GHEA Grapalat" w:cs="GHEA Grapalat"/>
          <w:iCs/>
          <w:sz w:val="24"/>
          <w:szCs w:val="24"/>
          <w:lang w:val="hy-AM"/>
        </w:rPr>
        <w:t xml:space="preserve"> իր անվամբ, ակնհայտ է, որ անձը արտադրական վտանգավոր </w:t>
      </w:r>
      <w:r w:rsidRPr="00570425">
        <w:rPr>
          <w:rFonts w:ascii="GHEA Grapalat" w:hAnsi="GHEA Grapalat" w:cs="GHEA Grapalat"/>
          <w:iCs/>
          <w:sz w:val="24"/>
          <w:szCs w:val="24"/>
          <w:lang w:val="hy-AM"/>
        </w:rPr>
        <w:t>օբյեկտ</w:t>
      </w:r>
      <w:r>
        <w:rPr>
          <w:rFonts w:ascii="GHEA Grapalat" w:hAnsi="GHEA Grapalat" w:cs="GHEA Grapalat"/>
          <w:iCs/>
          <w:sz w:val="24"/>
          <w:szCs w:val="24"/>
          <w:lang w:val="hy-AM"/>
        </w:rPr>
        <w:t>ը ձեռք է բերում</w:t>
      </w:r>
      <w:r w:rsidRPr="00570425">
        <w:rPr>
          <w:rFonts w:ascii="GHEA Grapalat" w:hAnsi="GHEA Grapalat" w:cs="GHEA Grapalat"/>
          <w:iCs/>
          <w:sz w:val="24"/>
          <w:szCs w:val="24"/>
          <w:lang w:val="hy-AM"/>
        </w:rPr>
        <w:t xml:space="preserve"> </w:t>
      </w:r>
      <w:r>
        <w:rPr>
          <w:rFonts w:ascii="GHEA Grapalat" w:hAnsi="GHEA Grapalat" w:cs="GHEA Grapalat"/>
          <w:iCs/>
          <w:sz w:val="24"/>
          <w:szCs w:val="24"/>
          <w:lang w:val="hy-AM"/>
        </w:rPr>
        <w:t xml:space="preserve">նախապատրաստվելով և հետագայում  </w:t>
      </w:r>
      <w:r w:rsidRPr="00570425">
        <w:rPr>
          <w:rFonts w:ascii="GHEA Grapalat" w:hAnsi="GHEA Grapalat" w:cs="GHEA Grapalat"/>
          <w:iCs/>
          <w:sz w:val="24"/>
          <w:szCs w:val="24"/>
          <w:lang w:val="hy-AM"/>
        </w:rPr>
        <w:t>շահագործ</w:t>
      </w:r>
      <w:r>
        <w:rPr>
          <w:rFonts w:ascii="GHEA Grapalat" w:hAnsi="GHEA Grapalat" w:cs="GHEA Grapalat"/>
          <w:iCs/>
          <w:sz w:val="24"/>
          <w:szCs w:val="24"/>
          <w:lang w:val="hy-AM"/>
        </w:rPr>
        <w:t>ելով այն։</w:t>
      </w:r>
    </w:p>
    <w:p w14:paraId="2B8CF49B" w14:textId="77777777" w:rsidR="00BD7113" w:rsidRDefault="00BD7113" w:rsidP="00BD7113">
      <w:pPr>
        <w:spacing w:after="0"/>
        <w:ind w:firstLine="720"/>
        <w:jc w:val="both"/>
        <w:rPr>
          <w:rFonts w:ascii="GHEA Grapalat" w:hAnsi="GHEA Grapalat" w:cs="GHEA Grapalat"/>
          <w:i/>
          <w:iCs/>
          <w:sz w:val="24"/>
          <w:szCs w:val="24"/>
          <w:lang w:val="hy-AM"/>
        </w:rPr>
      </w:pPr>
      <w:r w:rsidRPr="00B64FC7">
        <w:rPr>
          <w:rFonts w:ascii="GHEA Grapalat" w:hAnsi="GHEA Grapalat" w:cs="GHEA Grapalat"/>
          <w:iCs/>
          <w:sz w:val="24"/>
          <w:szCs w:val="24"/>
          <w:lang w:val="hy-AM"/>
        </w:rPr>
        <w:t>Օրենք</w:t>
      </w:r>
      <w:r>
        <w:rPr>
          <w:rFonts w:ascii="GHEA Grapalat" w:hAnsi="GHEA Grapalat" w:cs="GHEA Grapalat"/>
          <w:iCs/>
          <w:sz w:val="24"/>
          <w:szCs w:val="24"/>
          <w:lang w:val="hy-AM"/>
        </w:rPr>
        <w:t>ի 4-րդ հոդվածի համաձայն՝</w:t>
      </w:r>
      <w:r w:rsidRPr="00421438">
        <w:rPr>
          <w:rFonts w:ascii="GHEA Grapalat" w:hAnsi="GHEA Grapalat" w:cs="GHEA Grapalat"/>
          <w:iCs/>
          <w:sz w:val="24"/>
          <w:szCs w:val="24"/>
          <w:lang w:val="hy-AM"/>
        </w:rPr>
        <w:t xml:space="preserve"> </w:t>
      </w:r>
      <w:r w:rsidRPr="00FA1CDE">
        <w:rPr>
          <w:rFonts w:ascii="GHEA Grapalat" w:hAnsi="GHEA Grapalat" w:cs="GHEA Grapalat"/>
          <w:i/>
          <w:iCs/>
          <w:sz w:val="24"/>
          <w:szCs w:val="24"/>
          <w:lang w:val="hy-AM"/>
        </w:rPr>
        <w:t xml:space="preserve">տեխնիկական անվտանգության փորձաքննություն` գործունեություն, որի նպատակն է ուսումնասիրել և տալ եզրակացություն արտադրական վտանգավոր օբյեկտի շինարարության, ընդլայնման, վերակառուցման, տեխնիկական վերազինման, </w:t>
      </w:r>
      <w:r w:rsidRPr="00196E8C">
        <w:rPr>
          <w:rFonts w:ascii="GHEA Grapalat" w:hAnsi="GHEA Grapalat" w:cs="GHEA Grapalat"/>
          <w:bCs/>
          <w:i/>
          <w:iCs/>
          <w:sz w:val="24"/>
          <w:szCs w:val="24"/>
          <w:lang w:val="hy-AM"/>
        </w:rPr>
        <w:t>կոնսերվացման, ապամոնտաժման</w:t>
      </w:r>
      <w:r w:rsidRPr="00FA1CDE">
        <w:rPr>
          <w:rFonts w:ascii="GHEA Grapalat" w:hAnsi="GHEA Grapalat" w:cs="GHEA Grapalat"/>
          <w:i/>
          <w:iCs/>
          <w:sz w:val="24"/>
          <w:szCs w:val="24"/>
          <w:lang w:val="hy-AM"/>
        </w:rPr>
        <w:t xml:space="preserve"> նախագծային փաստաթղթերի, տեխնիկական անվտանգության վկայագրի, </w:t>
      </w:r>
      <w:r w:rsidRPr="00196E8C">
        <w:rPr>
          <w:rFonts w:ascii="GHEA Grapalat" w:hAnsi="GHEA Grapalat" w:cs="GHEA Grapalat"/>
          <w:b/>
          <w:bCs/>
          <w:i/>
          <w:iCs/>
          <w:sz w:val="24"/>
          <w:szCs w:val="24"/>
          <w:lang w:val="hy-AM"/>
        </w:rPr>
        <w:t>շահագործվող</w:t>
      </w:r>
      <w:r w:rsidRPr="00FA1CDE">
        <w:rPr>
          <w:rFonts w:ascii="GHEA Grapalat" w:hAnsi="GHEA Grapalat" w:cs="GHEA Grapalat"/>
          <w:i/>
          <w:iCs/>
          <w:sz w:val="24"/>
          <w:szCs w:val="24"/>
          <w:lang w:val="hy-AM"/>
        </w:rPr>
        <w:t xml:space="preserve"> կամ գործարկման ենթակա արտադրական վտանգավոր օբյեկտների </w:t>
      </w:r>
      <w:r w:rsidRPr="00421438">
        <w:rPr>
          <w:rFonts w:ascii="GHEA Grapalat" w:hAnsi="GHEA Grapalat" w:cs="GHEA Grapalat"/>
          <w:iCs/>
          <w:sz w:val="24"/>
          <w:szCs w:val="24"/>
          <w:lang w:val="hy-AM"/>
        </w:rPr>
        <w:t>շենքերի, շինությունների</w:t>
      </w:r>
      <w:r w:rsidRPr="00FA1CDE">
        <w:rPr>
          <w:rFonts w:ascii="GHEA Grapalat" w:hAnsi="GHEA Grapalat" w:cs="GHEA Grapalat"/>
          <w:i/>
          <w:iCs/>
          <w:sz w:val="24"/>
          <w:szCs w:val="24"/>
          <w:lang w:val="hy-AM"/>
        </w:rPr>
        <w:t xml:space="preserve">, տեխնոլոգիական սարքավորումների և </w:t>
      </w:r>
      <w:r w:rsidRPr="00421438">
        <w:rPr>
          <w:rFonts w:ascii="GHEA Grapalat" w:hAnsi="GHEA Grapalat" w:cs="GHEA Grapalat"/>
          <w:b/>
          <w:i/>
          <w:iCs/>
          <w:sz w:val="24"/>
          <w:szCs w:val="24"/>
          <w:lang w:val="hy-AM"/>
        </w:rPr>
        <w:t>տեխնիկական միջոցների</w:t>
      </w:r>
      <w:r w:rsidRPr="00FA1CDE">
        <w:rPr>
          <w:rFonts w:ascii="GHEA Grapalat" w:hAnsi="GHEA Grapalat" w:cs="GHEA Grapalat"/>
          <w:i/>
          <w:iCs/>
          <w:sz w:val="24"/>
          <w:szCs w:val="24"/>
          <w:lang w:val="hy-AM"/>
        </w:rPr>
        <w:t>` տեխնիկական անվտանգության ոլորտի օրենսդրության պահանջներին համապատասխանության մասին.</w:t>
      </w:r>
    </w:p>
    <w:p w14:paraId="0FBE3112" w14:textId="77777777" w:rsidR="00BD7113" w:rsidRDefault="00BD7113" w:rsidP="00BD7113">
      <w:pPr>
        <w:spacing w:after="0"/>
        <w:ind w:firstLine="720"/>
        <w:jc w:val="both"/>
        <w:rPr>
          <w:rFonts w:ascii="GHEA Grapalat" w:hAnsi="GHEA Grapalat" w:cs="GHEA Grapalat"/>
          <w:iCs/>
          <w:sz w:val="24"/>
          <w:szCs w:val="24"/>
          <w:lang w:val="hy-AM"/>
        </w:rPr>
      </w:pPr>
      <w:r>
        <w:rPr>
          <w:rFonts w:ascii="GHEA Grapalat" w:hAnsi="GHEA Grapalat" w:cs="GHEA Grapalat"/>
          <w:iCs/>
          <w:sz w:val="24"/>
          <w:szCs w:val="24"/>
          <w:lang w:val="hy-AM"/>
        </w:rPr>
        <w:t xml:space="preserve">Օրենքի 11-րդ հոդվածի 2-րդ և </w:t>
      </w:r>
      <w:r w:rsidRPr="00C03DC7">
        <w:rPr>
          <w:rFonts w:ascii="GHEA Grapalat" w:hAnsi="GHEA Grapalat" w:cs="GHEA Grapalat"/>
          <w:iCs/>
          <w:sz w:val="24"/>
          <w:szCs w:val="24"/>
          <w:lang w:val="hy-AM"/>
        </w:rPr>
        <w:t>3</w:t>
      </w:r>
      <w:r>
        <w:rPr>
          <w:rFonts w:ascii="GHEA Grapalat" w:hAnsi="GHEA Grapalat" w:cs="GHEA Grapalat"/>
          <w:iCs/>
          <w:sz w:val="24"/>
          <w:szCs w:val="24"/>
          <w:lang w:val="hy-AM"/>
        </w:rPr>
        <w:t xml:space="preserve">-րդ մասերի համաձայն՝ </w:t>
      </w:r>
      <w:r w:rsidRPr="00BA1F7B">
        <w:rPr>
          <w:rFonts w:ascii="GHEA Grapalat" w:hAnsi="GHEA Grapalat" w:cs="GHEA Grapalat"/>
          <w:i/>
          <w:iCs/>
          <w:sz w:val="24"/>
          <w:szCs w:val="24"/>
          <w:lang w:val="hy-AM"/>
        </w:rPr>
        <w:t>տեխնիկական անվտանգության փորձաքննությունն իրականացվում է արտադրական վտանգավոր օբյեկտ շահագործող անձի հետ կնքված պայմանագրի հիման վրա` պայմանագրով նախատեսված ժամկետներում` պահպանելով տեխնիկական անվտանգության ոլորտի օրենսդրությամբ սահմանված պայմանների կատարումը</w:t>
      </w:r>
      <w:r w:rsidRPr="00BA1F7B">
        <w:rPr>
          <w:rFonts w:ascii="GHEA Grapalat" w:hAnsi="GHEA Grapalat" w:cs="GHEA Grapalat"/>
          <w:iCs/>
          <w:sz w:val="24"/>
          <w:szCs w:val="24"/>
          <w:lang w:val="hy-AM"/>
        </w:rPr>
        <w:t>:</w:t>
      </w:r>
    </w:p>
    <w:p w14:paraId="0E6D40F4" w14:textId="77777777" w:rsidR="00BD7113" w:rsidRDefault="00BD7113" w:rsidP="00BD7113">
      <w:pPr>
        <w:spacing w:after="0"/>
        <w:ind w:firstLine="720"/>
        <w:jc w:val="both"/>
        <w:rPr>
          <w:rFonts w:ascii="GHEA Grapalat" w:hAnsi="GHEA Grapalat" w:cs="GHEA Grapalat"/>
          <w:i/>
          <w:iCs/>
          <w:sz w:val="24"/>
          <w:szCs w:val="24"/>
          <w:lang w:val="hy-AM"/>
        </w:rPr>
      </w:pPr>
      <w:r w:rsidRPr="00C03DC7">
        <w:rPr>
          <w:rFonts w:ascii="GHEA Grapalat" w:hAnsi="GHEA Grapalat" w:cs="GHEA Grapalat"/>
          <w:i/>
          <w:iCs/>
          <w:sz w:val="24"/>
          <w:szCs w:val="24"/>
          <w:lang w:val="hy-AM"/>
        </w:rPr>
        <w:t>Տեխնիկական անվտանգության փորձաքննության արդյունքում կազմվում է փորձագիտական եզրակացություն: Փորձագետը (փորձագիտական խումբը) պատասխանատվություն է կրում իր կազմած փորձագիտական եզրակացության հավաստիության համար:</w:t>
      </w:r>
    </w:p>
    <w:p w14:paraId="10619A13" w14:textId="5E5A67CB" w:rsidR="00BD7113" w:rsidRPr="00150983" w:rsidRDefault="00BD7113" w:rsidP="00BD7113">
      <w:pPr>
        <w:spacing w:after="0"/>
        <w:ind w:firstLine="720"/>
        <w:jc w:val="both"/>
        <w:rPr>
          <w:rFonts w:ascii="GHEA Grapalat" w:hAnsi="GHEA Grapalat"/>
          <w:sz w:val="24"/>
          <w:szCs w:val="24"/>
          <w:lang w:val="hy-AM"/>
        </w:rPr>
      </w:pPr>
      <w:r w:rsidRPr="00AE3597">
        <w:rPr>
          <w:rFonts w:ascii="GHEA Grapalat" w:hAnsi="GHEA Grapalat" w:cs="GHEA Grapalat"/>
          <w:iCs/>
          <w:sz w:val="24"/>
          <w:szCs w:val="24"/>
          <w:lang w:val="hy-AM"/>
        </w:rPr>
        <w:lastRenderedPageBreak/>
        <w:t>Նշված նորմերի վերլ</w:t>
      </w:r>
      <w:r>
        <w:rPr>
          <w:rFonts w:ascii="GHEA Grapalat" w:hAnsi="GHEA Grapalat" w:cs="GHEA Grapalat"/>
          <w:iCs/>
          <w:sz w:val="24"/>
          <w:szCs w:val="24"/>
          <w:lang w:val="hy-AM"/>
        </w:rPr>
        <w:t>ո</w:t>
      </w:r>
      <w:r w:rsidRPr="00AE3597">
        <w:rPr>
          <w:rFonts w:ascii="GHEA Grapalat" w:hAnsi="GHEA Grapalat" w:cs="GHEA Grapalat"/>
          <w:iCs/>
          <w:sz w:val="24"/>
          <w:szCs w:val="24"/>
          <w:lang w:val="hy-AM"/>
        </w:rPr>
        <w:t xml:space="preserve">ւծության արդյունքում պարզ է, որ </w:t>
      </w:r>
      <w:r w:rsidR="000C7B66" w:rsidRPr="000C7B66">
        <w:rPr>
          <w:rFonts w:ascii="GHEA Grapalat" w:hAnsi="GHEA Grapalat" w:cs="GHEA Grapalat"/>
          <w:iCs/>
          <w:sz w:val="24"/>
          <w:szCs w:val="24"/>
          <w:lang w:val="hy-AM"/>
        </w:rPr>
        <w:t>Կազմակերպ</w:t>
      </w:r>
      <w:r w:rsidRPr="00AE3597">
        <w:rPr>
          <w:rFonts w:ascii="GHEA Grapalat" w:hAnsi="GHEA Grapalat" w:cs="GHEA Grapalat"/>
          <w:iCs/>
          <w:sz w:val="24"/>
          <w:szCs w:val="24"/>
          <w:lang w:val="hy-AM"/>
        </w:rPr>
        <w:t xml:space="preserve">ության կողմից </w:t>
      </w:r>
      <w:r>
        <w:rPr>
          <w:rFonts w:ascii="GHEA Grapalat" w:hAnsi="GHEA Grapalat" w:cs="GHEA Grapalat"/>
          <w:iCs/>
          <w:sz w:val="24"/>
          <w:szCs w:val="24"/>
          <w:lang w:val="hy-AM"/>
        </w:rPr>
        <w:t xml:space="preserve">վերջինիս անվամբ ռեեստրում գրանցված </w:t>
      </w:r>
      <w:r w:rsidRPr="00096075">
        <w:rPr>
          <w:rFonts w:ascii="GHEA Grapalat" w:hAnsi="GHEA Grapalat"/>
          <w:sz w:val="24"/>
          <w:szCs w:val="24"/>
          <w:lang w:val="hy-AM"/>
        </w:rPr>
        <w:t>արտադրական վտանգավոր օբյեկտ</w:t>
      </w:r>
      <w:r>
        <w:rPr>
          <w:rFonts w:ascii="GHEA Grapalat" w:hAnsi="GHEA Grapalat"/>
          <w:sz w:val="24"/>
          <w:szCs w:val="24"/>
          <w:lang w:val="hy-AM"/>
        </w:rPr>
        <w:t>ներ շահագործելը առաջացնում է</w:t>
      </w:r>
      <w:r w:rsidRPr="00BD2E13">
        <w:rPr>
          <w:rFonts w:ascii="GHEA Grapalat" w:hAnsi="GHEA Grapalat" w:cs="GHEA Grapalat"/>
          <w:iCs/>
          <w:sz w:val="24"/>
          <w:szCs w:val="24"/>
          <w:lang w:val="hy-AM"/>
        </w:rPr>
        <w:t xml:space="preserve"> նշված նորմեր</w:t>
      </w:r>
      <w:r>
        <w:rPr>
          <w:rFonts w:ascii="GHEA Grapalat" w:hAnsi="GHEA Grapalat" w:cs="GHEA Grapalat"/>
          <w:iCs/>
          <w:sz w:val="24"/>
          <w:szCs w:val="24"/>
          <w:lang w:val="hy-AM"/>
        </w:rPr>
        <w:t>ով</w:t>
      </w:r>
      <w:r w:rsidRPr="00BD2E13">
        <w:rPr>
          <w:rFonts w:ascii="GHEA Grapalat" w:hAnsi="GHEA Grapalat" w:cs="GHEA Grapalat"/>
          <w:iCs/>
          <w:sz w:val="24"/>
          <w:szCs w:val="24"/>
          <w:lang w:val="hy-AM"/>
        </w:rPr>
        <w:t xml:space="preserve"> հստակ սահման</w:t>
      </w:r>
      <w:r>
        <w:rPr>
          <w:rFonts w:ascii="GHEA Grapalat" w:hAnsi="GHEA Grapalat" w:cs="GHEA Grapalat"/>
          <w:iCs/>
          <w:sz w:val="24"/>
          <w:szCs w:val="24"/>
          <w:lang w:val="hy-AM"/>
        </w:rPr>
        <w:t xml:space="preserve">ված </w:t>
      </w:r>
      <w:r w:rsidRPr="00BD2E13">
        <w:rPr>
          <w:rFonts w:ascii="GHEA Grapalat" w:hAnsi="GHEA Grapalat" w:cs="GHEA Grapalat"/>
          <w:iCs/>
          <w:sz w:val="24"/>
          <w:szCs w:val="24"/>
          <w:lang w:val="hy-AM"/>
        </w:rPr>
        <w:t xml:space="preserve">վարքագծի պարտադիր կանոններ, որոնց </w:t>
      </w:r>
      <w:r w:rsidR="000C7B66" w:rsidRPr="000C7B66">
        <w:rPr>
          <w:rFonts w:ascii="GHEA Grapalat" w:hAnsi="GHEA Grapalat" w:cs="GHEA Grapalat"/>
          <w:iCs/>
          <w:sz w:val="24"/>
          <w:szCs w:val="24"/>
          <w:lang w:val="hy-AM"/>
        </w:rPr>
        <w:t>Կազմակերպ</w:t>
      </w:r>
      <w:r w:rsidRPr="00BD2E13">
        <w:rPr>
          <w:rFonts w:ascii="GHEA Grapalat" w:hAnsi="GHEA Grapalat" w:cs="GHEA Grapalat"/>
          <w:iCs/>
          <w:sz w:val="24"/>
          <w:szCs w:val="24"/>
          <w:lang w:val="hy-AM"/>
        </w:rPr>
        <w:t>ությունը պարտավոր էր հետևեր:</w:t>
      </w:r>
    </w:p>
    <w:p w14:paraId="0B607EAE" w14:textId="77777777" w:rsidR="00BD7113" w:rsidRDefault="00BD7113" w:rsidP="00BD7113">
      <w:pPr>
        <w:spacing w:after="0"/>
        <w:ind w:firstLine="720"/>
        <w:jc w:val="both"/>
        <w:rPr>
          <w:rFonts w:ascii="GHEA Grapalat" w:hAnsi="GHEA Grapalat" w:cs="GHEA Grapalat"/>
          <w:iCs/>
          <w:sz w:val="24"/>
          <w:szCs w:val="24"/>
          <w:lang w:val="hy-AM"/>
        </w:rPr>
      </w:pPr>
      <w:r w:rsidRPr="000644AE">
        <w:rPr>
          <w:rFonts w:ascii="GHEA Grapalat" w:hAnsi="GHEA Grapalat" w:cs="GHEA Grapalat"/>
          <w:iCs/>
          <w:sz w:val="24"/>
          <w:szCs w:val="24"/>
          <w:lang w:val="hy-AM"/>
        </w:rPr>
        <w:t xml:space="preserve">Միաժամանակ Օրենքի 19-րդ </w:t>
      </w:r>
      <w:r w:rsidRPr="00CD4CBC">
        <w:rPr>
          <w:rFonts w:ascii="GHEA Grapalat" w:hAnsi="GHEA Grapalat" w:cs="GHEA Grapalat"/>
          <w:iCs/>
          <w:sz w:val="24"/>
          <w:szCs w:val="24"/>
          <w:lang w:val="hy-AM"/>
        </w:rPr>
        <w:t xml:space="preserve">հոդվածի 2-րդ մասի համաձայն՝ </w:t>
      </w:r>
      <w:r w:rsidRPr="00CD4CBC">
        <w:rPr>
          <w:rFonts w:ascii="GHEA Grapalat" w:hAnsi="GHEA Grapalat" w:cs="GHEA Grapalat"/>
          <w:i/>
          <w:iCs/>
          <w:sz w:val="24"/>
          <w:szCs w:val="24"/>
          <w:lang w:val="hy-AM"/>
        </w:rPr>
        <w:t>Արտադրական վտանգավոր օբյեկտ շահագործող անձի` սույն հոդվածով նախատեսված պարտավորությունները դադարում են ռեեստրում արտադրական վտանգավոր օբյեկտի գրանցումը դադարեցնելու պահից</w:t>
      </w:r>
      <w:r w:rsidRPr="00CD4CBC">
        <w:rPr>
          <w:rFonts w:ascii="GHEA Grapalat" w:hAnsi="GHEA Grapalat" w:cs="GHEA Grapalat"/>
          <w:iCs/>
          <w:sz w:val="24"/>
          <w:szCs w:val="24"/>
          <w:lang w:val="hy-AM"/>
        </w:rPr>
        <w:t>:</w:t>
      </w:r>
    </w:p>
    <w:p w14:paraId="0FE8A065" w14:textId="77777777" w:rsidR="00BD7113" w:rsidRPr="00B974A2" w:rsidRDefault="00BD7113" w:rsidP="00BD7113">
      <w:pPr>
        <w:pStyle w:val="NormalWeb"/>
        <w:shd w:val="clear" w:color="auto" w:fill="FFFFFF"/>
        <w:spacing w:before="0" w:beforeAutospacing="0" w:after="0" w:afterAutospacing="0" w:line="276" w:lineRule="auto"/>
        <w:ind w:firstLine="375"/>
        <w:jc w:val="both"/>
        <w:rPr>
          <w:rFonts w:ascii="GHEA Grapalat" w:hAnsi="GHEA Grapalat" w:cs="GHEA Grapalat"/>
          <w:iCs/>
          <w:lang w:val="hy-AM"/>
        </w:rPr>
      </w:pPr>
      <w:r w:rsidRPr="00B974A2">
        <w:rPr>
          <w:rFonts w:ascii="GHEA Grapalat" w:hAnsi="GHEA Grapalat" w:cs="GHEA Grapalat"/>
          <w:iCs/>
          <w:lang w:val="hy-AM"/>
        </w:rPr>
        <w:t xml:space="preserve">Վերը նշված իրավանորմերի վերլուծությամբ </w:t>
      </w:r>
      <w:r>
        <w:rPr>
          <w:rFonts w:ascii="GHEA Grapalat" w:hAnsi="GHEA Grapalat" w:cs="GHEA Grapalat"/>
          <w:iCs/>
          <w:lang w:val="hy-AM"/>
        </w:rPr>
        <w:t xml:space="preserve">պարզ </w:t>
      </w:r>
      <w:r w:rsidRPr="00B974A2">
        <w:rPr>
          <w:rFonts w:ascii="GHEA Grapalat" w:hAnsi="GHEA Grapalat" w:cs="GHEA Grapalat"/>
          <w:iCs/>
          <w:lang w:val="hy-AM"/>
        </w:rPr>
        <w:t>է, որ արտադրական վտանգավոր օբյեկտները օրենսդրի կողմից համարվում են շահագործվող, այնքան ժամանակ, քանի դեռ դրանք գրանցված են ռեեստրում, իսկ ռեեստրում վերջիններիս գրանցումը դադարեցվում է ոչ այլ կերպ, քան փորձագետի համապատասխան եզրակացության առկայության պարագայում։ Բացի այդ արտադրական վտանգավոր օբյեկտի շահգործումը ժամանակավորապես հնարավոր է դադարեցնել Օրենքով սահմանված կոնսերվացման իրականացման դեպքում, որի պարագայում նույնպես նույն իրավական ակտով պահանջվում է փորձաքննության իրականացման և դրական եզրակացության առկայություն։ Այսպիսով հաշվի առնելով Օրենքն ընդունելիս օրենսդրի նպատակը՝ ելնելով դրա կարգավորման ո</w:t>
      </w:r>
      <w:r>
        <w:rPr>
          <w:rFonts w:ascii="GHEA Grapalat" w:hAnsi="GHEA Grapalat" w:cs="GHEA Grapalat"/>
          <w:iCs/>
          <w:lang w:val="hy-AM"/>
        </w:rPr>
        <w:t>ղ</w:t>
      </w:r>
      <w:r w:rsidRPr="00B974A2">
        <w:rPr>
          <w:rFonts w:ascii="GHEA Grapalat" w:hAnsi="GHEA Grapalat" w:cs="GHEA Grapalat"/>
          <w:iCs/>
          <w:lang w:val="hy-AM"/>
        </w:rPr>
        <w:t>ջ համատեքստից և արտադրական վտանգավոր օբյեկտներին վերաբերող իրավահարաբերությունը կարգավորող իրավունքի ճյուղի սկզբունքներից՝ փաստվում է որ օրենսդիրը նախատեսել է արտադրական վտանգավոր օբյեկտի շահագործման դադարեցման երկու եղանակ՝</w:t>
      </w:r>
    </w:p>
    <w:p w14:paraId="6A5E0B98" w14:textId="77777777" w:rsidR="00BD7113" w:rsidRPr="00B974A2" w:rsidRDefault="00BD7113" w:rsidP="00BD7113">
      <w:pPr>
        <w:pStyle w:val="NormalWeb"/>
        <w:numPr>
          <w:ilvl w:val="0"/>
          <w:numId w:val="10"/>
        </w:numPr>
        <w:shd w:val="clear" w:color="auto" w:fill="FFFFFF"/>
        <w:tabs>
          <w:tab w:val="left" w:pos="284"/>
        </w:tabs>
        <w:spacing w:before="0" w:beforeAutospacing="0" w:after="0" w:afterAutospacing="0" w:line="276" w:lineRule="auto"/>
        <w:ind w:left="0" w:firstLine="0"/>
        <w:jc w:val="both"/>
        <w:rPr>
          <w:rFonts w:ascii="GHEA Grapalat" w:hAnsi="GHEA Grapalat" w:cs="GHEA Grapalat"/>
          <w:iCs/>
          <w:lang w:val="hy-AM"/>
        </w:rPr>
      </w:pPr>
      <w:r w:rsidRPr="00B974A2">
        <w:rPr>
          <w:rFonts w:ascii="GHEA Grapalat" w:hAnsi="GHEA Grapalat" w:cs="GHEA Grapalat"/>
          <w:iCs/>
          <w:lang w:val="hy-AM"/>
        </w:rPr>
        <w:t>հիմնական դադարեցում, որն իրականացվում է արտադրական վտանգավոր օբյեկտը ապամոնտաժելու և դրա գրանցումը համապատասխան փորձաքննության հիման վրա ռեեստրում իրականացնելու գործողությունների միաժամանակյա առկայության դեպքում, կամ</w:t>
      </w:r>
    </w:p>
    <w:p w14:paraId="34EFBC4F" w14:textId="77777777" w:rsidR="00BD7113" w:rsidRDefault="00BD7113" w:rsidP="00BD7113">
      <w:pPr>
        <w:pStyle w:val="NormalWeb"/>
        <w:numPr>
          <w:ilvl w:val="0"/>
          <w:numId w:val="10"/>
        </w:numPr>
        <w:shd w:val="clear" w:color="auto" w:fill="FFFFFF"/>
        <w:tabs>
          <w:tab w:val="left" w:pos="284"/>
        </w:tabs>
        <w:spacing w:before="0" w:beforeAutospacing="0" w:after="0" w:afterAutospacing="0" w:line="276" w:lineRule="auto"/>
        <w:ind w:left="0" w:firstLine="0"/>
        <w:jc w:val="both"/>
        <w:rPr>
          <w:rFonts w:ascii="GHEA Grapalat" w:hAnsi="GHEA Grapalat" w:cs="GHEA Grapalat"/>
          <w:iCs/>
          <w:lang w:val="hy-AM"/>
        </w:rPr>
      </w:pPr>
      <w:r w:rsidRPr="00B974A2">
        <w:rPr>
          <w:rFonts w:ascii="GHEA Grapalat" w:hAnsi="GHEA Grapalat" w:cs="GHEA Grapalat"/>
          <w:iCs/>
          <w:lang w:val="hy-AM"/>
        </w:rPr>
        <w:t>ժամանակավոր դադարեցում, որն իրականացվում է արտադրական վտանգավոր օբյեկտը կոնսերվացնելու և դրա գրանցումը համապատասխան փորձաքննության հիման վրա ռեեստրում իրականացնելու գործողությունների միաժամանակյա առկայության դեպքում։</w:t>
      </w:r>
    </w:p>
    <w:p w14:paraId="5109D86D" w14:textId="44A19D9E" w:rsidR="00BD7113" w:rsidRDefault="00BD7113" w:rsidP="000644AE">
      <w:pPr>
        <w:spacing w:after="0"/>
        <w:ind w:firstLine="720"/>
        <w:jc w:val="both"/>
        <w:rPr>
          <w:rFonts w:ascii="GHEA Grapalat" w:hAnsi="GHEA Grapalat" w:cs="GHEA Grapalat"/>
          <w:iCs/>
          <w:sz w:val="24"/>
          <w:szCs w:val="24"/>
          <w:lang w:val="hy-AM"/>
        </w:rPr>
      </w:pPr>
      <w:r w:rsidRPr="00CA41C5">
        <w:rPr>
          <w:rFonts w:ascii="GHEA Grapalat" w:eastAsia="Times New Roman" w:hAnsi="GHEA Grapalat" w:cs="GHEA Grapalat"/>
          <w:iCs/>
          <w:sz w:val="24"/>
          <w:szCs w:val="24"/>
          <w:lang w:val="hy-AM" w:eastAsia="ru-RU"/>
        </w:rPr>
        <w:t>Հաշվի առնելով վերոգրյալն, ակնհայտ է, որ եթե վերոգրյալ երկու եղանակներից մեկով</w:t>
      </w:r>
      <w:r>
        <w:rPr>
          <w:rFonts w:ascii="GHEA Grapalat" w:eastAsia="Times New Roman" w:hAnsi="GHEA Grapalat" w:cs="GHEA Grapalat"/>
          <w:iCs/>
          <w:sz w:val="24"/>
          <w:szCs w:val="24"/>
          <w:lang w:val="hy-AM" w:eastAsia="ru-RU"/>
        </w:rPr>
        <w:t xml:space="preserve"> </w:t>
      </w:r>
      <w:r w:rsidR="006034C4" w:rsidRPr="006034C4">
        <w:rPr>
          <w:rFonts w:ascii="GHEA Grapalat" w:eastAsia="Times New Roman" w:hAnsi="GHEA Grapalat" w:cs="GHEA Grapalat"/>
          <w:iCs/>
          <w:sz w:val="24"/>
          <w:szCs w:val="24"/>
          <w:lang w:val="hy-AM" w:eastAsia="ru-RU"/>
        </w:rPr>
        <w:t>Կազմակերպ</w:t>
      </w:r>
      <w:r>
        <w:rPr>
          <w:rFonts w:ascii="GHEA Grapalat" w:eastAsia="Times New Roman" w:hAnsi="GHEA Grapalat" w:cs="GHEA Grapalat"/>
          <w:iCs/>
          <w:sz w:val="24"/>
          <w:szCs w:val="24"/>
          <w:lang w:val="hy-AM" w:eastAsia="ru-RU"/>
        </w:rPr>
        <w:t xml:space="preserve">ության անվամբ </w:t>
      </w:r>
      <w:r w:rsidRPr="009D4001">
        <w:rPr>
          <w:rFonts w:ascii="GHEA Grapalat" w:hAnsi="GHEA Grapalat"/>
          <w:sz w:val="24"/>
          <w:szCs w:val="24"/>
          <w:lang w:val="hy-AM"/>
        </w:rPr>
        <w:t>արտադրական վտանգավոր օբյեկտների հաշվառման գրանցամատյանում</w:t>
      </w:r>
      <w:r>
        <w:rPr>
          <w:rFonts w:ascii="GHEA Grapalat" w:hAnsi="GHEA Grapalat"/>
          <w:sz w:val="24"/>
          <w:szCs w:val="24"/>
          <w:lang w:val="hy-AM"/>
        </w:rPr>
        <w:t xml:space="preserve"> հաշվառված վերը նշված</w:t>
      </w:r>
      <w:r>
        <w:rPr>
          <w:rFonts w:ascii="GHEA Grapalat" w:eastAsia="Times New Roman" w:hAnsi="GHEA Grapalat" w:cs="GHEA Grapalat"/>
          <w:iCs/>
          <w:sz w:val="24"/>
          <w:szCs w:val="24"/>
          <w:lang w:val="hy-AM" w:eastAsia="ru-RU"/>
        </w:rPr>
        <w:t xml:space="preserve"> </w:t>
      </w:r>
      <w:r w:rsidRPr="000735EA">
        <w:rPr>
          <w:rFonts w:ascii="GHEA Grapalat" w:hAnsi="GHEA Grapalat"/>
          <w:sz w:val="24"/>
          <w:szCs w:val="24"/>
          <w:lang w:val="hy-AM"/>
        </w:rPr>
        <w:t xml:space="preserve">արտադրական վտանգավոր օբյեկտի շահագործումը չի դադարեցվել, ապա </w:t>
      </w:r>
      <w:r w:rsidR="0008467D">
        <w:rPr>
          <w:rFonts w:ascii="GHEA Grapalat" w:hAnsi="GHEA Grapalat"/>
          <w:sz w:val="24"/>
          <w:szCs w:val="24"/>
          <w:lang w:val="hy-AM"/>
        </w:rPr>
        <w:t>այն</w:t>
      </w:r>
      <w:r>
        <w:rPr>
          <w:rFonts w:ascii="GHEA Grapalat" w:hAnsi="GHEA Grapalat"/>
          <w:sz w:val="24"/>
          <w:szCs w:val="24"/>
          <w:lang w:val="hy-AM"/>
        </w:rPr>
        <w:t xml:space="preserve"> պետք է ենթարկված լինե</w:t>
      </w:r>
      <w:r w:rsidR="0008467D">
        <w:rPr>
          <w:rFonts w:ascii="GHEA Grapalat" w:hAnsi="GHEA Grapalat"/>
          <w:sz w:val="24"/>
          <w:szCs w:val="24"/>
          <w:lang w:val="hy-AM"/>
        </w:rPr>
        <w:t>ր</w:t>
      </w:r>
      <w:r>
        <w:rPr>
          <w:rFonts w:ascii="GHEA Grapalat" w:hAnsi="GHEA Grapalat"/>
          <w:sz w:val="24"/>
          <w:szCs w:val="24"/>
          <w:lang w:val="hy-AM"/>
        </w:rPr>
        <w:t xml:space="preserve"> փորձաքննության։</w:t>
      </w:r>
    </w:p>
    <w:p w14:paraId="3647A30B" w14:textId="77777777" w:rsidR="00BD7113" w:rsidRDefault="00BD7113" w:rsidP="00BD7113">
      <w:pPr>
        <w:spacing w:after="0"/>
        <w:ind w:firstLine="567"/>
        <w:jc w:val="both"/>
        <w:rPr>
          <w:rFonts w:ascii="GHEA Grapalat" w:hAnsi="GHEA Grapalat"/>
          <w:sz w:val="24"/>
          <w:szCs w:val="24"/>
          <w:lang w:val="hy-AM"/>
        </w:rPr>
      </w:pPr>
      <w:r w:rsidRPr="00863F4C">
        <w:rPr>
          <w:rFonts w:ascii="GHEA Grapalat" w:hAnsi="GHEA Grapalat" w:cs="GHEA Grapalat"/>
          <w:iCs/>
          <w:sz w:val="24"/>
          <w:szCs w:val="24"/>
          <w:lang w:val="hy-AM"/>
        </w:rPr>
        <w:t xml:space="preserve">Օրենքի 19-րդ հոդվածի 1-ին մասի «ժբ» կետի համաձայն՝ </w:t>
      </w:r>
      <w:r w:rsidRPr="00863F4C">
        <w:rPr>
          <w:rFonts w:ascii="GHEA Grapalat" w:hAnsi="GHEA Grapalat" w:cs="GHEA Grapalat"/>
          <w:i/>
          <w:iCs/>
          <w:sz w:val="24"/>
          <w:szCs w:val="24"/>
          <w:lang w:val="hy-AM"/>
        </w:rPr>
        <w:t>արտադրական վտանգավոր օբյեկտ շահագործող անձը պարտավոր է ապահովել տեխնիկական անվտանգության փորձաքննության իրականացումը</w:t>
      </w:r>
      <w:r w:rsidRPr="00863F4C">
        <w:rPr>
          <w:rFonts w:ascii="GHEA Grapalat" w:hAnsi="GHEA Grapalat" w:cs="GHEA Grapalat"/>
          <w:iCs/>
          <w:sz w:val="24"/>
          <w:szCs w:val="24"/>
          <w:lang w:val="hy-AM"/>
        </w:rPr>
        <w:t>:</w:t>
      </w:r>
    </w:p>
    <w:p w14:paraId="7546BF73" w14:textId="77777777" w:rsidR="00BD7113" w:rsidRPr="00E773F4" w:rsidRDefault="00BD7113" w:rsidP="00BD7113">
      <w:pPr>
        <w:spacing w:after="0"/>
        <w:ind w:firstLine="567"/>
        <w:jc w:val="both"/>
        <w:rPr>
          <w:rFonts w:ascii="GHEA Grapalat" w:hAnsi="GHEA Grapalat"/>
          <w:i/>
          <w:sz w:val="24"/>
          <w:szCs w:val="24"/>
          <w:lang w:val="hy-AM"/>
        </w:rPr>
      </w:pPr>
      <w:r w:rsidRPr="00E773F4">
        <w:rPr>
          <w:rFonts w:ascii="GHEA Grapalat" w:hAnsi="GHEA Grapalat"/>
          <w:sz w:val="24"/>
          <w:szCs w:val="24"/>
          <w:lang w:val="hy-AM"/>
        </w:rPr>
        <w:lastRenderedPageBreak/>
        <w:t xml:space="preserve">Միաժամանակ </w:t>
      </w:r>
      <w:r w:rsidRPr="000644AE">
        <w:rPr>
          <w:rFonts w:ascii="GHEA Grapalat" w:hAnsi="GHEA Grapalat" w:cs="GHEA Grapalat"/>
          <w:iCs/>
          <w:sz w:val="24"/>
          <w:szCs w:val="24"/>
          <w:lang w:val="hy-AM"/>
        </w:rPr>
        <w:t>Օրենքի 1</w:t>
      </w:r>
      <w:r>
        <w:rPr>
          <w:rFonts w:ascii="GHEA Grapalat" w:hAnsi="GHEA Grapalat" w:cs="GHEA Grapalat"/>
          <w:iCs/>
          <w:sz w:val="24"/>
          <w:szCs w:val="24"/>
          <w:lang w:val="hy-AM"/>
        </w:rPr>
        <w:t>1</w:t>
      </w:r>
      <w:r w:rsidRPr="000644AE">
        <w:rPr>
          <w:rFonts w:ascii="GHEA Grapalat" w:hAnsi="GHEA Grapalat" w:cs="GHEA Grapalat"/>
          <w:iCs/>
          <w:sz w:val="24"/>
          <w:szCs w:val="24"/>
          <w:lang w:val="hy-AM"/>
        </w:rPr>
        <w:t xml:space="preserve">-րդ </w:t>
      </w:r>
      <w:r>
        <w:rPr>
          <w:rFonts w:ascii="GHEA Grapalat" w:hAnsi="GHEA Grapalat" w:cs="GHEA Grapalat"/>
          <w:iCs/>
          <w:sz w:val="24"/>
          <w:szCs w:val="24"/>
          <w:lang w:val="hy-AM"/>
        </w:rPr>
        <w:t xml:space="preserve">հոդվածի 6-րդ մասով </w:t>
      </w:r>
      <w:r w:rsidRPr="000644AE">
        <w:rPr>
          <w:rFonts w:ascii="GHEA Grapalat" w:hAnsi="GHEA Grapalat" w:cs="GHEA Grapalat"/>
          <w:iCs/>
          <w:sz w:val="24"/>
          <w:szCs w:val="24"/>
          <w:lang w:val="hy-AM"/>
        </w:rPr>
        <w:t xml:space="preserve">սահմանվում են </w:t>
      </w:r>
      <w:r>
        <w:rPr>
          <w:rFonts w:ascii="GHEA Grapalat" w:hAnsi="GHEA Grapalat" w:cs="GHEA Grapalat"/>
          <w:iCs/>
          <w:sz w:val="24"/>
          <w:szCs w:val="24"/>
          <w:lang w:val="hy-AM"/>
        </w:rPr>
        <w:t>ա</w:t>
      </w:r>
      <w:r w:rsidRPr="000644AE">
        <w:rPr>
          <w:rFonts w:ascii="GHEA Grapalat" w:hAnsi="GHEA Grapalat" w:cs="GHEA Grapalat"/>
          <w:iCs/>
          <w:sz w:val="24"/>
          <w:szCs w:val="24"/>
          <w:lang w:val="hy-AM"/>
        </w:rPr>
        <w:t>րտադրական վտանգավոր օբյեկտ</w:t>
      </w:r>
      <w:r>
        <w:rPr>
          <w:rFonts w:ascii="GHEA Grapalat" w:hAnsi="GHEA Grapalat" w:cs="GHEA Grapalat"/>
          <w:iCs/>
          <w:sz w:val="24"/>
          <w:szCs w:val="24"/>
          <w:lang w:val="hy-AM"/>
        </w:rPr>
        <w:t xml:space="preserve">ների տեխնիկական անվտանգության փորձաքննության անցկացման ժամկետները, որի համաձայն՝ </w:t>
      </w:r>
      <w:r w:rsidRPr="00E773F4">
        <w:rPr>
          <w:rFonts w:ascii="GHEA Grapalat" w:hAnsi="GHEA Grapalat" w:cs="GHEA Grapalat"/>
          <w:i/>
          <w:sz w:val="24"/>
          <w:szCs w:val="24"/>
          <w:lang w:val="hy-AM"/>
        </w:rPr>
        <w:t xml:space="preserve">շահագործվող արտադրական վտանգավոր օբյեկտը ենթակա է տեխնիկական անվտանգության փորձաքննության </w:t>
      </w:r>
      <w:r w:rsidRPr="00E773F4">
        <w:rPr>
          <w:rFonts w:ascii="GHEA Grapalat" w:hAnsi="GHEA Grapalat" w:cs="GHEA Grapalat"/>
          <w:b/>
          <w:bCs/>
          <w:i/>
          <w:sz w:val="24"/>
          <w:szCs w:val="24"/>
          <w:lang w:val="hy-AM"/>
        </w:rPr>
        <w:t>տարեկան առնվազն մեկ անգամ</w:t>
      </w:r>
      <w:r w:rsidRPr="00E773F4">
        <w:rPr>
          <w:rFonts w:ascii="GHEA Grapalat" w:hAnsi="GHEA Grapalat" w:cs="GHEA Grapalat"/>
          <w:i/>
          <w:sz w:val="24"/>
          <w:szCs w:val="24"/>
          <w:lang w:val="hy-AM"/>
        </w:rPr>
        <w:t>:</w:t>
      </w:r>
    </w:p>
    <w:p w14:paraId="2E04669F" w14:textId="2A3DC5FA" w:rsidR="008C5164" w:rsidRDefault="009F2A22" w:rsidP="008C5164">
      <w:pPr>
        <w:pStyle w:val="NormalWeb"/>
        <w:shd w:val="clear" w:color="auto" w:fill="FFFFFF"/>
        <w:tabs>
          <w:tab w:val="left" w:pos="284"/>
        </w:tabs>
        <w:spacing w:before="0" w:beforeAutospacing="0" w:after="0" w:afterAutospacing="0"/>
        <w:jc w:val="both"/>
        <w:rPr>
          <w:rFonts w:ascii="GHEA Grapalat" w:hAnsi="GHEA Grapalat" w:cs="GHEA Grapalat"/>
          <w:iCs/>
          <w:lang w:val="hy-AM"/>
        </w:rPr>
      </w:pPr>
      <w:r>
        <w:rPr>
          <w:rFonts w:ascii="GHEA Grapalat" w:hAnsi="GHEA Grapalat" w:cs="GHEA Grapalat"/>
          <w:iCs/>
          <w:lang w:val="hy-AM"/>
        </w:rPr>
        <w:tab/>
      </w:r>
      <w:r w:rsidR="00450BE0" w:rsidRPr="00E905B9">
        <w:rPr>
          <w:rFonts w:ascii="GHEA Grapalat" w:hAnsi="GHEA Grapalat" w:cs="GHEA Grapalat"/>
          <w:iCs/>
          <w:lang w:val="hy-AM"/>
        </w:rPr>
        <w:t xml:space="preserve">Սույն գործի շրջանակներում, նկատի ունենալով այն փաստական հանգամանքը, որ </w:t>
      </w:r>
      <w:r w:rsidR="006034C4" w:rsidRPr="006034C4">
        <w:rPr>
          <w:rFonts w:ascii="GHEA Grapalat" w:hAnsi="GHEA Grapalat" w:cs="GHEA Grapalat"/>
          <w:iCs/>
          <w:lang w:val="hy-AM"/>
        </w:rPr>
        <w:t>Կազմակերպ</w:t>
      </w:r>
      <w:r w:rsidR="00450BE0" w:rsidRPr="00E905B9">
        <w:rPr>
          <w:rFonts w:ascii="GHEA Grapalat" w:hAnsi="GHEA Grapalat" w:cs="GHEA Grapalat"/>
          <w:iCs/>
          <w:lang w:val="hy-AM"/>
        </w:rPr>
        <w:t xml:space="preserve">ության </w:t>
      </w:r>
      <w:r w:rsidR="0008467D">
        <w:rPr>
          <w:rFonts w:ascii="GHEA Grapalat" w:hAnsi="GHEA Grapalat" w:cs="GHEA Grapalat"/>
          <w:iCs/>
          <w:lang w:val="hy-AM"/>
        </w:rPr>
        <w:t>անվամբ</w:t>
      </w:r>
      <w:r w:rsidR="00865757" w:rsidRPr="00865757">
        <w:rPr>
          <w:rFonts w:ascii="GHEA Grapalat" w:hAnsi="GHEA Grapalat" w:cs="GHEA Grapalat"/>
          <w:iCs/>
          <w:lang w:val="hy-AM"/>
        </w:rPr>
        <w:t>, ք</w:t>
      </w:r>
      <w:r w:rsidR="00865757">
        <w:rPr>
          <w:rFonts w:ascii="GHEA Grapalat" w:hAnsi="GHEA Grapalat" w:cs="GHEA Grapalat"/>
          <w:iCs/>
          <w:lang w:val="hy-AM"/>
        </w:rPr>
        <w:t xml:space="preserve">աղաք </w:t>
      </w:r>
      <w:r w:rsidR="00C24C29" w:rsidRPr="00C24C29">
        <w:rPr>
          <w:rFonts w:ascii="GHEA Grapalat" w:hAnsi="GHEA Grapalat" w:cs="GHEA Grapalat"/>
          <w:iCs/>
          <w:lang w:val="hy-AM"/>
        </w:rPr>
        <w:t>Երևան, Ջրաշեն</w:t>
      </w:r>
      <w:r w:rsidR="00C24C29">
        <w:rPr>
          <w:rFonts w:ascii="GHEA Grapalat" w:hAnsi="GHEA Grapalat" w:cs="GHEA Grapalat"/>
          <w:iCs/>
          <w:lang w:val="hy-AM"/>
        </w:rPr>
        <w:t xml:space="preserve"> </w:t>
      </w:r>
      <w:r w:rsidR="0008467D">
        <w:rPr>
          <w:rFonts w:ascii="GHEA Grapalat" w:hAnsi="GHEA Grapalat" w:cs="GHEA Grapalat"/>
          <w:iCs/>
          <w:lang w:val="hy-AM"/>
        </w:rPr>
        <w:t>հասցեում գրանցված</w:t>
      </w:r>
      <w:r w:rsidR="0008467D" w:rsidRPr="0008467D">
        <w:rPr>
          <w:rFonts w:ascii="GHEA Grapalat" w:hAnsi="GHEA Grapalat" w:cs="GHEA Grapalat"/>
          <w:iCs/>
          <w:lang w:val="hy-AM"/>
        </w:rPr>
        <w:t xml:space="preserve"> </w:t>
      </w:r>
      <w:r w:rsidR="0008467D" w:rsidRPr="00E905B9">
        <w:rPr>
          <w:rFonts w:ascii="GHEA Grapalat" w:hAnsi="GHEA Grapalat"/>
          <w:lang w:val="hy-AM"/>
        </w:rPr>
        <w:t>«</w:t>
      </w:r>
      <w:r w:rsidR="00C24C29" w:rsidRPr="00C24C29">
        <w:rPr>
          <w:rFonts w:ascii="GHEA Grapalat" w:hAnsi="GHEA Grapalat" w:cs="GHEA Grapalat"/>
          <w:iCs/>
          <w:lang w:val="hy-AM"/>
        </w:rPr>
        <w:t>Վնասակար նյութերի արտադրություն</w:t>
      </w:r>
      <w:r w:rsidR="003C3243" w:rsidRPr="006034C4">
        <w:rPr>
          <w:rFonts w:ascii="GHEA Grapalat" w:hAnsi="GHEA Grapalat"/>
          <w:lang w:val="hy-AM"/>
        </w:rPr>
        <w:t>»</w:t>
      </w:r>
      <w:r w:rsidR="003C3243" w:rsidRPr="00E905B9">
        <w:rPr>
          <w:rFonts w:ascii="GHEA Grapalat" w:hAnsi="GHEA Grapalat"/>
          <w:lang w:val="hy-AM"/>
        </w:rPr>
        <w:t xml:space="preserve"> (ԱՎՕ համար՝ </w:t>
      </w:r>
      <w:r w:rsidR="00C24C29" w:rsidRPr="00C24C29">
        <w:rPr>
          <w:rFonts w:ascii="GHEA Grapalat" w:hAnsi="GHEA Grapalat"/>
          <w:lang w:val="hy-AM"/>
        </w:rPr>
        <w:t>4/1-0145</w:t>
      </w:r>
      <w:r w:rsidR="003C3243" w:rsidRPr="00E905B9">
        <w:rPr>
          <w:rFonts w:ascii="GHEA Grapalat" w:hAnsi="GHEA Grapalat"/>
          <w:lang w:val="hy-AM"/>
        </w:rPr>
        <w:t>)</w:t>
      </w:r>
      <w:r w:rsidR="0008467D">
        <w:rPr>
          <w:rFonts w:ascii="GHEA Grapalat" w:hAnsi="GHEA Grapalat"/>
          <w:lang w:val="hy-AM"/>
        </w:rPr>
        <w:t xml:space="preserve"> </w:t>
      </w:r>
      <w:r w:rsidR="00450BE0" w:rsidRPr="00E905B9">
        <w:rPr>
          <w:rFonts w:ascii="GHEA Grapalat" w:hAnsi="GHEA Grapalat" w:cs="GHEA Grapalat"/>
          <w:iCs/>
          <w:lang w:val="hy-AM"/>
        </w:rPr>
        <w:t xml:space="preserve">արտադրական վտանգավոր օբյեկտը </w:t>
      </w:r>
      <w:r w:rsidR="00BD7113" w:rsidRPr="00BD7113">
        <w:rPr>
          <w:rFonts w:ascii="GHEA Grapalat" w:hAnsi="GHEA Grapalat" w:cs="GHEA Grapalat"/>
          <w:iCs/>
          <w:lang w:val="hy-AM"/>
        </w:rPr>
        <w:t>գրանցված</w:t>
      </w:r>
      <w:r w:rsidR="006034C4" w:rsidRPr="006034C4">
        <w:rPr>
          <w:rFonts w:ascii="GHEA Grapalat" w:hAnsi="GHEA Grapalat" w:cs="GHEA Grapalat"/>
          <w:iCs/>
          <w:lang w:val="hy-AM"/>
        </w:rPr>
        <w:t xml:space="preserve"> </w:t>
      </w:r>
      <w:r w:rsidR="0008467D">
        <w:rPr>
          <w:rFonts w:ascii="GHEA Grapalat" w:hAnsi="GHEA Grapalat" w:cs="GHEA Grapalat"/>
          <w:iCs/>
          <w:lang w:val="hy-AM"/>
        </w:rPr>
        <w:t>է</w:t>
      </w:r>
      <w:r w:rsidR="00450BE0" w:rsidRPr="00E905B9">
        <w:rPr>
          <w:rFonts w:ascii="GHEA Grapalat" w:hAnsi="GHEA Grapalat" w:cs="GHEA Grapalat"/>
          <w:iCs/>
          <w:lang w:val="hy-AM"/>
        </w:rPr>
        <w:t xml:space="preserve"> ռեեստրում,</w:t>
      </w:r>
      <w:r w:rsidR="00CA41C5" w:rsidRPr="00E905B9">
        <w:rPr>
          <w:rFonts w:ascii="GHEA Grapalat" w:hAnsi="GHEA Grapalat" w:cs="GHEA Grapalat"/>
          <w:iCs/>
          <w:lang w:val="hy-AM"/>
        </w:rPr>
        <w:t xml:space="preserve"> </w:t>
      </w:r>
      <w:r w:rsidR="00450BE0" w:rsidRPr="00E905B9">
        <w:rPr>
          <w:rFonts w:ascii="GHEA Grapalat" w:hAnsi="GHEA Grapalat" w:cs="GHEA Grapalat"/>
          <w:iCs/>
          <w:lang w:val="hy-AM"/>
        </w:rPr>
        <w:t xml:space="preserve">ապա </w:t>
      </w:r>
      <w:r w:rsidR="00655475" w:rsidRPr="00E905B9">
        <w:rPr>
          <w:rFonts w:ascii="GHEA Grapalat" w:hAnsi="GHEA Grapalat" w:cs="GHEA Grapalat"/>
          <w:iCs/>
          <w:lang w:val="hy-AM"/>
        </w:rPr>
        <w:t xml:space="preserve">տվյալ ԱՎՕ-ն </w:t>
      </w:r>
      <w:r w:rsidR="00450BE0" w:rsidRPr="00E905B9">
        <w:rPr>
          <w:rFonts w:ascii="GHEA Grapalat" w:hAnsi="GHEA Grapalat" w:cs="GHEA Grapalat"/>
          <w:iCs/>
          <w:lang w:val="hy-AM"/>
        </w:rPr>
        <w:t>պետք է սահմանված կարգով անցած լին</w:t>
      </w:r>
      <w:r w:rsidR="0057435F" w:rsidRPr="0057435F">
        <w:rPr>
          <w:rFonts w:ascii="GHEA Grapalat" w:hAnsi="GHEA Grapalat" w:cs="GHEA Grapalat"/>
          <w:iCs/>
          <w:lang w:val="hy-AM"/>
        </w:rPr>
        <w:t>ե</w:t>
      </w:r>
      <w:r w:rsidR="0008467D">
        <w:rPr>
          <w:rFonts w:ascii="GHEA Grapalat" w:hAnsi="GHEA Grapalat" w:cs="GHEA Grapalat"/>
          <w:iCs/>
          <w:lang w:val="hy-AM"/>
        </w:rPr>
        <w:t>ր</w:t>
      </w:r>
      <w:r w:rsidR="00450BE0" w:rsidRPr="00E905B9">
        <w:rPr>
          <w:rFonts w:ascii="GHEA Grapalat" w:hAnsi="GHEA Grapalat" w:cs="GHEA Grapalat"/>
          <w:iCs/>
          <w:lang w:val="hy-AM"/>
        </w:rPr>
        <w:t xml:space="preserve"> տեխնիկական անվտանգության </w:t>
      </w:r>
      <w:r w:rsidR="0057435F">
        <w:rPr>
          <w:rFonts w:ascii="GHEA Grapalat" w:hAnsi="GHEA Grapalat" w:cs="GHEA Grapalat"/>
          <w:iCs/>
          <w:lang w:val="hy-AM"/>
        </w:rPr>
        <w:t>տարեկան</w:t>
      </w:r>
      <w:r w:rsidR="006F41B0" w:rsidRPr="00E905B9">
        <w:rPr>
          <w:rFonts w:ascii="GHEA Grapalat" w:hAnsi="GHEA Grapalat" w:cs="GHEA Grapalat"/>
          <w:iCs/>
          <w:lang w:val="hy-AM"/>
        </w:rPr>
        <w:t xml:space="preserve"> </w:t>
      </w:r>
      <w:r w:rsidR="00450BE0" w:rsidRPr="00E905B9">
        <w:rPr>
          <w:rFonts w:ascii="GHEA Grapalat" w:hAnsi="GHEA Grapalat" w:cs="GHEA Grapalat"/>
          <w:iCs/>
          <w:lang w:val="hy-AM"/>
        </w:rPr>
        <w:t>փորձաքննություն</w:t>
      </w:r>
      <w:r w:rsidR="00BD7113" w:rsidRPr="00BD7113">
        <w:rPr>
          <w:rFonts w:ascii="GHEA Grapalat" w:hAnsi="GHEA Grapalat" w:cs="GHEA Grapalat"/>
          <w:iCs/>
          <w:lang w:val="hy-AM"/>
        </w:rPr>
        <w:t>,</w:t>
      </w:r>
      <w:r w:rsidR="00BD7113" w:rsidRPr="00BD7113">
        <w:rPr>
          <w:lang w:val="hy-AM"/>
        </w:rPr>
        <w:t xml:space="preserve"> </w:t>
      </w:r>
      <w:r w:rsidR="00BD7113" w:rsidRPr="00BD7113">
        <w:rPr>
          <w:rFonts w:ascii="GHEA Grapalat" w:hAnsi="GHEA Grapalat" w:cs="GHEA Grapalat"/>
          <w:iCs/>
          <w:lang w:val="hy-AM"/>
        </w:rPr>
        <w:t xml:space="preserve">ինչը չի կատարվել </w:t>
      </w:r>
      <w:r w:rsidR="00C24C29">
        <w:rPr>
          <w:rFonts w:ascii="GHEA Grapalat" w:hAnsi="GHEA Grapalat" w:cs="GHEA Grapalat"/>
          <w:iCs/>
          <w:lang w:val="hy-AM"/>
        </w:rPr>
        <w:t>Կամակերպության</w:t>
      </w:r>
      <w:r w:rsidR="00BD7113" w:rsidRPr="00BD7113">
        <w:rPr>
          <w:rFonts w:ascii="GHEA Grapalat" w:hAnsi="GHEA Grapalat" w:cs="GHEA Grapalat"/>
          <w:iCs/>
          <w:lang w:val="hy-AM"/>
        </w:rPr>
        <w:t xml:space="preserve"> կողմից:</w:t>
      </w:r>
    </w:p>
    <w:p w14:paraId="40FFEFEB" w14:textId="6A370369" w:rsidR="00CA41C5" w:rsidRDefault="00173211" w:rsidP="00813943">
      <w:pPr>
        <w:pStyle w:val="NormalWeb"/>
        <w:shd w:val="clear" w:color="auto" w:fill="FFFFFF"/>
        <w:tabs>
          <w:tab w:val="left" w:pos="284"/>
        </w:tabs>
        <w:spacing w:before="0" w:beforeAutospacing="0" w:after="0" w:afterAutospacing="0"/>
        <w:ind w:firstLine="284"/>
        <w:jc w:val="both"/>
        <w:rPr>
          <w:rFonts w:ascii="GHEA Grapalat" w:hAnsi="GHEA Grapalat" w:cs="GHEA Grapalat"/>
          <w:iCs/>
          <w:lang w:val="hy-AM"/>
        </w:rPr>
      </w:pPr>
      <w:r>
        <w:rPr>
          <w:rFonts w:ascii="GHEA Grapalat" w:hAnsi="GHEA Grapalat" w:cs="GHEA Grapalat"/>
          <w:iCs/>
          <w:lang w:val="hy-AM"/>
        </w:rPr>
        <w:tab/>
      </w:r>
      <w:r w:rsidR="007E227E">
        <w:rPr>
          <w:rFonts w:ascii="GHEA Grapalat" w:hAnsi="GHEA Grapalat" w:cs="GHEA Grapalat"/>
          <w:iCs/>
          <w:lang w:val="hy-AM"/>
        </w:rPr>
        <w:t xml:space="preserve">Միաժամանակ, </w:t>
      </w:r>
      <w:r w:rsidR="00CA41C5" w:rsidRPr="00B75E6C">
        <w:rPr>
          <w:rFonts w:ascii="GHEA Grapalat" w:hAnsi="GHEA Grapalat" w:cs="GHEA Grapalat"/>
          <w:iCs/>
          <w:lang w:val="hy-AM"/>
        </w:rPr>
        <w:t xml:space="preserve">Օրենքի 21-րդ հոդվածի 5-րդ մասի համաձայն՝ </w:t>
      </w:r>
      <w:r w:rsidR="00CA41C5" w:rsidRPr="00B75E6C">
        <w:rPr>
          <w:rFonts w:ascii="GHEA Grapalat" w:hAnsi="GHEA Grapalat" w:cs="GHEA Grapalat"/>
          <w:i/>
          <w:iCs/>
          <w:lang w:val="hy-AM"/>
        </w:rPr>
        <w:t>սույն օրենքի 11-րդ հոդվածով նախատեսված տեխնիկական անվտանգության փորձաքննություն չանցկացնելն առաջացնում է տուգանքի նշանակում` նվազագույն աշխատավարձի հազարապատիկի չափով</w:t>
      </w:r>
      <w:r w:rsidR="00CA41C5" w:rsidRPr="00B75E6C">
        <w:rPr>
          <w:rFonts w:ascii="GHEA Grapalat" w:hAnsi="GHEA Grapalat" w:cs="GHEA Grapalat"/>
          <w:iCs/>
          <w:lang w:val="hy-AM"/>
        </w:rPr>
        <w:t>:</w:t>
      </w:r>
    </w:p>
    <w:p w14:paraId="06FFFEB9" w14:textId="0D4A3C18" w:rsidR="003A1B75" w:rsidRPr="00400061" w:rsidRDefault="006F41B0" w:rsidP="003A1B75">
      <w:pPr>
        <w:spacing w:after="0"/>
        <w:jc w:val="both"/>
        <w:rPr>
          <w:rFonts w:ascii="GHEA Grapalat" w:hAnsi="GHEA Grapalat" w:cs="GHEA Grapalat"/>
          <w:iCs/>
          <w:sz w:val="24"/>
          <w:szCs w:val="24"/>
          <w:lang w:val="hy-AM"/>
        </w:rPr>
      </w:pPr>
      <w:r>
        <w:rPr>
          <w:rFonts w:ascii="GHEA Grapalat" w:hAnsi="GHEA Grapalat" w:cs="GHEA Grapalat"/>
          <w:iCs/>
          <w:sz w:val="24"/>
          <w:szCs w:val="24"/>
          <w:lang w:val="hy-AM"/>
        </w:rPr>
        <w:tab/>
      </w:r>
      <w:r w:rsidR="003A1B75" w:rsidRPr="00DE73BC">
        <w:rPr>
          <w:rFonts w:ascii="GHEA Grapalat" w:hAnsi="GHEA Grapalat" w:cs="GHEA Grapalat"/>
          <w:iCs/>
          <w:sz w:val="24"/>
          <w:szCs w:val="24"/>
          <w:lang w:val="hy-AM"/>
        </w:rPr>
        <w:t>Ելնելով վերոգրյալից և ղեկավարվելով «Վարչարարության հիմունքների և վարչական վարույթի մասին» օրենքի 58-րդ հոդվածի 1-ին մասով, 78-րդ, 83-րդ հոդվածներով</w:t>
      </w:r>
      <w:r w:rsidR="003A1B75">
        <w:rPr>
          <w:rFonts w:ascii="GHEA Grapalat" w:hAnsi="GHEA Grapalat" w:cs="GHEA Grapalat"/>
          <w:iCs/>
          <w:sz w:val="24"/>
          <w:szCs w:val="24"/>
          <w:lang w:val="hy-AM"/>
        </w:rPr>
        <w:t xml:space="preserve">, </w:t>
      </w:r>
      <w:r w:rsidR="003A1B75" w:rsidRPr="00B64FC7">
        <w:rPr>
          <w:rFonts w:ascii="GHEA Grapalat" w:hAnsi="GHEA Grapalat" w:cs="GHEA Grapalat"/>
          <w:iCs/>
          <w:sz w:val="24"/>
          <w:szCs w:val="24"/>
          <w:lang w:val="hy-AM"/>
        </w:rPr>
        <w:t>«Տեխնիկական անվտանգության ապահովման պետական</w:t>
      </w:r>
      <w:r w:rsidR="003A1B75">
        <w:rPr>
          <w:rFonts w:ascii="GHEA Grapalat" w:hAnsi="GHEA Grapalat" w:cs="GHEA Grapalat"/>
          <w:iCs/>
          <w:sz w:val="24"/>
          <w:szCs w:val="24"/>
          <w:lang w:val="hy-AM"/>
        </w:rPr>
        <w:t xml:space="preserve"> </w:t>
      </w:r>
      <w:r w:rsidR="003A1B75" w:rsidRPr="00B64FC7">
        <w:rPr>
          <w:rFonts w:ascii="GHEA Grapalat" w:hAnsi="GHEA Grapalat" w:cs="GHEA Grapalat"/>
          <w:iCs/>
          <w:sz w:val="24"/>
          <w:szCs w:val="24"/>
          <w:lang w:val="hy-AM"/>
        </w:rPr>
        <w:t>կարգավորման մասին</w:t>
      </w:r>
      <w:r w:rsidR="003A1B75">
        <w:rPr>
          <w:rFonts w:ascii="GHEA Grapalat" w:hAnsi="GHEA Grapalat" w:cs="GHEA Grapalat"/>
          <w:iCs/>
          <w:sz w:val="24"/>
          <w:szCs w:val="24"/>
          <w:lang w:val="hy-AM"/>
        </w:rPr>
        <w:t>»</w:t>
      </w:r>
      <w:r w:rsidR="003A1B75" w:rsidRPr="00B64FC7">
        <w:rPr>
          <w:rFonts w:ascii="GHEA Grapalat" w:hAnsi="GHEA Grapalat" w:cs="GHEA Grapalat"/>
          <w:iCs/>
          <w:sz w:val="24"/>
          <w:szCs w:val="24"/>
          <w:lang w:val="hy-AM"/>
        </w:rPr>
        <w:t xml:space="preserve"> օրենքի</w:t>
      </w:r>
      <w:r w:rsidR="003A1B75">
        <w:rPr>
          <w:rFonts w:ascii="GHEA Grapalat" w:hAnsi="GHEA Grapalat" w:cs="GHEA Grapalat"/>
          <w:iCs/>
          <w:sz w:val="24"/>
          <w:szCs w:val="24"/>
          <w:lang w:val="hy-AM"/>
        </w:rPr>
        <w:t xml:space="preserve"> 17</w:t>
      </w:r>
      <w:r w:rsidR="003A1B75" w:rsidRPr="004F5DEC">
        <w:rPr>
          <w:rFonts w:ascii="GHEA Grapalat" w:hAnsi="GHEA Grapalat" w:cs="GHEA Grapalat"/>
          <w:iCs/>
          <w:sz w:val="24"/>
          <w:szCs w:val="24"/>
          <w:lang w:val="hy-AM"/>
        </w:rPr>
        <w:t>.1-</w:t>
      </w:r>
      <w:r w:rsidR="003A1B75">
        <w:rPr>
          <w:rFonts w:ascii="GHEA Grapalat" w:hAnsi="GHEA Grapalat" w:cs="GHEA Grapalat"/>
          <w:iCs/>
          <w:sz w:val="24"/>
          <w:szCs w:val="24"/>
          <w:lang w:val="hy-AM"/>
        </w:rPr>
        <w:t xml:space="preserve">ին հոդվածի 1-ին մասի 3-րդ կետով և </w:t>
      </w:r>
      <w:r w:rsidR="003A1B75" w:rsidRPr="005A6CDD">
        <w:rPr>
          <w:rFonts w:ascii="GHEA Grapalat" w:hAnsi="GHEA Grapalat" w:cs="GHEA Grapalat"/>
          <w:iCs/>
          <w:sz w:val="24"/>
          <w:szCs w:val="24"/>
          <w:lang w:val="hy-AM"/>
        </w:rPr>
        <w:t>21-րդ հոդվածի</w:t>
      </w:r>
      <w:r w:rsidR="003A1B75" w:rsidRPr="00A20DBD">
        <w:rPr>
          <w:rFonts w:ascii="GHEA Grapalat" w:hAnsi="GHEA Grapalat" w:cs="GHEA Grapalat"/>
          <w:iCs/>
          <w:sz w:val="24"/>
          <w:szCs w:val="24"/>
          <w:lang w:val="hy-AM"/>
        </w:rPr>
        <w:t xml:space="preserve"> </w:t>
      </w:r>
      <w:r w:rsidR="007E227E">
        <w:rPr>
          <w:rFonts w:ascii="GHEA Grapalat" w:hAnsi="GHEA Grapalat" w:cs="GHEA Grapalat"/>
          <w:iCs/>
          <w:sz w:val="24"/>
          <w:szCs w:val="24"/>
          <w:lang w:val="hy-AM"/>
        </w:rPr>
        <w:t xml:space="preserve">4-րդ և </w:t>
      </w:r>
      <w:r w:rsidR="003A1B75">
        <w:rPr>
          <w:rFonts w:ascii="GHEA Grapalat" w:hAnsi="GHEA Grapalat" w:cs="GHEA Grapalat"/>
          <w:iCs/>
          <w:sz w:val="24"/>
          <w:szCs w:val="24"/>
          <w:lang w:val="hy-AM"/>
        </w:rPr>
        <w:t>5</w:t>
      </w:r>
      <w:r w:rsidR="003A1B75" w:rsidRPr="005A6CDD">
        <w:rPr>
          <w:rFonts w:ascii="GHEA Grapalat" w:hAnsi="GHEA Grapalat" w:cs="GHEA Grapalat"/>
          <w:iCs/>
          <w:sz w:val="24"/>
          <w:szCs w:val="24"/>
          <w:lang w:val="hy-AM"/>
        </w:rPr>
        <w:t>-րդ</w:t>
      </w:r>
      <w:r w:rsidR="003A1B75">
        <w:rPr>
          <w:rFonts w:ascii="GHEA Grapalat" w:hAnsi="GHEA Grapalat" w:cs="GHEA Grapalat"/>
          <w:iCs/>
          <w:sz w:val="24"/>
          <w:szCs w:val="24"/>
          <w:lang w:val="hy-AM"/>
        </w:rPr>
        <w:t xml:space="preserve"> </w:t>
      </w:r>
      <w:r w:rsidR="003A1B75" w:rsidRPr="005A6CDD">
        <w:rPr>
          <w:rFonts w:ascii="GHEA Grapalat" w:hAnsi="GHEA Grapalat" w:cs="GHEA Grapalat"/>
          <w:iCs/>
          <w:sz w:val="24"/>
          <w:szCs w:val="24"/>
          <w:lang w:val="hy-AM"/>
        </w:rPr>
        <w:t>մաս</w:t>
      </w:r>
      <w:r w:rsidR="007E227E">
        <w:rPr>
          <w:rFonts w:ascii="GHEA Grapalat" w:hAnsi="GHEA Grapalat" w:cs="GHEA Grapalat"/>
          <w:iCs/>
          <w:sz w:val="24"/>
          <w:szCs w:val="24"/>
          <w:lang w:val="hy-AM"/>
        </w:rPr>
        <w:t>եր</w:t>
      </w:r>
      <w:r w:rsidR="003A1B75">
        <w:rPr>
          <w:rFonts w:ascii="GHEA Grapalat" w:hAnsi="GHEA Grapalat" w:cs="GHEA Grapalat"/>
          <w:iCs/>
          <w:sz w:val="24"/>
          <w:szCs w:val="24"/>
          <w:lang w:val="hy-AM"/>
        </w:rPr>
        <w:t>ով՝</w:t>
      </w:r>
    </w:p>
    <w:p w14:paraId="562E31D5" w14:textId="25DBC139" w:rsidR="006F41B0" w:rsidRPr="00400061" w:rsidRDefault="006F41B0" w:rsidP="006F41B0">
      <w:pPr>
        <w:spacing w:after="0"/>
        <w:jc w:val="both"/>
        <w:rPr>
          <w:rFonts w:ascii="GHEA Grapalat" w:hAnsi="GHEA Grapalat" w:cs="GHEA Grapalat"/>
          <w:iCs/>
          <w:sz w:val="24"/>
          <w:szCs w:val="24"/>
          <w:lang w:val="hy-AM"/>
        </w:rPr>
      </w:pPr>
    </w:p>
    <w:p w14:paraId="5BB1FE48" w14:textId="0FFF25EF" w:rsidR="00810FBB" w:rsidRDefault="005A6CDD" w:rsidP="00400061">
      <w:pPr>
        <w:spacing w:before="120" w:after="120"/>
        <w:jc w:val="center"/>
        <w:rPr>
          <w:rFonts w:ascii="GHEA Grapalat" w:hAnsi="GHEA Grapalat"/>
          <w:b/>
          <w:sz w:val="24"/>
          <w:lang w:val="hy-AM"/>
        </w:rPr>
      </w:pPr>
      <w:r>
        <w:rPr>
          <w:rFonts w:ascii="GHEA Grapalat" w:hAnsi="GHEA Grapalat"/>
          <w:b/>
          <w:sz w:val="24"/>
          <w:lang w:val="hy-AM"/>
        </w:rPr>
        <w:t>ՈՐՈՇԵՑԻ</w:t>
      </w:r>
    </w:p>
    <w:p w14:paraId="2AC87285" w14:textId="77777777" w:rsidR="0027144E" w:rsidRDefault="0027144E" w:rsidP="00400061">
      <w:pPr>
        <w:spacing w:before="120" w:after="120"/>
        <w:jc w:val="center"/>
        <w:rPr>
          <w:rFonts w:ascii="GHEA Grapalat" w:hAnsi="GHEA Grapalat"/>
          <w:b/>
          <w:sz w:val="24"/>
          <w:lang w:val="hy-AM"/>
        </w:rPr>
      </w:pPr>
    </w:p>
    <w:p w14:paraId="7A3CD5CF" w14:textId="09F26F88" w:rsidR="00083115" w:rsidRPr="005A1C0D" w:rsidRDefault="00C24C29" w:rsidP="00083115">
      <w:pPr>
        <w:pStyle w:val="ListParagraph"/>
        <w:numPr>
          <w:ilvl w:val="0"/>
          <w:numId w:val="4"/>
        </w:numPr>
        <w:tabs>
          <w:tab w:val="left" w:pos="284"/>
        </w:tabs>
        <w:spacing w:after="0"/>
        <w:ind w:left="0" w:firstLine="0"/>
        <w:jc w:val="both"/>
        <w:rPr>
          <w:rFonts w:ascii="GHEA Grapalat" w:hAnsi="GHEA Grapalat"/>
          <w:sz w:val="24"/>
          <w:lang w:val="hy-AM"/>
        </w:rPr>
      </w:pPr>
      <w:r w:rsidRPr="00C24C29">
        <w:rPr>
          <w:rFonts w:ascii="GHEA Grapalat" w:hAnsi="GHEA Grapalat"/>
          <w:sz w:val="24"/>
          <w:szCs w:val="24"/>
          <w:lang w:val="hy-AM"/>
        </w:rPr>
        <w:t>«ՓՐԱՅՄ ՖՈՒԴՍ»</w:t>
      </w:r>
      <w:r w:rsidR="00865757" w:rsidRPr="00865757">
        <w:rPr>
          <w:rFonts w:ascii="GHEA Grapalat" w:hAnsi="GHEA Grapalat"/>
          <w:sz w:val="24"/>
          <w:szCs w:val="24"/>
          <w:lang w:val="hy-AM"/>
        </w:rPr>
        <w:t xml:space="preserve"> սահմանափակ պատասխանատվությամբ</w:t>
      </w:r>
      <w:r w:rsidR="00B426CB" w:rsidRPr="00B426CB">
        <w:rPr>
          <w:rFonts w:ascii="GHEA Grapalat" w:hAnsi="GHEA Grapalat"/>
          <w:sz w:val="24"/>
          <w:szCs w:val="24"/>
          <w:lang w:val="hy-AM"/>
        </w:rPr>
        <w:t xml:space="preserve"> </w:t>
      </w:r>
      <w:r w:rsidR="00831676">
        <w:rPr>
          <w:rFonts w:ascii="GHEA Grapalat" w:hAnsi="GHEA Grapalat"/>
          <w:sz w:val="24"/>
          <w:szCs w:val="24"/>
          <w:lang w:val="hy-AM"/>
        </w:rPr>
        <w:t>ընկերության</w:t>
      </w:r>
      <w:r w:rsidR="00813943">
        <w:rPr>
          <w:rFonts w:ascii="GHEA Grapalat" w:hAnsi="GHEA Grapalat"/>
          <w:sz w:val="24"/>
          <w:szCs w:val="24"/>
          <w:lang w:val="hy-AM"/>
        </w:rPr>
        <w:t xml:space="preserve"> </w:t>
      </w:r>
      <w:r w:rsidR="00083115" w:rsidRPr="000A45B5">
        <w:rPr>
          <w:rFonts w:ascii="GHEA Grapalat" w:hAnsi="GHEA Grapalat"/>
          <w:sz w:val="24"/>
          <w:szCs w:val="24"/>
          <w:lang w:val="hy-AM"/>
        </w:rPr>
        <w:t xml:space="preserve">նկատմամբ կիրառել </w:t>
      </w:r>
      <w:r w:rsidR="00083115">
        <w:rPr>
          <w:rFonts w:ascii="GHEA Grapalat" w:hAnsi="GHEA Grapalat"/>
          <w:sz w:val="24"/>
          <w:szCs w:val="24"/>
          <w:lang w:val="hy-AM"/>
        </w:rPr>
        <w:t xml:space="preserve">հետևյալ </w:t>
      </w:r>
      <w:r w:rsidR="00083115" w:rsidRPr="000A45B5">
        <w:rPr>
          <w:rFonts w:ascii="GHEA Grapalat" w:hAnsi="GHEA Grapalat"/>
          <w:sz w:val="24"/>
          <w:szCs w:val="24"/>
          <w:lang w:val="hy-AM"/>
        </w:rPr>
        <w:t>պատասխանատվության միջոց</w:t>
      </w:r>
      <w:r w:rsidR="00083115">
        <w:rPr>
          <w:rFonts w:ascii="GHEA Grapalat" w:hAnsi="GHEA Grapalat"/>
          <w:sz w:val="24"/>
          <w:szCs w:val="24"/>
          <w:lang w:val="hy-AM"/>
        </w:rPr>
        <w:t>ները</w:t>
      </w:r>
      <w:r w:rsidR="00083115">
        <w:rPr>
          <w:rFonts w:ascii="Cambria Math" w:hAnsi="Cambria Math"/>
          <w:sz w:val="24"/>
          <w:szCs w:val="24"/>
          <w:lang w:val="hy-AM"/>
        </w:rPr>
        <w:t>՝</w:t>
      </w:r>
    </w:p>
    <w:p w14:paraId="242B6F3A" w14:textId="33CED13A" w:rsidR="00813943" w:rsidRPr="00831676" w:rsidRDefault="00287B3D" w:rsidP="00813943">
      <w:pPr>
        <w:pStyle w:val="ListParagraph"/>
        <w:numPr>
          <w:ilvl w:val="0"/>
          <w:numId w:val="7"/>
        </w:numPr>
        <w:tabs>
          <w:tab w:val="left" w:pos="0"/>
        </w:tabs>
        <w:spacing w:after="0"/>
        <w:ind w:left="0" w:firstLine="0"/>
        <w:jc w:val="both"/>
        <w:rPr>
          <w:rFonts w:ascii="GHEA Grapalat" w:hAnsi="GHEA Grapalat"/>
          <w:sz w:val="24"/>
          <w:szCs w:val="24"/>
          <w:lang w:val="hy-AM"/>
        </w:rPr>
      </w:pPr>
      <w:r w:rsidRPr="00287B3D">
        <w:rPr>
          <w:rFonts w:ascii="GHEA Grapalat" w:hAnsi="GHEA Grapalat"/>
          <w:sz w:val="24"/>
          <w:lang w:val="hy-AM"/>
        </w:rPr>
        <w:t>քաղաք Երևան, Ջրաշեն հասցեում գրանցված «Վնասակար նյութերի արտադրություն» (ԱՎՕ համար՝ 4/1-0145)</w:t>
      </w:r>
      <w:r>
        <w:rPr>
          <w:rFonts w:ascii="GHEA Grapalat" w:hAnsi="GHEA Grapalat"/>
          <w:lang w:val="hy-AM"/>
        </w:rPr>
        <w:t xml:space="preserve"> </w:t>
      </w:r>
      <w:r w:rsidR="00813943" w:rsidRPr="003203FC">
        <w:rPr>
          <w:rFonts w:ascii="GHEA Grapalat" w:hAnsi="GHEA Grapalat"/>
          <w:sz w:val="24"/>
          <w:lang w:val="hy-AM"/>
        </w:rPr>
        <w:t>արտադրական վտանգավոր օբյեկտը տեխնիկական անվտանգության փորձաքննություն չանցկացնելու համար նշանակել տուգանք` 1.000.000 (մեկ միլիոն) Հայաստանի Հանրապետության դրամի չափով</w:t>
      </w:r>
      <w:r w:rsidR="0008467D">
        <w:rPr>
          <w:rFonts w:ascii="GHEA Grapalat" w:hAnsi="GHEA Grapalat"/>
          <w:sz w:val="24"/>
          <w:lang w:val="hy-AM"/>
        </w:rPr>
        <w:t>։</w:t>
      </w:r>
    </w:p>
    <w:p w14:paraId="56D6DA64" w14:textId="7664B38F" w:rsidR="00083115" w:rsidRPr="00C35C85" w:rsidRDefault="00083115" w:rsidP="00083115">
      <w:pPr>
        <w:pStyle w:val="ListParagraph"/>
        <w:numPr>
          <w:ilvl w:val="0"/>
          <w:numId w:val="4"/>
        </w:numPr>
        <w:tabs>
          <w:tab w:val="left" w:pos="284"/>
        </w:tabs>
        <w:spacing w:after="0"/>
        <w:ind w:left="0" w:firstLine="0"/>
        <w:jc w:val="both"/>
        <w:rPr>
          <w:rFonts w:ascii="GHEA Grapalat" w:hAnsi="GHEA Grapalat"/>
          <w:sz w:val="24"/>
          <w:szCs w:val="24"/>
          <w:lang w:val="hy-AM"/>
        </w:rPr>
      </w:pPr>
      <w:r w:rsidRPr="00C35C85">
        <w:rPr>
          <w:rFonts w:ascii="GHEA Grapalat" w:hAnsi="GHEA Grapalat"/>
          <w:sz w:val="24"/>
          <w:szCs w:val="24"/>
          <w:lang w:val="hy-AM"/>
        </w:rPr>
        <w:t xml:space="preserve">Սույն որոշման 1-ին կետով կիրառված տուգանքը՝ </w:t>
      </w:r>
      <w:r w:rsidR="00831676" w:rsidRPr="00831676">
        <w:rPr>
          <w:rFonts w:ascii="GHEA Grapalat" w:hAnsi="GHEA Grapalat"/>
          <w:sz w:val="24"/>
          <w:szCs w:val="24"/>
          <w:lang w:val="hy-AM"/>
        </w:rPr>
        <w:t>1</w:t>
      </w:r>
      <w:r w:rsidRPr="00C35C85">
        <w:rPr>
          <w:rFonts w:ascii="Cambria Math" w:hAnsi="Cambria Math" w:cs="Cambria Math"/>
          <w:sz w:val="24"/>
          <w:szCs w:val="24"/>
          <w:lang w:val="hy-AM"/>
        </w:rPr>
        <w:t>․</w:t>
      </w:r>
      <w:r w:rsidRPr="00C35C85">
        <w:rPr>
          <w:rFonts w:ascii="GHEA Grapalat" w:hAnsi="GHEA Grapalat"/>
          <w:sz w:val="24"/>
          <w:szCs w:val="24"/>
          <w:lang w:val="hy-AM"/>
        </w:rPr>
        <w:t>000</w:t>
      </w:r>
      <w:r w:rsidRPr="00C35C85">
        <w:rPr>
          <w:rFonts w:ascii="Cambria Math" w:hAnsi="Cambria Math" w:cs="Cambria Math"/>
          <w:sz w:val="24"/>
          <w:szCs w:val="24"/>
          <w:lang w:val="hy-AM"/>
        </w:rPr>
        <w:t>․</w:t>
      </w:r>
      <w:r w:rsidRPr="00C35C85">
        <w:rPr>
          <w:rFonts w:ascii="GHEA Grapalat" w:hAnsi="GHEA Grapalat"/>
          <w:sz w:val="24"/>
          <w:szCs w:val="24"/>
          <w:lang w:val="hy-AM"/>
        </w:rPr>
        <w:t>000 (</w:t>
      </w:r>
      <w:r w:rsidR="00831676">
        <w:rPr>
          <w:rFonts w:ascii="GHEA Grapalat" w:hAnsi="GHEA Grapalat"/>
          <w:sz w:val="24"/>
          <w:szCs w:val="24"/>
          <w:lang w:val="hy-AM"/>
        </w:rPr>
        <w:t>մեկ</w:t>
      </w:r>
      <w:r w:rsidRPr="00C35C85">
        <w:rPr>
          <w:rFonts w:ascii="GHEA Grapalat" w:hAnsi="GHEA Grapalat"/>
          <w:sz w:val="24"/>
          <w:szCs w:val="24"/>
          <w:lang w:val="hy-AM"/>
        </w:rPr>
        <w:t xml:space="preserve"> միլիոն) Հայաստանի Հանրապետության դրամի չափով պետք է վճարվի Հայաստանի Հանրապետության պետական բյուջե՝ Հայաստանի Հանրապետության ֆինանսների նախարարության կենտրոնական գանձապետարանի՝ 900005001517 հաշվեհամարին՝ սույն որոշումը հանձնելու օրվանից ոչ ուշ, քան տասնհինգ օրվա ընթացքում, իսկ այդ որոշումը բողոքարկելու դեպքում՝ բողոքն առանց բավարարման թողնելու մասին ծանուցման օրվանից ոչ ուշ, քան տասնհինգ օրվա ընթացքում:</w:t>
      </w:r>
    </w:p>
    <w:p w14:paraId="42E55F89" w14:textId="77777777" w:rsidR="00C22BD9" w:rsidRDefault="00E4496D" w:rsidP="00C22BD9">
      <w:pPr>
        <w:pStyle w:val="ListParagraph"/>
        <w:numPr>
          <w:ilvl w:val="0"/>
          <w:numId w:val="4"/>
        </w:numPr>
        <w:tabs>
          <w:tab w:val="left" w:pos="284"/>
        </w:tabs>
        <w:spacing w:after="0"/>
        <w:ind w:left="0" w:firstLine="0"/>
        <w:jc w:val="both"/>
        <w:rPr>
          <w:rFonts w:ascii="GHEA Grapalat" w:hAnsi="GHEA Grapalat"/>
          <w:sz w:val="24"/>
          <w:szCs w:val="24"/>
          <w:lang w:val="hy-AM"/>
        </w:rPr>
      </w:pPr>
      <w:r w:rsidRPr="00E4496D">
        <w:rPr>
          <w:rFonts w:ascii="GHEA Grapalat" w:hAnsi="GHEA Grapalat"/>
          <w:sz w:val="24"/>
          <w:szCs w:val="24"/>
          <w:lang w:val="hy-AM"/>
        </w:rPr>
        <w:t>Տուգանքը սահմանվա</w:t>
      </w:r>
      <w:r w:rsidR="008F4BD7">
        <w:rPr>
          <w:rFonts w:ascii="GHEA Grapalat" w:hAnsi="GHEA Grapalat"/>
          <w:sz w:val="24"/>
          <w:szCs w:val="24"/>
          <w:lang w:val="hy-AM"/>
        </w:rPr>
        <w:t>ծ</w:t>
      </w:r>
      <w:r w:rsidRPr="00E4496D">
        <w:rPr>
          <w:rFonts w:ascii="GHEA Grapalat" w:hAnsi="GHEA Grapalat"/>
          <w:sz w:val="24"/>
          <w:szCs w:val="24"/>
          <w:lang w:val="hy-AM"/>
        </w:rPr>
        <w:t xml:space="preserve">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3BA85BE9" w14:textId="015A6E69" w:rsidR="00C22BD9" w:rsidRPr="00C22BD9" w:rsidRDefault="00083115" w:rsidP="00C22BD9">
      <w:pPr>
        <w:pStyle w:val="ListParagraph"/>
        <w:numPr>
          <w:ilvl w:val="0"/>
          <w:numId w:val="4"/>
        </w:numPr>
        <w:tabs>
          <w:tab w:val="left" w:pos="284"/>
        </w:tabs>
        <w:spacing w:after="0"/>
        <w:ind w:left="0" w:firstLine="0"/>
        <w:jc w:val="both"/>
        <w:rPr>
          <w:rFonts w:ascii="GHEA Grapalat" w:hAnsi="GHEA Grapalat"/>
          <w:sz w:val="24"/>
          <w:szCs w:val="24"/>
          <w:lang w:val="hy-AM"/>
        </w:rPr>
      </w:pPr>
      <w:r w:rsidRPr="00C22BD9">
        <w:rPr>
          <w:rFonts w:ascii="GHEA Grapalat" w:hAnsi="GHEA Grapalat"/>
          <w:sz w:val="24"/>
          <w:szCs w:val="24"/>
          <w:lang w:val="hy-AM"/>
        </w:rPr>
        <w:lastRenderedPageBreak/>
        <w:t xml:space="preserve">Սույն որոշումը կարող է բողոքարկվել այն սահմանված կարգով հանձնելու (հանձնված համարվելու) օրվանից հետո՝ </w:t>
      </w:r>
      <w:r w:rsidR="00285436">
        <w:rPr>
          <w:rFonts w:ascii="GHEA Grapalat" w:hAnsi="GHEA Grapalat"/>
          <w:sz w:val="24"/>
          <w:szCs w:val="24"/>
          <w:lang w:val="hy-AM"/>
        </w:rPr>
        <w:t>մեկամսյա</w:t>
      </w:r>
      <w:r w:rsidR="00C22BD9" w:rsidRPr="00C22BD9">
        <w:rPr>
          <w:rFonts w:ascii="GHEA Grapalat" w:hAnsi="GHEA Grapalat"/>
          <w:sz w:val="24"/>
          <w:szCs w:val="24"/>
          <w:lang w:val="hy-AM"/>
        </w:rPr>
        <w:t xml:space="preserve"> ժամկետում Տեսչական մարմին կամ </w:t>
      </w:r>
      <w:r w:rsidR="00285436">
        <w:rPr>
          <w:rFonts w:ascii="GHEA Grapalat" w:hAnsi="GHEA Grapalat"/>
          <w:sz w:val="24"/>
          <w:szCs w:val="24"/>
          <w:lang w:val="hy-AM"/>
        </w:rPr>
        <w:t xml:space="preserve">երկամսյա ժամկետում </w:t>
      </w:r>
      <w:r w:rsidR="00C22BD9" w:rsidRPr="00C22BD9">
        <w:rPr>
          <w:rFonts w:ascii="GHEA Grapalat" w:hAnsi="GHEA Grapalat"/>
          <w:sz w:val="24"/>
          <w:szCs w:val="24"/>
          <w:lang w:val="hy-AM"/>
        </w:rPr>
        <w:t>Հայաստանի Հանրապետության վարչական դատարան:</w:t>
      </w:r>
    </w:p>
    <w:p w14:paraId="308A7A54" w14:textId="780D5DE1" w:rsidR="00E4496D" w:rsidRDefault="00E4496D" w:rsidP="00E4496D">
      <w:pPr>
        <w:shd w:val="clear" w:color="auto" w:fill="FFFFFF"/>
        <w:spacing w:after="0" w:line="240" w:lineRule="auto"/>
        <w:jc w:val="both"/>
        <w:rPr>
          <w:rFonts w:ascii="GHEA Grapalat" w:eastAsia="Times New Roman" w:hAnsi="GHEA Grapalat" w:cs="Arial"/>
          <w:color w:val="000000"/>
          <w:sz w:val="18"/>
          <w:szCs w:val="18"/>
          <w:lang w:val="hy-AM"/>
        </w:rPr>
      </w:pPr>
      <w:r w:rsidRPr="00EF4D8E">
        <w:rPr>
          <w:rFonts w:ascii="GHEA Grapalat" w:eastAsia="Times New Roman" w:hAnsi="GHEA Grapalat" w:cs="Arial"/>
          <w:b/>
          <w:bCs/>
          <w:color w:val="000000"/>
          <w:sz w:val="18"/>
          <w:szCs w:val="18"/>
          <w:lang w:val="hy-AM"/>
        </w:rPr>
        <w:t>Ծանոթություն</w:t>
      </w:r>
      <w:r>
        <w:rPr>
          <w:rFonts w:ascii="GHEA Grapalat" w:eastAsia="MS Mincho" w:hAnsi="GHEA Grapalat" w:cs="Cambria Math"/>
          <w:b/>
          <w:bCs/>
          <w:color w:val="000000"/>
          <w:sz w:val="18"/>
          <w:szCs w:val="18"/>
          <w:lang w:val="hy-AM"/>
        </w:rPr>
        <w:t xml:space="preserve">։ </w:t>
      </w:r>
      <w:r w:rsidRPr="00EF4D8E">
        <w:rPr>
          <w:rFonts w:ascii="GHEA Grapalat" w:eastAsia="Times New Roman" w:hAnsi="GHEA Grapalat" w:cs="Arial"/>
          <w:color w:val="000000"/>
          <w:sz w:val="18"/>
          <w:szCs w:val="18"/>
          <w:lang w:val="hy-AM"/>
        </w:rPr>
        <w:t>Տուգանքի գումարը վճարելիս անհրաժեշտ է</w:t>
      </w:r>
      <w:r w:rsidRPr="00EF4D8E">
        <w:rPr>
          <w:rFonts w:ascii="Calibri" w:eastAsia="Times New Roman" w:hAnsi="Calibri" w:cs="Calibri"/>
          <w:color w:val="000000"/>
          <w:sz w:val="18"/>
          <w:szCs w:val="18"/>
          <w:lang w:val="hy-AM"/>
        </w:rPr>
        <w:t> </w:t>
      </w:r>
      <w:r w:rsidRPr="00EF4D8E">
        <w:rPr>
          <w:rFonts w:ascii="GHEA Grapalat" w:eastAsia="Times New Roman" w:hAnsi="GHEA Grapalat" w:cs="Arial"/>
          <w:color w:val="000000"/>
          <w:sz w:val="18"/>
          <w:szCs w:val="18"/>
          <w:lang w:val="hy-AM"/>
        </w:rPr>
        <w:t>նպատա</w:t>
      </w:r>
      <w:r>
        <w:rPr>
          <w:rFonts w:ascii="GHEA Grapalat" w:eastAsia="Times New Roman" w:hAnsi="GHEA Grapalat" w:cs="Arial"/>
          <w:color w:val="000000"/>
          <w:sz w:val="18"/>
          <w:szCs w:val="18"/>
          <w:lang w:val="hy-AM"/>
        </w:rPr>
        <w:t>կը դաշտում նշել որոշման համարը, իսկ վճարման փաստը հավաստող ապացույցը պետք է ներկայացվի Տեսչական մարմնին՝ թղթային կամ էլեկտրոնային եղանակով։</w:t>
      </w:r>
    </w:p>
    <w:p w14:paraId="732CBFEE" w14:textId="75CB6C10" w:rsidR="001258EE" w:rsidRDefault="001258EE" w:rsidP="00E4496D">
      <w:pPr>
        <w:shd w:val="clear" w:color="auto" w:fill="FFFFFF"/>
        <w:spacing w:after="0" w:line="240" w:lineRule="auto"/>
        <w:jc w:val="both"/>
        <w:rPr>
          <w:rFonts w:ascii="GHEA Grapalat" w:eastAsia="Times New Roman" w:hAnsi="GHEA Grapalat" w:cs="Arial"/>
          <w:color w:val="000000"/>
          <w:sz w:val="18"/>
          <w:szCs w:val="18"/>
          <w:lang w:val="hy-AM"/>
        </w:rPr>
      </w:pPr>
    </w:p>
    <w:p w14:paraId="17FD9D5F" w14:textId="222A902F" w:rsidR="000F5AEA" w:rsidRDefault="0041154A" w:rsidP="000F5AEA">
      <w:pPr>
        <w:shd w:val="clear" w:color="auto" w:fill="FFFFFF"/>
        <w:spacing w:after="0" w:line="240" w:lineRule="auto"/>
        <w:jc w:val="center"/>
        <w:rPr>
          <w:rFonts w:ascii="GHEA Grapalat" w:eastAsia="Times New Roman" w:hAnsi="GHEA Grapalat" w:cs="Arial"/>
          <w:color w:val="000000"/>
          <w:sz w:val="18"/>
          <w:szCs w:val="18"/>
          <w:lang w:val="hy-AM"/>
        </w:rPr>
      </w:pPr>
      <w:r>
        <w:rPr>
          <w:rFonts w:ascii="GHEA Grapalat" w:hAnsi="GHEA Grapalat"/>
          <w:b/>
          <w:color w:val="000000"/>
          <w:sz w:val="24"/>
          <w:szCs w:val="24"/>
          <w:lang w:val="hy-AM"/>
        </w:rPr>
        <w:pict w14:anchorId="45888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4.4pt;height:93.6pt">
            <v:imagedata r:id="rId8" o:title=""/>
            <o:lock v:ext="edit" ungrouping="t" rotation="t" cropping="t" verticies="t" text="t" grouping="t"/>
            <o:signatureline v:ext="edit" id="{E3DB638D-DC9E-44D7-8FD9-0B3471C87B5A}" provid="{00000000-0000-0000-0000-000000000000}" showsigndate="f" issignatureline="t"/>
          </v:shape>
        </w:pict>
      </w:r>
    </w:p>
    <w:p w14:paraId="2D4C0379" w14:textId="77777777" w:rsidR="001258EE" w:rsidRPr="00EF4D8E" w:rsidRDefault="001258EE" w:rsidP="00E4496D">
      <w:pPr>
        <w:shd w:val="clear" w:color="auto" w:fill="FFFFFF"/>
        <w:spacing w:after="0" w:line="240" w:lineRule="auto"/>
        <w:jc w:val="both"/>
        <w:rPr>
          <w:rFonts w:ascii="GHEA Grapalat" w:eastAsia="Times New Roman" w:hAnsi="GHEA Grapalat" w:cs="Arial"/>
          <w:color w:val="000000"/>
          <w:sz w:val="18"/>
          <w:szCs w:val="18"/>
          <w:lang w:val="hy-AM"/>
        </w:rPr>
      </w:pPr>
    </w:p>
    <w:p w14:paraId="4B83A462" w14:textId="77777777" w:rsidR="00E4496D" w:rsidRPr="00595373" w:rsidRDefault="00E4496D" w:rsidP="00E4496D">
      <w:pPr>
        <w:shd w:val="clear" w:color="auto" w:fill="FFFFFF"/>
        <w:spacing w:after="0" w:line="240" w:lineRule="auto"/>
        <w:jc w:val="both"/>
        <w:rPr>
          <w:rFonts w:ascii="GHEA Grapalat" w:eastAsia="Times New Roman" w:hAnsi="GHEA Grapalat" w:cs="Arial"/>
          <w:color w:val="000000"/>
          <w:sz w:val="16"/>
          <w:szCs w:val="16"/>
          <w:lang w:val="hy-AM"/>
        </w:rPr>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3535"/>
      </w:tblGrid>
      <w:tr w:rsidR="00E4496D" w:rsidRPr="00595373" w14:paraId="0D5ACE46" w14:textId="77777777" w:rsidTr="006A4B8C">
        <w:tc>
          <w:tcPr>
            <w:tcW w:w="4394" w:type="dxa"/>
            <w:vAlign w:val="center"/>
          </w:tcPr>
          <w:p w14:paraId="14462277" w14:textId="66C393E3" w:rsidR="00E4496D" w:rsidRPr="00595373" w:rsidRDefault="00E4496D" w:rsidP="006A4B8C">
            <w:pPr>
              <w:pStyle w:val="ListParagraph"/>
              <w:tabs>
                <w:tab w:val="left" w:pos="851"/>
              </w:tabs>
              <w:ind w:left="0"/>
              <w:jc w:val="both"/>
              <w:rPr>
                <w:rFonts w:ascii="GHEA Grapalat" w:hAnsi="GHEA Grapalat"/>
                <w:lang w:val="hy-AM"/>
              </w:rPr>
            </w:pPr>
          </w:p>
        </w:tc>
        <w:tc>
          <w:tcPr>
            <w:tcW w:w="3964" w:type="dxa"/>
            <w:vAlign w:val="center"/>
          </w:tcPr>
          <w:p w14:paraId="61A4E10E" w14:textId="77777777" w:rsidR="00E4496D" w:rsidRPr="00595373" w:rsidRDefault="00E4496D" w:rsidP="006A4B8C">
            <w:pPr>
              <w:pStyle w:val="ListParagraph"/>
              <w:tabs>
                <w:tab w:val="left" w:pos="851"/>
              </w:tabs>
              <w:ind w:left="0"/>
              <w:jc w:val="center"/>
              <w:rPr>
                <w:rFonts w:ascii="GHEA Grapalat" w:hAnsi="GHEA Grapalat"/>
                <w:b/>
                <w:lang w:val="hy-AM"/>
              </w:rPr>
            </w:pPr>
            <w:r w:rsidRPr="00360C8E">
              <w:rPr>
                <w:rFonts w:ascii="GHEA Grapalat" w:hAnsi="GHEA Grapalat"/>
                <w:b/>
                <w:sz w:val="24"/>
                <w:lang w:val="hy-AM"/>
              </w:rPr>
              <w:t>ԳԱՐԵԳԻՆ ԽԱՉԱՏՐՅԱՆ</w:t>
            </w:r>
          </w:p>
        </w:tc>
      </w:tr>
    </w:tbl>
    <w:p w14:paraId="36A9B170" w14:textId="40B9C730" w:rsidR="00481FBA" w:rsidRPr="00E4496D" w:rsidRDefault="00481FBA" w:rsidP="00E4496D">
      <w:pPr>
        <w:pStyle w:val="ListParagraph"/>
        <w:tabs>
          <w:tab w:val="left" w:pos="284"/>
        </w:tabs>
        <w:spacing w:after="0"/>
        <w:ind w:left="0"/>
        <w:jc w:val="both"/>
        <w:rPr>
          <w:rFonts w:ascii="GHEA Grapalat" w:hAnsi="GHEA Grapalat"/>
          <w:sz w:val="24"/>
          <w:lang w:val="hy-AM"/>
        </w:rPr>
      </w:pPr>
    </w:p>
    <w:p w14:paraId="0C3B63AF" w14:textId="77777777" w:rsidR="004071F0" w:rsidRPr="004071F0" w:rsidRDefault="00AF3FB6" w:rsidP="00D25453">
      <w:pPr>
        <w:spacing w:after="0"/>
        <w:ind w:firstLine="426"/>
        <w:rPr>
          <w:rFonts w:ascii="GHEA Grapalat" w:hAnsi="GHEA Grapalat"/>
          <w:lang w:val="hy-AM"/>
        </w:rPr>
      </w:pPr>
      <w:r>
        <w:rPr>
          <w:rFonts w:ascii="GHEA Grapalat" w:hAnsi="GHEA Grapalat"/>
          <w:lang w:val="hy-AM"/>
        </w:rPr>
        <w:t>Երևան</w:t>
      </w:r>
    </w:p>
    <w:sectPr w:rsidR="004071F0" w:rsidRPr="004071F0" w:rsidSect="00620108">
      <w:headerReference w:type="even" r:id="rId9"/>
      <w:headerReference w:type="default" r:id="rId10"/>
      <w:footerReference w:type="even" r:id="rId11"/>
      <w:footerReference w:type="default" r:id="rId12"/>
      <w:headerReference w:type="first" r:id="rId13"/>
      <w:footerReference w:type="first" r:id="rId14"/>
      <w:pgSz w:w="11907" w:h="16840" w:code="9"/>
      <w:pgMar w:top="1276" w:right="1134" w:bottom="1276" w:left="1276" w:header="22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2D63" w14:textId="77777777" w:rsidR="00620108" w:rsidRDefault="00620108" w:rsidP="007D2423">
      <w:pPr>
        <w:spacing w:after="0" w:line="240" w:lineRule="auto"/>
      </w:pPr>
      <w:r>
        <w:separator/>
      </w:r>
    </w:p>
  </w:endnote>
  <w:endnote w:type="continuationSeparator" w:id="0">
    <w:p w14:paraId="2199AF76" w14:textId="77777777" w:rsidR="00620108" w:rsidRDefault="00620108"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6F9D" w14:textId="77777777" w:rsidR="0039103F" w:rsidRDefault="00391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1770467768"/>
      <w:docPartObj>
        <w:docPartGallery w:val="Page Numbers (Bottom of Page)"/>
        <w:docPartUnique/>
      </w:docPartObj>
    </w:sdtPr>
    <w:sdtEndPr>
      <w:rPr>
        <w:noProof/>
      </w:rPr>
    </w:sdtEndPr>
    <w:sdtContent>
      <w:p w14:paraId="315CED6B" w14:textId="165C9E02" w:rsidR="00E835C1" w:rsidRPr="00E835C1" w:rsidRDefault="00E835C1">
        <w:pPr>
          <w:pStyle w:val="Footer"/>
          <w:jc w:val="center"/>
          <w:rPr>
            <w:rFonts w:ascii="GHEA Grapalat" w:hAnsi="GHEA Grapalat"/>
          </w:rPr>
        </w:pPr>
        <w:r w:rsidRPr="00E835C1">
          <w:rPr>
            <w:rFonts w:ascii="GHEA Grapalat" w:hAnsi="GHEA Grapalat"/>
          </w:rPr>
          <w:fldChar w:fldCharType="begin"/>
        </w:r>
        <w:r w:rsidRPr="00E835C1">
          <w:rPr>
            <w:rFonts w:ascii="GHEA Grapalat" w:hAnsi="GHEA Grapalat"/>
          </w:rPr>
          <w:instrText xml:space="preserve"> PAGE   \* MERGEFORMAT </w:instrText>
        </w:r>
        <w:r w:rsidRPr="00E835C1">
          <w:rPr>
            <w:rFonts w:ascii="GHEA Grapalat" w:hAnsi="GHEA Grapalat"/>
          </w:rPr>
          <w:fldChar w:fldCharType="separate"/>
        </w:r>
        <w:r w:rsidR="002A74BB">
          <w:rPr>
            <w:rFonts w:ascii="GHEA Grapalat" w:hAnsi="GHEA Grapalat"/>
            <w:noProof/>
          </w:rPr>
          <w:t>5</w:t>
        </w:r>
        <w:r w:rsidRPr="00E835C1">
          <w:rPr>
            <w:rFonts w:ascii="GHEA Grapalat" w:hAnsi="GHEA Grapalat"/>
            <w:noProof/>
          </w:rPr>
          <w:fldChar w:fldCharType="end"/>
        </w:r>
      </w:p>
    </w:sdtContent>
  </w:sdt>
  <w:p w14:paraId="66499EC6" w14:textId="77777777" w:rsidR="00E835C1" w:rsidRPr="00E835C1" w:rsidRDefault="00E835C1">
    <w:pPr>
      <w:pStyle w:val="Footer"/>
      <w:rPr>
        <w:rFonts w:ascii="GHEA Grapalat" w:hAnsi="GHEA Grapal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08350545"/>
      <w:docPartObj>
        <w:docPartGallery w:val="Page Numbers (Bottom of Page)"/>
        <w:docPartUnique/>
      </w:docPartObj>
    </w:sdtPr>
    <w:sdtEndPr>
      <w:rPr>
        <w:noProof/>
      </w:rPr>
    </w:sdtEndPr>
    <w:sdtContent>
      <w:p w14:paraId="22A649A7" w14:textId="5FE93201" w:rsidR="0068720E" w:rsidRPr="0068720E" w:rsidRDefault="0068720E">
        <w:pPr>
          <w:pStyle w:val="Footer"/>
          <w:jc w:val="center"/>
          <w:rPr>
            <w:rFonts w:ascii="GHEA Grapalat" w:hAnsi="GHEA Grapalat"/>
          </w:rPr>
        </w:pPr>
        <w:r w:rsidRPr="0068720E">
          <w:rPr>
            <w:rFonts w:ascii="GHEA Grapalat" w:hAnsi="GHEA Grapalat"/>
          </w:rPr>
          <w:fldChar w:fldCharType="begin"/>
        </w:r>
        <w:r w:rsidRPr="0068720E">
          <w:rPr>
            <w:rFonts w:ascii="GHEA Grapalat" w:hAnsi="GHEA Grapalat"/>
          </w:rPr>
          <w:instrText xml:space="preserve"> PAGE   \* MERGEFORMAT </w:instrText>
        </w:r>
        <w:r w:rsidRPr="0068720E">
          <w:rPr>
            <w:rFonts w:ascii="GHEA Grapalat" w:hAnsi="GHEA Grapalat"/>
          </w:rPr>
          <w:fldChar w:fldCharType="separate"/>
        </w:r>
        <w:r w:rsidR="002A74BB">
          <w:rPr>
            <w:rFonts w:ascii="GHEA Grapalat" w:hAnsi="GHEA Grapalat"/>
            <w:noProof/>
          </w:rPr>
          <w:t>1</w:t>
        </w:r>
        <w:r w:rsidRPr="0068720E">
          <w:rPr>
            <w:rFonts w:ascii="GHEA Grapalat" w:hAnsi="GHEA Grapalat"/>
            <w:noProof/>
          </w:rPr>
          <w:fldChar w:fldCharType="end"/>
        </w:r>
      </w:p>
    </w:sdtContent>
  </w:sdt>
  <w:p w14:paraId="5C076478" w14:textId="77777777" w:rsidR="0068720E" w:rsidRPr="0068720E" w:rsidRDefault="0068720E">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53ED" w14:textId="77777777" w:rsidR="00620108" w:rsidRDefault="00620108" w:rsidP="007D2423">
      <w:pPr>
        <w:spacing w:after="0" w:line="240" w:lineRule="auto"/>
      </w:pPr>
      <w:r>
        <w:separator/>
      </w:r>
    </w:p>
  </w:footnote>
  <w:footnote w:type="continuationSeparator" w:id="0">
    <w:p w14:paraId="1F9D0161" w14:textId="77777777" w:rsidR="00620108" w:rsidRDefault="00620108"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3091" w14:textId="77777777" w:rsidR="0039103F" w:rsidRDefault="00391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F6B3" w14:textId="77777777" w:rsidR="0039103F" w:rsidRDefault="00391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035"/>
    </w:tblGrid>
    <w:tr w:rsidR="006A0DE8" w14:paraId="4676AE28" w14:textId="77777777" w:rsidTr="0039103F">
      <w:tc>
        <w:tcPr>
          <w:tcW w:w="0" w:type="auto"/>
          <w:vAlign w:val="center"/>
        </w:tcPr>
        <w:p w14:paraId="0DF1BE35" w14:textId="77777777" w:rsidR="006A0DE8" w:rsidRPr="00BC7FCC" w:rsidRDefault="006A0DE8" w:rsidP="006A0DE8">
          <w:pPr>
            <w:pStyle w:val="Header"/>
            <w:jc w:val="center"/>
            <w:rPr>
              <w:rFonts w:ascii="GHEA Grapalat" w:hAnsi="GHEA Grapalat"/>
              <w:spacing w:val="100"/>
            </w:rPr>
          </w:pPr>
          <w:r w:rsidRPr="00E05C3D">
            <w:rPr>
              <w:rFonts w:ascii="GHEA Grapalat" w:hAnsi="GHEA Grapalat"/>
              <w:noProof/>
              <w:sz w:val="24"/>
              <w:szCs w:val="24"/>
              <w:lang w:val="ru-RU" w:eastAsia="ru-RU"/>
            </w:rPr>
            <w:drawing>
              <wp:inline distT="0" distB="0" distL="0" distR="0" wp14:anchorId="52040B86" wp14:editId="003AE91A">
                <wp:extent cx="967315" cy="936000"/>
                <wp:effectExtent l="0" t="0" r="4445" b="0"/>
                <wp:docPr id="1496981886" name="Picture 149698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8035" w:type="dxa"/>
          <w:vAlign w:val="center"/>
        </w:tcPr>
        <w:p w14:paraId="0E1AB85F" w14:textId="77777777" w:rsidR="006A0DE8" w:rsidRPr="00F81567" w:rsidRDefault="006A0DE8" w:rsidP="006A0DE8">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321FC212"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0764F0CD"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61520D26" w14:textId="77777777" w:rsidR="007D2423" w:rsidRPr="006A0DE8" w:rsidRDefault="007D2423" w:rsidP="006A0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1C"/>
    <w:multiLevelType w:val="hybridMultilevel"/>
    <w:tmpl w:val="94C4BD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72D53"/>
    <w:multiLevelType w:val="hybridMultilevel"/>
    <w:tmpl w:val="12E065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44797"/>
    <w:multiLevelType w:val="hybridMultilevel"/>
    <w:tmpl w:val="4454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D33BB"/>
    <w:multiLevelType w:val="hybridMultilevel"/>
    <w:tmpl w:val="2AB0F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C5972"/>
    <w:multiLevelType w:val="hybridMultilevel"/>
    <w:tmpl w:val="348C4E1C"/>
    <w:lvl w:ilvl="0" w:tplc="ECB474A0">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72C1F"/>
    <w:multiLevelType w:val="hybridMultilevel"/>
    <w:tmpl w:val="188C1C66"/>
    <w:lvl w:ilvl="0" w:tplc="F912C9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04170"/>
    <w:multiLevelType w:val="hybridMultilevel"/>
    <w:tmpl w:val="63228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2F7F98"/>
    <w:multiLevelType w:val="hybridMultilevel"/>
    <w:tmpl w:val="983007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D001F8"/>
    <w:multiLevelType w:val="hybridMultilevel"/>
    <w:tmpl w:val="54628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0E5C43"/>
    <w:multiLevelType w:val="hybridMultilevel"/>
    <w:tmpl w:val="8142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60455"/>
    <w:multiLevelType w:val="hybridMultilevel"/>
    <w:tmpl w:val="843A48D2"/>
    <w:lvl w:ilvl="0" w:tplc="29CCE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485825146">
    <w:abstractNumId w:val="9"/>
  </w:num>
  <w:num w:numId="2" w16cid:durableId="792527146">
    <w:abstractNumId w:val="3"/>
  </w:num>
  <w:num w:numId="3" w16cid:durableId="605235393">
    <w:abstractNumId w:val="2"/>
  </w:num>
  <w:num w:numId="4" w16cid:durableId="545530526">
    <w:abstractNumId w:val="5"/>
  </w:num>
  <w:num w:numId="5" w16cid:durableId="478230386">
    <w:abstractNumId w:val="1"/>
  </w:num>
  <w:num w:numId="6" w16cid:durableId="1110123233">
    <w:abstractNumId w:val="8"/>
  </w:num>
  <w:num w:numId="7" w16cid:durableId="677773807">
    <w:abstractNumId w:val="7"/>
  </w:num>
  <w:num w:numId="8" w16cid:durableId="1167938431">
    <w:abstractNumId w:val="6"/>
  </w:num>
  <w:num w:numId="9" w16cid:durableId="1023022221">
    <w:abstractNumId w:val="10"/>
  </w:num>
  <w:num w:numId="10" w16cid:durableId="1511138352">
    <w:abstractNumId w:val="0"/>
  </w:num>
  <w:num w:numId="11" w16cid:durableId="1660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0062B"/>
    <w:rsid w:val="000072DD"/>
    <w:rsid w:val="00013DE6"/>
    <w:rsid w:val="00037F53"/>
    <w:rsid w:val="000406FB"/>
    <w:rsid w:val="000644AE"/>
    <w:rsid w:val="00065D3C"/>
    <w:rsid w:val="00071075"/>
    <w:rsid w:val="0007242A"/>
    <w:rsid w:val="000735EA"/>
    <w:rsid w:val="00083115"/>
    <w:rsid w:val="000835BA"/>
    <w:rsid w:val="0008467D"/>
    <w:rsid w:val="00085741"/>
    <w:rsid w:val="000861BC"/>
    <w:rsid w:val="00087B0A"/>
    <w:rsid w:val="0009153B"/>
    <w:rsid w:val="00094FA7"/>
    <w:rsid w:val="000963B2"/>
    <w:rsid w:val="000A45B5"/>
    <w:rsid w:val="000A4C32"/>
    <w:rsid w:val="000C7B66"/>
    <w:rsid w:val="000D7751"/>
    <w:rsid w:val="000E4C15"/>
    <w:rsid w:val="000E75D5"/>
    <w:rsid w:val="000F2623"/>
    <w:rsid w:val="000F3496"/>
    <w:rsid w:val="000F5AEA"/>
    <w:rsid w:val="001008D2"/>
    <w:rsid w:val="001117B2"/>
    <w:rsid w:val="001158BC"/>
    <w:rsid w:val="00120038"/>
    <w:rsid w:val="001258EE"/>
    <w:rsid w:val="0014009D"/>
    <w:rsid w:val="00145306"/>
    <w:rsid w:val="00154B66"/>
    <w:rsid w:val="001552A1"/>
    <w:rsid w:val="00170631"/>
    <w:rsid w:val="0017229D"/>
    <w:rsid w:val="00173211"/>
    <w:rsid w:val="00176183"/>
    <w:rsid w:val="001874D8"/>
    <w:rsid w:val="00194398"/>
    <w:rsid w:val="00196E8C"/>
    <w:rsid w:val="001A4A0B"/>
    <w:rsid w:val="001A5F19"/>
    <w:rsid w:val="001B4892"/>
    <w:rsid w:val="001C2A4A"/>
    <w:rsid w:val="001C5EC4"/>
    <w:rsid w:val="001E0980"/>
    <w:rsid w:val="001F145D"/>
    <w:rsid w:val="001F6818"/>
    <w:rsid w:val="00200233"/>
    <w:rsid w:val="00201211"/>
    <w:rsid w:val="00204E6D"/>
    <w:rsid w:val="00206A1E"/>
    <w:rsid w:val="00213B01"/>
    <w:rsid w:val="002155E9"/>
    <w:rsid w:val="00242A18"/>
    <w:rsid w:val="002522D0"/>
    <w:rsid w:val="0027144E"/>
    <w:rsid w:val="00277BBB"/>
    <w:rsid w:val="00285436"/>
    <w:rsid w:val="00287B3D"/>
    <w:rsid w:val="00295FE2"/>
    <w:rsid w:val="00296BEA"/>
    <w:rsid w:val="002974FC"/>
    <w:rsid w:val="002A74BB"/>
    <w:rsid w:val="002B692C"/>
    <w:rsid w:val="003279C7"/>
    <w:rsid w:val="003329FA"/>
    <w:rsid w:val="003343B1"/>
    <w:rsid w:val="0033677E"/>
    <w:rsid w:val="003402E3"/>
    <w:rsid w:val="00355F82"/>
    <w:rsid w:val="0035628B"/>
    <w:rsid w:val="00365D6C"/>
    <w:rsid w:val="00383402"/>
    <w:rsid w:val="0039103F"/>
    <w:rsid w:val="003929AE"/>
    <w:rsid w:val="0039567A"/>
    <w:rsid w:val="003958BC"/>
    <w:rsid w:val="00395BB2"/>
    <w:rsid w:val="003A1B75"/>
    <w:rsid w:val="003C3243"/>
    <w:rsid w:val="003C3DCD"/>
    <w:rsid w:val="003D08EF"/>
    <w:rsid w:val="003D7A72"/>
    <w:rsid w:val="003E6E6E"/>
    <w:rsid w:val="00400061"/>
    <w:rsid w:val="00402D3B"/>
    <w:rsid w:val="00406AFF"/>
    <w:rsid w:val="004071F0"/>
    <w:rsid w:val="0041154A"/>
    <w:rsid w:val="0041687D"/>
    <w:rsid w:val="00420065"/>
    <w:rsid w:val="00421438"/>
    <w:rsid w:val="004248B8"/>
    <w:rsid w:val="004253B3"/>
    <w:rsid w:val="00450BE0"/>
    <w:rsid w:val="004540E4"/>
    <w:rsid w:val="00481A03"/>
    <w:rsid w:val="00481D83"/>
    <w:rsid w:val="00481FBA"/>
    <w:rsid w:val="00483AAF"/>
    <w:rsid w:val="0048599F"/>
    <w:rsid w:val="004A6D7D"/>
    <w:rsid w:val="004B4360"/>
    <w:rsid w:val="004E2D42"/>
    <w:rsid w:val="004F49C5"/>
    <w:rsid w:val="004F5DEC"/>
    <w:rsid w:val="00515FA8"/>
    <w:rsid w:val="00526303"/>
    <w:rsid w:val="00530890"/>
    <w:rsid w:val="00533C93"/>
    <w:rsid w:val="00547F67"/>
    <w:rsid w:val="00553B8D"/>
    <w:rsid w:val="00554929"/>
    <w:rsid w:val="00563E6B"/>
    <w:rsid w:val="0056496C"/>
    <w:rsid w:val="00565D5A"/>
    <w:rsid w:val="00570425"/>
    <w:rsid w:val="0057435F"/>
    <w:rsid w:val="00582F3B"/>
    <w:rsid w:val="005835AF"/>
    <w:rsid w:val="00585AF7"/>
    <w:rsid w:val="00587045"/>
    <w:rsid w:val="00593999"/>
    <w:rsid w:val="005A39C0"/>
    <w:rsid w:val="005A6CDD"/>
    <w:rsid w:val="005B1672"/>
    <w:rsid w:val="005C70D8"/>
    <w:rsid w:val="005D28B6"/>
    <w:rsid w:val="005E2605"/>
    <w:rsid w:val="005F14B8"/>
    <w:rsid w:val="005F320C"/>
    <w:rsid w:val="006034C4"/>
    <w:rsid w:val="00606B1C"/>
    <w:rsid w:val="00620108"/>
    <w:rsid w:val="00620632"/>
    <w:rsid w:val="006221BD"/>
    <w:rsid w:val="00625741"/>
    <w:rsid w:val="00627280"/>
    <w:rsid w:val="006314D0"/>
    <w:rsid w:val="006405A3"/>
    <w:rsid w:val="00647268"/>
    <w:rsid w:val="006544E1"/>
    <w:rsid w:val="00655032"/>
    <w:rsid w:val="00655475"/>
    <w:rsid w:val="00660055"/>
    <w:rsid w:val="006625F5"/>
    <w:rsid w:val="006732AD"/>
    <w:rsid w:val="0068720E"/>
    <w:rsid w:val="00692BCF"/>
    <w:rsid w:val="006A0DE8"/>
    <w:rsid w:val="006B0E82"/>
    <w:rsid w:val="006B12A5"/>
    <w:rsid w:val="006B2330"/>
    <w:rsid w:val="006C759A"/>
    <w:rsid w:val="006C7E9A"/>
    <w:rsid w:val="006E756F"/>
    <w:rsid w:val="006F15A4"/>
    <w:rsid w:val="006F41B0"/>
    <w:rsid w:val="007179E6"/>
    <w:rsid w:val="00720140"/>
    <w:rsid w:val="00730F6A"/>
    <w:rsid w:val="0074150B"/>
    <w:rsid w:val="00755029"/>
    <w:rsid w:val="00755A61"/>
    <w:rsid w:val="00756A2E"/>
    <w:rsid w:val="00767AFD"/>
    <w:rsid w:val="00770D07"/>
    <w:rsid w:val="00775B49"/>
    <w:rsid w:val="00783924"/>
    <w:rsid w:val="00786F3F"/>
    <w:rsid w:val="007A742B"/>
    <w:rsid w:val="007C6C05"/>
    <w:rsid w:val="007C6F8E"/>
    <w:rsid w:val="007D2423"/>
    <w:rsid w:val="007D325A"/>
    <w:rsid w:val="007E227E"/>
    <w:rsid w:val="007F75B8"/>
    <w:rsid w:val="00800B7D"/>
    <w:rsid w:val="0080313F"/>
    <w:rsid w:val="008059C8"/>
    <w:rsid w:val="00810FBB"/>
    <w:rsid w:val="00813943"/>
    <w:rsid w:val="00817529"/>
    <w:rsid w:val="008304B4"/>
    <w:rsid w:val="00830FB0"/>
    <w:rsid w:val="00831676"/>
    <w:rsid w:val="00834BE8"/>
    <w:rsid w:val="00842231"/>
    <w:rsid w:val="008433B9"/>
    <w:rsid w:val="00843BD4"/>
    <w:rsid w:val="00844175"/>
    <w:rsid w:val="00865757"/>
    <w:rsid w:val="00874C8F"/>
    <w:rsid w:val="00881C8D"/>
    <w:rsid w:val="008B72F7"/>
    <w:rsid w:val="008C2022"/>
    <w:rsid w:val="008C419D"/>
    <w:rsid w:val="008C5164"/>
    <w:rsid w:val="008C5700"/>
    <w:rsid w:val="008C62C9"/>
    <w:rsid w:val="008C656F"/>
    <w:rsid w:val="008C7FCC"/>
    <w:rsid w:val="008E7CE8"/>
    <w:rsid w:val="008F4BD7"/>
    <w:rsid w:val="008F56A5"/>
    <w:rsid w:val="0090183F"/>
    <w:rsid w:val="0090361F"/>
    <w:rsid w:val="00924BFD"/>
    <w:rsid w:val="009313AC"/>
    <w:rsid w:val="009317FB"/>
    <w:rsid w:val="0093722F"/>
    <w:rsid w:val="00947B6B"/>
    <w:rsid w:val="0095391D"/>
    <w:rsid w:val="009622DF"/>
    <w:rsid w:val="00966E5D"/>
    <w:rsid w:val="00994029"/>
    <w:rsid w:val="009A297F"/>
    <w:rsid w:val="009B1DFB"/>
    <w:rsid w:val="009E1571"/>
    <w:rsid w:val="009E26A3"/>
    <w:rsid w:val="009F2A22"/>
    <w:rsid w:val="009F79EA"/>
    <w:rsid w:val="00A0790E"/>
    <w:rsid w:val="00A11A34"/>
    <w:rsid w:val="00A20DBD"/>
    <w:rsid w:val="00A40EF9"/>
    <w:rsid w:val="00A413D9"/>
    <w:rsid w:val="00A46D2F"/>
    <w:rsid w:val="00A46E42"/>
    <w:rsid w:val="00A530E6"/>
    <w:rsid w:val="00A63F71"/>
    <w:rsid w:val="00A704A4"/>
    <w:rsid w:val="00A80BCE"/>
    <w:rsid w:val="00A85AFE"/>
    <w:rsid w:val="00A93367"/>
    <w:rsid w:val="00AA14CD"/>
    <w:rsid w:val="00AB6AC6"/>
    <w:rsid w:val="00AB7290"/>
    <w:rsid w:val="00AC1299"/>
    <w:rsid w:val="00AC6B37"/>
    <w:rsid w:val="00AE3597"/>
    <w:rsid w:val="00AE4E82"/>
    <w:rsid w:val="00AF11B5"/>
    <w:rsid w:val="00AF3FB6"/>
    <w:rsid w:val="00B04CA9"/>
    <w:rsid w:val="00B05E80"/>
    <w:rsid w:val="00B1495B"/>
    <w:rsid w:val="00B237DD"/>
    <w:rsid w:val="00B24637"/>
    <w:rsid w:val="00B35198"/>
    <w:rsid w:val="00B35389"/>
    <w:rsid w:val="00B426CB"/>
    <w:rsid w:val="00B63282"/>
    <w:rsid w:val="00B7725F"/>
    <w:rsid w:val="00B81DD5"/>
    <w:rsid w:val="00B921C6"/>
    <w:rsid w:val="00BA5C22"/>
    <w:rsid w:val="00BA607A"/>
    <w:rsid w:val="00BC7095"/>
    <w:rsid w:val="00BC7FCC"/>
    <w:rsid w:val="00BD2E13"/>
    <w:rsid w:val="00BD704B"/>
    <w:rsid w:val="00BD7113"/>
    <w:rsid w:val="00BF0276"/>
    <w:rsid w:val="00C0064B"/>
    <w:rsid w:val="00C03DC7"/>
    <w:rsid w:val="00C054F6"/>
    <w:rsid w:val="00C22BD9"/>
    <w:rsid w:val="00C24C29"/>
    <w:rsid w:val="00C30389"/>
    <w:rsid w:val="00C31D9B"/>
    <w:rsid w:val="00C63837"/>
    <w:rsid w:val="00C674C8"/>
    <w:rsid w:val="00C75AAF"/>
    <w:rsid w:val="00C92309"/>
    <w:rsid w:val="00C95C34"/>
    <w:rsid w:val="00C96502"/>
    <w:rsid w:val="00C97A4B"/>
    <w:rsid w:val="00CA24C6"/>
    <w:rsid w:val="00CA41C5"/>
    <w:rsid w:val="00CA65A9"/>
    <w:rsid w:val="00CB07D1"/>
    <w:rsid w:val="00CC18AF"/>
    <w:rsid w:val="00CC4658"/>
    <w:rsid w:val="00CD3184"/>
    <w:rsid w:val="00CD4CBC"/>
    <w:rsid w:val="00CD60B3"/>
    <w:rsid w:val="00CD7554"/>
    <w:rsid w:val="00CE22BC"/>
    <w:rsid w:val="00CE47DD"/>
    <w:rsid w:val="00CF39B9"/>
    <w:rsid w:val="00D03C7F"/>
    <w:rsid w:val="00D066F3"/>
    <w:rsid w:val="00D11CB7"/>
    <w:rsid w:val="00D141C9"/>
    <w:rsid w:val="00D160EA"/>
    <w:rsid w:val="00D175FE"/>
    <w:rsid w:val="00D23C17"/>
    <w:rsid w:val="00D25453"/>
    <w:rsid w:val="00D34526"/>
    <w:rsid w:val="00D552D5"/>
    <w:rsid w:val="00D56CC1"/>
    <w:rsid w:val="00D572F2"/>
    <w:rsid w:val="00D574DF"/>
    <w:rsid w:val="00D57A72"/>
    <w:rsid w:val="00D67ADF"/>
    <w:rsid w:val="00D83F02"/>
    <w:rsid w:val="00D86D7A"/>
    <w:rsid w:val="00D87DD1"/>
    <w:rsid w:val="00D902FE"/>
    <w:rsid w:val="00D91EBD"/>
    <w:rsid w:val="00D94C14"/>
    <w:rsid w:val="00D96DEB"/>
    <w:rsid w:val="00DA0689"/>
    <w:rsid w:val="00DA3AFB"/>
    <w:rsid w:val="00DA4DC6"/>
    <w:rsid w:val="00DB03C2"/>
    <w:rsid w:val="00DB6280"/>
    <w:rsid w:val="00DC7C40"/>
    <w:rsid w:val="00DD332A"/>
    <w:rsid w:val="00DD53A7"/>
    <w:rsid w:val="00DE4AE9"/>
    <w:rsid w:val="00DE5752"/>
    <w:rsid w:val="00DE73BC"/>
    <w:rsid w:val="00DF0952"/>
    <w:rsid w:val="00DF237F"/>
    <w:rsid w:val="00DF2B4B"/>
    <w:rsid w:val="00E00A67"/>
    <w:rsid w:val="00E0407A"/>
    <w:rsid w:val="00E045A1"/>
    <w:rsid w:val="00E05C04"/>
    <w:rsid w:val="00E11D16"/>
    <w:rsid w:val="00E21B6D"/>
    <w:rsid w:val="00E35A58"/>
    <w:rsid w:val="00E4496D"/>
    <w:rsid w:val="00E47236"/>
    <w:rsid w:val="00E564C5"/>
    <w:rsid w:val="00E632FF"/>
    <w:rsid w:val="00E64C6E"/>
    <w:rsid w:val="00E651C8"/>
    <w:rsid w:val="00E72F6A"/>
    <w:rsid w:val="00E773D5"/>
    <w:rsid w:val="00E773F4"/>
    <w:rsid w:val="00E835C1"/>
    <w:rsid w:val="00E905B9"/>
    <w:rsid w:val="00E96410"/>
    <w:rsid w:val="00EB0A82"/>
    <w:rsid w:val="00EB15CA"/>
    <w:rsid w:val="00EB1770"/>
    <w:rsid w:val="00EB2232"/>
    <w:rsid w:val="00ED2127"/>
    <w:rsid w:val="00ED55C0"/>
    <w:rsid w:val="00EE2FCC"/>
    <w:rsid w:val="00EE7D7C"/>
    <w:rsid w:val="00EF6514"/>
    <w:rsid w:val="00F1629C"/>
    <w:rsid w:val="00F2489C"/>
    <w:rsid w:val="00F34E79"/>
    <w:rsid w:val="00F3504C"/>
    <w:rsid w:val="00F55905"/>
    <w:rsid w:val="00F65C38"/>
    <w:rsid w:val="00F6729E"/>
    <w:rsid w:val="00F71FC7"/>
    <w:rsid w:val="00F8474E"/>
    <w:rsid w:val="00F858F3"/>
    <w:rsid w:val="00FA1CDE"/>
    <w:rsid w:val="00FB13A8"/>
    <w:rsid w:val="00FB24EB"/>
    <w:rsid w:val="00FB40F0"/>
    <w:rsid w:val="00FB63E5"/>
    <w:rsid w:val="00FC1CE5"/>
    <w:rsid w:val="00FC3601"/>
    <w:rsid w:val="00FF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4742A4"/>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3D5"/>
    <w:pPr>
      <w:ind w:left="720"/>
      <w:contextualSpacing/>
    </w:pPr>
  </w:style>
  <w:style w:type="table" w:styleId="GridTable4-Accent1">
    <w:name w:val="Grid Table 4 Accent 1"/>
    <w:basedOn w:val="TableNormal"/>
    <w:uiPriority w:val="49"/>
    <w:rsid w:val="000406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C92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9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7A"/>
    <w:rPr>
      <w:rFonts w:ascii="Segoe UI" w:hAnsi="Segoe UI" w:cs="Segoe UI"/>
      <w:sz w:val="18"/>
      <w:szCs w:val="18"/>
    </w:rPr>
  </w:style>
  <w:style w:type="paragraph" w:styleId="NormalWeb">
    <w:name w:val="Normal (Web)"/>
    <w:basedOn w:val="Normal"/>
    <w:uiPriority w:val="99"/>
    <w:unhideWhenUsed/>
    <w:rsid w:val="00947B6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9006">
      <w:bodyDiv w:val="1"/>
      <w:marLeft w:val="0"/>
      <w:marRight w:val="0"/>
      <w:marTop w:val="0"/>
      <w:marBottom w:val="0"/>
      <w:divBdr>
        <w:top w:val="none" w:sz="0" w:space="0" w:color="auto"/>
        <w:left w:val="none" w:sz="0" w:space="0" w:color="auto"/>
        <w:bottom w:val="none" w:sz="0" w:space="0" w:color="auto"/>
        <w:right w:val="none" w:sz="0" w:space="0" w:color="auto"/>
      </w:divBdr>
    </w:div>
    <w:div w:id="746267376">
      <w:bodyDiv w:val="1"/>
      <w:marLeft w:val="0"/>
      <w:marRight w:val="0"/>
      <w:marTop w:val="0"/>
      <w:marBottom w:val="0"/>
      <w:divBdr>
        <w:top w:val="none" w:sz="0" w:space="0" w:color="auto"/>
        <w:left w:val="none" w:sz="0" w:space="0" w:color="auto"/>
        <w:bottom w:val="none" w:sz="0" w:space="0" w:color="auto"/>
        <w:right w:val="none" w:sz="0" w:space="0" w:color="auto"/>
      </w:divBdr>
    </w:div>
    <w:div w:id="1311594097">
      <w:bodyDiv w:val="1"/>
      <w:marLeft w:val="0"/>
      <w:marRight w:val="0"/>
      <w:marTop w:val="0"/>
      <w:marBottom w:val="0"/>
      <w:divBdr>
        <w:top w:val="none" w:sz="0" w:space="0" w:color="auto"/>
        <w:left w:val="none" w:sz="0" w:space="0" w:color="auto"/>
        <w:bottom w:val="none" w:sz="0" w:space="0" w:color="auto"/>
        <w:right w:val="none" w:sz="0" w:space="0" w:color="auto"/>
      </w:divBdr>
    </w:div>
    <w:div w:id="1484010593">
      <w:bodyDiv w:val="1"/>
      <w:marLeft w:val="0"/>
      <w:marRight w:val="0"/>
      <w:marTop w:val="0"/>
      <w:marBottom w:val="0"/>
      <w:divBdr>
        <w:top w:val="none" w:sz="0" w:space="0" w:color="auto"/>
        <w:left w:val="none" w:sz="0" w:space="0" w:color="auto"/>
        <w:bottom w:val="none" w:sz="0" w:space="0" w:color="auto"/>
        <w:right w:val="none" w:sz="0" w:space="0" w:color="auto"/>
      </w:divBdr>
    </w:div>
    <w:div w:id="1981692788">
      <w:bodyDiv w:val="1"/>
      <w:marLeft w:val="0"/>
      <w:marRight w:val="0"/>
      <w:marTop w:val="0"/>
      <w:marBottom w:val="0"/>
      <w:divBdr>
        <w:top w:val="none" w:sz="0" w:space="0" w:color="auto"/>
        <w:left w:val="none" w:sz="0" w:space="0" w:color="auto"/>
        <w:bottom w:val="none" w:sz="0" w:space="0" w:color="auto"/>
        <w:right w:val="none" w:sz="0" w:space="0" w:color="auto"/>
      </w:divBdr>
    </w:div>
    <w:div w:id="20575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CaLRGS8fxAopXn6qvLn+O1lh8eyeWHQEl+N/4cue0PI=</DigestValue>
    </Reference>
    <Reference Type="http://www.w3.org/2000/09/xmldsig#Object" URI="#idOfficeObject">
      <DigestMethod Algorithm="http://www.w3.org/2001/04/xmlenc#sha256"/>
      <DigestValue>DD6LTep9uailRg5gUQSd3CHvPTBfDqDHEMXLAoIZvlQ=</DigestValue>
    </Reference>
    <Reference Type="http://uri.etsi.org/01903#SignedProperties" URI="#idSignedProperties">
      <Transforms>
        <Transform Algorithm="http://www.w3.org/TR/2001/REC-xml-c14n-20010315"/>
      </Transforms>
      <DigestMethod Algorithm="http://www.w3.org/2001/04/xmlenc#sha256"/>
      <DigestValue>GDTj330YJPv2IIe2rbqpODXQkPjLW7pWzy4pm/ya3RE=</DigestValue>
    </Reference>
    <Reference Type="http://www.w3.org/2000/09/xmldsig#Object" URI="#idValidSigLnImg">
      <DigestMethod Algorithm="http://www.w3.org/2001/04/xmlenc#sha256"/>
      <DigestValue>wpHU6Wj8iJATGhTHixoCvpdzVKXgpt5x159ISUaCxpg=</DigestValue>
    </Reference>
    <Reference Type="http://www.w3.org/2000/09/xmldsig#Object" URI="#idInvalidSigLnImg">
      <DigestMethod Algorithm="http://www.w3.org/2001/04/xmlenc#sha256"/>
      <DigestValue>jzwsnLlSMpEtCUElQr5frbpJvR4E8tnB3TPrlBuv9fw=</DigestValue>
    </Reference>
  </SignedInfo>
  <SignatureValue>MX5/PkThI2xChajwcl+/dBgCI7K/Ti09/oJE8EP+pzQnBajHfBa8y2oPR3nSlQjGpICZm9ag9cHn
+yrTre9Jo+izm4ft+lNDbpke3b99wLFHffcx1dU1SdfUy7TQIm2efdbFMina9JXrx5aoHYWNlU3y
WFdHRVzsBkaC11fKkscQCkG1T65yrJ2TDU+uX4c8vJ7ebb2GpoxSb0iVZipTLdC71iNZ35/bOUvh
AM+ixLSFL/F5f7uBy+/0xVRUlXNxE3aP43evPdsPaO6MRQNNCEX2tf1TJE/RXndHP3ufkQSPLC4y
1KSZv+3wvaoYMJdmV8n3maB8ga7bJK0tIT8A/w==</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4JZ9ncc0muUngueQnTQPObZbzFR8TH0tVknQ7U3h9CQ=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NRoSxbTuP1vCZqKwRcu8L1fJ/RCh+fLnAXa8x3d/hEs=</DigestValue>
      </Reference>
      <Reference URI="/word/endnotes.xml?ContentType=application/vnd.openxmlformats-officedocument.wordprocessingml.endnotes+xml">
        <DigestMethod Algorithm="http://www.w3.org/2001/04/xmlenc#sha256"/>
        <DigestValue>HZAqeQqCgRDPpiztvMlpBrYmNGgAQWQHMHPGvYH3j+Q=</DigestValue>
      </Reference>
      <Reference URI="/word/fontTable.xml?ContentType=application/vnd.openxmlformats-officedocument.wordprocessingml.fontTable+xml">
        <DigestMethod Algorithm="http://www.w3.org/2001/04/xmlenc#sha256"/>
        <DigestValue>tcIvxLHV6RViARO6oo9LEOoEPPgDdcmHsjrfaQCq+wU=</DigestValue>
      </Reference>
      <Reference URI="/word/footer1.xml?ContentType=application/vnd.openxmlformats-officedocument.wordprocessingml.footer+xml">
        <DigestMethod Algorithm="http://www.w3.org/2001/04/xmlenc#sha256"/>
        <DigestValue>0rbHzq6q2nH2jBsX0mib7BvIXcpW+y6iykGGxwOgjMk=</DigestValue>
      </Reference>
      <Reference URI="/word/footer2.xml?ContentType=application/vnd.openxmlformats-officedocument.wordprocessingml.footer+xml">
        <DigestMethod Algorithm="http://www.w3.org/2001/04/xmlenc#sha256"/>
        <DigestValue>GwKrwPNRBEjIknye+rDphPtNNwa3QHuzx09JHLd8sMo=</DigestValue>
      </Reference>
      <Reference URI="/word/footer3.xml?ContentType=application/vnd.openxmlformats-officedocument.wordprocessingml.footer+xml">
        <DigestMethod Algorithm="http://www.w3.org/2001/04/xmlenc#sha256"/>
        <DigestValue>ARJKTsKzxEbwGG/Gjy36U2LqQrLwbkCV/eQEgvs1/QQ=</DigestValue>
      </Reference>
      <Reference URI="/word/footnotes.xml?ContentType=application/vnd.openxmlformats-officedocument.wordprocessingml.footnotes+xml">
        <DigestMethod Algorithm="http://www.w3.org/2001/04/xmlenc#sha256"/>
        <DigestValue>Iy9VjOQccD+CN8A8NbRQKF3+8nw5A5NZ6u8RiWIJ7Ps=</DigestValue>
      </Reference>
      <Reference URI="/word/header1.xml?ContentType=application/vnd.openxmlformats-officedocument.wordprocessingml.header+xml">
        <DigestMethod Algorithm="http://www.w3.org/2001/04/xmlenc#sha256"/>
        <DigestValue>kzdy7IDmUxahebwy042An4TWNiVRDlF1c/veX1vz8hs=</DigestValue>
      </Reference>
      <Reference URI="/word/header2.xml?ContentType=application/vnd.openxmlformats-officedocument.wordprocessingml.header+xml">
        <DigestMethod Algorithm="http://www.w3.org/2001/04/xmlenc#sha256"/>
        <DigestValue>JPS0uPnJvU7iWZcMpN2ziMLQ6FD728yuWFR0DuGUChg=</DigestValue>
      </Reference>
      <Reference URI="/word/header3.xml?ContentType=application/vnd.openxmlformats-officedocument.wordprocessingml.header+xml">
        <DigestMethod Algorithm="http://www.w3.org/2001/04/xmlenc#sha256"/>
        <DigestValue>uL8soI2Mv9kOZePJNXt7R6nz0apBgbF3srn6G0Iovmc=</DigestValue>
      </Reference>
      <Reference URI="/word/media/image1.emf?ContentType=image/x-emf">
        <DigestMethod Algorithm="http://www.w3.org/2001/04/xmlenc#sha256"/>
        <DigestValue>IJPhvD6xP+ihAd7SDhojmC/Gz7bSnwZg0526n/lFyIU=</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fEyYMpeazXrnckxaojifC9JtahIH8fkkgElnz12BkR4=</DigestValue>
      </Reference>
      <Reference URI="/word/settings.xml?ContentType=application/vnd.openxmlformats-officedocument.wordprocessingml.settings+xml">
        <DigestMethod Algorithm="http://www.w3.org/2001/04/xmlenc#sha256"/>
        <DigestValue>HwkkBUYD3wZXTXsivaVRzjA8JU3ebc4XAXMeOTEEfOM=</DigestValue>
      </Reference>
      <Reference URI="/word/styles.xml?ContentType=application/vnd.openxmlformats-officedocument.wordprocessingml.styles+xml">
        <DigestMethod Algorithm="http://www.w3.org/2001/04/xmlenc#sha256"/>
        <DigestValue>0HEljlB29yFV+2BhsybpNL5ZFKlQwkkxygVcyHny24Q=</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GpbV9dHWi1juAM2WAWNcxz9PZzXEEuA+r9/FZ4g01P4=</DigestValue>
      </Reference>
    </Manifest>
    <SignatureProperties>
      <SignatureProperty Id="idSignatureTime" Target="#idPackageSignature">
        <mdssi:SignatureTime xmlns:mdssi="http://schemas.openxmlformats.org/package/2006/digital-signature">
          <mdssi:Format>YYYY-MM-DDThh:mm:ssTZD</mdssi:Format>
          <mdssi:Value>2024-01-22T05:51:09Z</mdssi:Value>
        </mdssi:SignatureTime>
      </SignatureProperty>
    </SignatureProperties>
  </Object>
  <Object Id="idOfficeObject">
    <SignatureProperties>
      <SignatureProperty Id="idOfficeV1Details" Target="#idPackageSignature">
        <SignatureInfoV1 xmlns="http://schemas.microsoft.com/office/2006/digsig">
          <SetupID>{E3DB638D-DC9E-44D7-8FD9-0B3471C87B5A}</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16.0.17126/26</OfficeVersion>
          <ApplicationVersion>16.0.17126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2024-01-22T05:51:09Z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N16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h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A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84DC-621F-4EB9-B281-E8EC11CC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6</Pages>
  <Words>1764</Words>
  <Characters>10056</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https://mul2-utfsib.gov.am/tasks/362031/oneclick/b2dce34fa82a77fec405ff46c2261af9b031a64b70c3d9ccd503fd5d4d410ee5.docx?token=2d59beec768143daded4fd2398487261</cp:keywords>
  <dc:description/>
  <cp:lastModifiedBy>User</cp:lastModifiedBy>
  <cp:revision>150</cp:revision>
  <cp:lastPrinted>2023-08-23T06:12:00Z</cp:lastPrinted>
  <dcterms:created xsi:type="dcterms:W3CDTF">2022-12-26T14:14:00Z</dcterms:created>
  <dcterms:modified xsi:type="dcterms:W3CDTF">2024-01-22T05:51:00Z</dcterms:modified>
</cp:coreProperties>
</file>