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68" w:rsidRPr="00485BDE" w:rsidRDefault="00485BDE" w:rsidP="00485BDE">
      <w:pPr>
        <w:tabs>
          <w:tab w:val="left" w:pos="90"/>
        </w:tabs>
        <w:ind w:right="-1581"/>
        <w:jc w:val="center"/>
        <w:rPr>
          <w:rFonts w:ascii="GHEA Grapalat" w:hAnsi="GHEA Grapalat" w:cs="Arial Armenian"/>
          <w:b/>
          <w:color w:val="000000" w:themeColor="text1"/>
          <w:sz w:val="20"/>
          <w:szCs w:val="20"/>
        </w:rPr>
      </w:pPr>
      <w:r w:rsidRPr="00485BDE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 xml:space="preserve">ՓՈՓՈԽՈՒԹՅՈՒՆ </w:t>
      </w:r>
    </w:p>
    <w:p w:rsidR="00485BDE" w:rsidRPr="00485BDE" w:rsidRDefault="009C7146" w:rsidP="00485BDE">
      <w:pPr>
        <w:tabs>
          <w:tab w:val="left" w:pos="90"/>
        </w:tabs>
        <w:ind w:right="709"/>
        <w:jc w:val="center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 w:cs="Sylfaen"/>
          <w:color w:val="000000" w:themeColor="text1"/>
          <w:sz w:val="20"/>
          <w:szCs w:val="20"/>
        </w:rPr>
        <w:t xml:space="preserve">Շրջակա միջավայրի նախարարության 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>«Սևան»</w:t>
      </w:r>
      <w:r w:rsidR="003D3F2D" w:rsidRPr="0047424D">
        <w:rPr>
          <w:rFonts w:ascii="GHEA Grapalat" w:hAnsi="GHEA Grapalat" w:cs="Arial Armenian"/>
          <w:color w:val="000000" w:themeColor="text1"/>
          <w:sz w:val="20"/>
          <w:szCs w:val="20"/>
        </w:rPr>
        <w:t xml:space="preserve"> </w:t>
      </w:r>
      <w:r w:rsidR="00A12DB6" w:rsidRPr="0047424D">
        <w:rPr>
          <w:rFonts w:ascii="GHEA Grapalat" w:hAnsi="GHEA Grapalat" w:cs="Sylfaen"/>
          <w:color w:val="000000" w:themeColor="text1"/>
          <w:sz w:val="20"/>
          <w:szCs w:val="20"/>
        </w:rPr>
        <w:t>ազգային պարկ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ի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հանրային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 xml:space="preserve">№1, №2, №3, </w:t>
      </w:r>
      <w:r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№7, №10, №11, №12 լողափերի </w:t>
      </w:r>
      <w:r w:rsidR="003D3F2D" w:rsidRPr="0047424D">
        <w:rPr>
          <w:rFonts w:ascii="GHEA Grapalat" w:hAnsi="GHEA Grapalat" w:cs="Sylfaen"/>
          <w:color w:val="000000" w:themeColor="text1"/>
          <w:sz w:val="20"/>
          <w:szCs w:val="20"/>
        </w:rPr>
        <w:t xml:space="preserve">բարեկարգման, կահավորման և սպասարկման 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նպատակով տրամադրման</w:t>
      </w:r>
      <w:r w:rsidR="00485BDE" w:rsidRPr="00485BDE">
        <w:rPr>
          <w:rFonts w:ascii="GHEA Grapalat" w:hAnsi="GHEA Grapalat" w:cs="Sylfaen"/>
          <w:color w:val="000000" w:themeColor="text1"/>
          <w:sz w:val="20"/>
          <w:szCs w:val="20"/>
        </w:rPr>
        <w:t xml:space="preserve"> մրցույթի հայտարարություն</w:t>
      </w:r>
      <w:bookmarkStart w:id="0" w:name="_GoBack"/>
      <w:bookmarkEnd w:id="0"/>
      <w:r w:rsidR="00485BDE" w:rsidRPr="00485BDE">
        <w:rPr>
          <w:rFonts w:ascii="GHEA Grapalat" w:hAnsi="GHEA Grapalat" w:cs="Sylfaen"/>
          <w:color w:val="000000" w:themeColor="text1"/>
          <w:sz w:val="20"/>
          <w:szCs w:val="20"/>
        </w:rPr>
        <w:t>ում</w:t>
      </w:r>
    </w:p>
    <w:p w:rsidR="003D3F2D" w:rsidRPr="00485BDE" w:rsidRDefault="003D3F2D" w:rsidP="00AA6C92">
      <w:pPr>
        <w:tabs>
          <w:tab w:val="left" w:pos="9781"/>
        </w:tabs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3D3F2D" w:rsidRPr="0047424D" w:rsidRDefault="003D3F2D" w:rsidP="003B4568">
      <w:pPr>
        <w:tabs>
          <w:tab w:val="left" w:pos="90"/>
        </w:tabs>
        <w:ind w:right="-21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51"/>
        <w:gridCol w:w="1004"/>
        <w:gridCol w:w="850"/>
        <w:gridCol w:w="1734"/>
        <w:gridCol w:w="1668"/>
        <w:gridCol w:w="1170"/>
        <w:gridCol w:w="993"/>
        <w:gridCol w:w="1069"/>
        <w:gridCol w:w="2438"/>
        <w:gridCol w:w="2410"/>
        <w:gridCol w:w="1134"/>
      </w:tblGrid>
      <w:tr w:rsidR="00013860" w:rsidRPr="0047424D" w:rsidTr="007E2D38">
        <w:tc>
          <w:tcPr>
            <w:tcW w:w="551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00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850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Լողափի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անվանումը</w:t>
            </w:r>
            <w:proofErr w:type="spellEnd"/>
          </w:p>
        </w:tc>
        <w:tc>
          <w:tcPr>
            <w:tcW w:w="173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Հողամասի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նպատակային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1668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Հողամասի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1170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</w:rPr>
              <w:t>Չ</w:t>
            </w:r>
            <w:proofErr w:type="spellStart"/>
            <w:r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ափը</w:t>
            </w:r>
            <w:proofErr w:type="spellEnd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/</w:t>
            </w:r>
            <w:proofErr w:type="spellStart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հա</w:t>
            </w:r>
            <w:proofErr w:type="spellEnd"/>
            <w:r w:rsidR="007E2D38" w:rsidRPr="007E2D38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18"/>
                <w:szCs w:val="20"/>
                <w:lang w:val="en-US"/>
              </w:rPr>
              <w:t>/</w:t>
            </w:r>
          </w:p>
        </w:tc>
        <w:tc>
          <w:tcPr>
            <w:tcW w:w="993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Նախավճարի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չափը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/</w:t>
            </w: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69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Տարեկան վճարի մեկնարկային գին /ՀՀ դրամ/</w:t>
            </w:r>
          </w:p>
        </w:tc>
        <w:tc>
          <w:tcPr>
            <w:tcW w:w="2438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Լողափի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գտնվելու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410" w:type="dxa"/>
          </w:tcPr>
          <w:p w:rsidR="00013860" w:rsidRPr="00972FF6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72F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Տեխնիկական բնութագիր</w:t>
            </w:r>
          </w:p>
        </w:tc>
        <w:tc>
          <w:tcPr>
            <w:tcW w:w="1134" w:type="dxa"/>
          </w:tcPr>
          <w:p w:rsidR="00013860" w:rsidRPr="0047424D" w:rsidRDefault="00013860" w:rsidP="00972FF6">
            <w:pPr>
              <w:tabs>
                <w:tab w:val="left" w:pos="90"/>
              </w:tabs>
              <w:ind w:right="-21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Լողափի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տրամադրման</w:t>
            </w:r>
            <w:proofErr w:type="spellEnd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24D"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</w:tr>
      <w:tr w:rsidR="0024451F" w:rsidRPr="009C7146" w:rsidTr="007E2D38">
        <w:trPr>
          <w:cantSplit/>
          <w:trHeight w:val="3880"/>
        </w:trPr>
        <w:tc>
          <w:tcPr>
            <w:tcW w:w="551" w:type="dxa"/>
          </w:tcPr>
          <w:p w:rsidR="0024451F" w:rsidRPr="009C7146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 xml:space="preserve">ԼՈՏ </w:t>
            </w:r>
            <w:r w:rsidRPr="007E2D3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և</w:t>
            </w: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73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sz w:val="20"/>
                <w:szCs w:val="21"/>
                <w:shd w:val="clear" w:color="auto" w:fill="FFFFFF"/>
              </w:rPr>
              <w:t>1.39</w:t>
            </w:r>
            <w:r w:rsidRPr="007E2D38">
              <w:rPr>
                <w:rFonts w:ascii="Calibri" w:hAnsi="Calibri" w:cs="Calibri"/>
                <w:sz w:val="20"/>
                <w:szCs w:val="21"/>
                <w:shd w:val="clear" w:color="auto" w:fill="FFFFFF"/>
              </w:rPr>
              <w:t> 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  <w:lang w:val="en-US"/>
              </w:rPr>
              <w:t xml:space="preserve"> 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</w:rPr>
              <w:t>և 5</w:t>
            </w:r>
            <w:r w:rsidRPr="007E2D38">
              <w:rPr>
                <w:rFonts w:ascii="Cambria Math" w:hAnsi="Cambria Math" w:cs="Cambria Math"/>
                <w:sz w:val="20"/>
                <w:szCs w:val="21"/>
                <w:shd w:val="clear" w:color="auto" w:fill="FFFFFF"/>
              </w:rPr>
              <w:t>․</w:t>
            </w:r>
            <w:r w:rsidRPr="007E2D38">
              <w:rPr>
                <w:rFonts w:ascii="GHEA Grapalat" w:hAnsi="GHEA Grapalat" w:cs="Calibri"/>
                <w:sz w:val="20"/>
                <w:szCs w:val="21"/>
                <w:shd w:val="clear" w:color="auto" w:fill="FFFFFF"/>
              </w:rPr>
              <w:t xml:space="preserve">0 </w:t>
            </w:r>
          </w:p>
        </w:tc>
        <w:tc>
          <w:tcPr>
            <w:tcW w:w="993" w:type="dxa"/>
            <w:textDirection w:val="btLr"/>
            <w:vAlign w:val="bottom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159750/հարյուր հիսունինը հազար յոթ հարյուր հիսուն/</w:t>
            </w:r>
          </w:p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3195000/երեք միլոն հարյուր իննսունհինգ հազար/</w:t>
            </w:r>
          </w:p>
        </w:tc>
        <w:tc>
          <w:tcPr>
            <w:tcW w:w="2438" w:type="dxa"/>
          </w:tcPr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iCs/>
                <w:sz w:val="18"/>
                <w:szCs w:val="18"/>
              </w:rPr>
            </w:pP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Սևան քաղաքին հարակից ափամերձ հատված, </w:t>
            </w:r>
            <w:r w:rsidRPr="0024451F">
              <w:rPr>
                <w:rFonts w:ascii="GHEA Grapalat" w:hAnsi="GHEA Grapalat"/>
                <w:bCs/>
                <w:iCs/>
                <w:sz w:val="18"/>
                <w:szCs w:val="18"/>
              </w:rPr>
              <w:t>(</w:t>
            </w:r>
            <w:r w:rsidRPr="00D071B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0.94605 հա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գտնվում է 1905</w:t>
            </w:r>
            <w:r w:rsidRPr="00D071BF">
              <w:rPr>
                <w:rFonts w:ascii="Cambria Math" w:hAnsi="Cambria Math" w:cs="Cambria Math"/>
                <w:bCs/>
                <w:iCs/>
                <w:sz w:val="18"/>
                <w:szCs w:val="18"/>
              </w:rPr>
              <w:t>․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0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մ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բացարձակ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նիշից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բարձր</w:t>
            </w:r>
            <w:r w:rsidRPr="0024451F">
              <w:rPr>
                <w:rFonts w:ascii="GHEA Grapalat" w:hAnsi="GHEA Grapalat"/>
                <w:bCs/>
                <w:iCs/>
                <w:sz w:val="18"/>
                <w:szCs w:val="18"/>
              </w:rPr>
              <w:t>)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</w:tcPr>
          <w:p w:rsidR="0024451F" w:rsidRPr="00D071BF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sz w:val="18"/>
                <w:szCs w:val="18"/>
              </w:rPr>
              <w:t xml:space="preserve">Հեռավորությունը Երևանից 60 կմ,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երթևեկության տևողությունը 1ժ: </w:t>
            </w:r>
          </w:p>
          <w:p w:rsidR="0024451F" w:rsidRPr="00D071BF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գործում են 2012 թվականից, մեծ պահանջարկ ունեն հանգստացողների շրջանում, բարեկագված և մասնակիորեն կավավորված են, ավազային ափով լողափեր են, ջրի խորությունը աստիճանական, </w:t>
            </w:r>
          </w:p>
          <w:p w:rsidR="0024451F" w:rsidRPr="00D071BF" w:rsidRDefault="0024451F" w:rsidP="0024451F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Ծանոթություն</w:t>
            </w:r>
            <w:r w:rsidRPr="00D071BF">
              <w:rPr>
                <w:rFonts w:ascii="Cambria Math" w:hAnsi="Cambria Math" w:cs="Cambria Math"/>
                <w:b/>
                <w:bCs/>
                <w:color w:val="000000" w:themeColor="text1"/>
                <w:sz w:val="18"/>
                <w:szCs w:val="18"/>
              </w:rPr>
              <w:t>․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Ապահովված են ինժեներական ենթակառուցվածքներով</w:t>
            </w:r>
          </w:p>
        </w:tc>
        <w:tc>
          <w:tcPr>
            <w:tcW w:w="1134" w:type="dxa"/>
          </w:tcPr>
          <w:p w:rsidR="0024451F" w:rsidRPr="0047424D" w:rsidRDefault="00485BDE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տարի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</w:tr>
      <w:tr w:rsidR="0024451F" w:rsidRPr="009C7146" w:rsidTr="007E2D38">
        <w:trPr>
          <w:cantSplit/>
          <w:trHeight w:val="1134"/>
        </w:trPr>
        <w:tc>
          <w:tcPr>
            <w:tcW w:w="551" w:type="dxa"/>
          </w:tcPr>
          <w:p w:rsidR="0024451F" w:rsidRPr="009C7146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2</w:t>
            </w:r>
          </w:p>
        </w:tc>
        <w:tc>
          <w:tcPr>
            <w:tcW w:w="85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E2D38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73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  <w:lang w:val="ru-RU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ru-RU"/>
              </w:rPr>
              <w:t xml:space="preserve">1.82 </w:t>
            </w:r>
          </w:p>
        </w:tc>
        <w:tc>
          <w:tcPr>
            <w:tcW w:w="993" w:type="dxa"/>
            <w:textDirection w:val="btLr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63700</w:t>
            </w:r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վաթսուներեք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հազար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յոթ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հարյուր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1069" w:type="dxa"/>
            <w:textDirection w:val="btLr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left="113" w:right="-21"/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bCs/>
                <w:iCs/>
                <w:sz w:val="20"/>
                <w:szCs w:val="20"/>
              </w:rPr>
              <w:t>1274000</w:t>
            </w:r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մեկ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միլիոն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երկու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հարյուր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յոթանասունչորս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>հազար</w:t>
            </w:r>
            <w:proofErr w:type="spellEnd"/>
            <w:r w:rsidRPr="007E2D38">
              <w:rPr>
                <w:rFonts w:ascii="GHEA Grapalat" w:hAnsi="GHEA Grapalat"/>
                <w:bCs/>
                <w:iCs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438" w:type="dxa"/>
          </w:tcPr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iCs/>
                <w:sz w:val="18"/>
                <w:szCs w:val="18"/>
              </w:rPr>
            </w:pP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>Սևան քաղաքի վարչական սահմաններում գտվող, Սևանի թերակղզու ափամերձ հատված, (ամբողջությամբ գտնվում է 1905</w:t>
            </w:r>
            <w:r w:rsidRPr="00D071BF">
              <w:rPr>
                <w:rFonts w:ascii="Cambria Math" w:hAnsi="Cambria Math" w:cs="Cambria Math"/>
                <w:bCs/>
                <w:iCs/>
                <w:sz w:val="18"/>
                <w:szCs w:val="18"/>
              </w:rPr>
              <w:t>․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0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մ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բացարձակ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նիշից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 xml:space="preserve"> </w:t>
            </w:r>
            <w:r w:rsidRPr="00D071BF">
              <w:rPr>
                <w:rFonts w:ascii="GHEA Grapalat" w:hAnsi="GHEA Grapalat" w:cs="GHEA Grapalat"/>
                <w:bCs/>
                <w:iCs/>
                <w:sz w:val="18"/>
                <w:szCs w:val="18"/>
              </w:rPr>
              <w:t>ցածր</w:t>
            </w:r>
            <w:r w:rsidRPr="00D071BF">
              <w:rPr>
                <w:rFonts w:ascii="GHEA Grapalat" w:hAnsi="GHEA Grapalat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24451F" w:rsidRPr="00D071BF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sz w:val="18"/>
                <w:szCs w:val="18"/>
              </w:rPr>
              <w:t xml:space="preserve">Հեռավորությունը Երևանից 65 կմ,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երթևեկության տևողությունը 1ժ: </w:t>
            </w:r>
          </w:p>
          <w:p w:rsidR="0024451F" w:rsidRPr="00D071BF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գործում է 2012 թվականից, մեծ պահանջարկ ունի հանգստացողների շրջանում, բարեկագված և մասնակիորեն կավավորված է, ավազային ափով լողափեր է, ջրի խորությունը աստիճանական, </w:t>
            </w:r>
          </w:p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D071BF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Ծանոթություն</w:t>
            </w:r>
            <w:r w:rsidRPr="00D071BF">
              <w:rPr>
                <w:rFonts w:ascii="Cambria Math" w:hAnsi="Cambria Math" w:cs="Cambria Math"/>
                <w:b/>
                <w:bCs/>
                <w:color w:val="000000" w:themeColor="text1"/>
                <w:sz w:val="18"/>
                <w:szCs w:val="18"/>
              </w:rPr>
              <w:t>․</w:t>
            </w:r>
          </w:p>
          <w:p w:rsidR="0024451F" w:rsidRPr="00D071BF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  <w:r w:rsidRPr="00D071BF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Ապահովված է ինժեներական ենթակառուցվածքներով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</w:t>
            </w:r>
            <w:r w:rsidR="00485BDE"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տարի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83EF5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04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2D38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 xml:space="preserve">Բնության հատուկ պահպանվող </w:t>
            </w: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 xml:space="preserve">0.78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spacing w:after="160" w:line="259" w:lineRule="auto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hAnsi="GHEA Grapalat"/>
                <w:bCs/>
                <w:sz w:val="18"/>
                <w:szCs w:val="18"/>
              </w:rPr>
              <w:t>4</w:t>
            </w:r>
            <w:r w:rsidRPr="007E2D38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7E2D38">
              <w:rPr>
                <w:rFonts w:ascii="GHEA Grapalat" w:hAnsi="GHEA Grapalat"/>
                <w:bCs/>
                <w:sz w:val="18"/>
                <w:szCs w:val="18"/>
              </w:rPr>
              <w:t xml:space="preserve">680 </w:t>
            </w: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 xml:space="preserve"> </w:t>
            </w:r>
            <w:r w:rsidRPr="007E2D38">
              <w:rPr>
                <w:rFonts w:ascii="GHEA Grapalat" w:hAnsi="GHEA Grapalat"/>
                <w:bCs/>
                <w:sz w:val="18"/>
                <w:szCs w:val="18"/>
              </w:rPr>
              <w:t>/չորս հազար վեց հարյուր ութսուն/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</w:p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Fonts w:ascii="GHEA Grapalat" w:hAnsi="GHEA Grapalat"/>
                <w:bCs/>
                <w:sz w:val="18"/>
                <w:szCs w:val="18"/>
              </w:rPr>
            </w:pP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>93</w:t>
            </w:r>
            <w:r w:rsidRPr="007E2D38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  <w:r w:rsidRPr="007E2D38">
              <w:rPr>
                <w:rFonts w:ascii="GHEA Grapalat" w:eastAsia="Calibri" w:hAnsi="GHEA Grapalat"/>
                <w:bCs/>
                <w:sz w:val="18"/>
                <w:szCs w:val="18"/>
              </w:rPr>
              <w:t>600  /իննսուներեք հազար վեց հարյուր/</w:t>
            </w:r>
          </w:p>
        </w:tc>
        <w:tc>
          <w:tcPr>
            <w:tcW w:w="2438" w:type="dxa"/>
          </w:tcPr>
          <w:p w:rsidR="0024451F" w:rsidRDefault="0024451F" w:rsidP="0024451F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Գավառ համայնքի, Նորատուս բնակավայրի հարակից Սևան-Գավառ-Մարտունի ավտոմայրուղուց մինչև լիճ ընկած ափամերձ հատված (ամբողջությամբգտն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վում է 1905.0 մ բացարձակ նիշից ցածր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): 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110 կմ, երթևեկության տևողությունը 1ժ 40ր:</w:t>
            </w: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ծառապատ տարածք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է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,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տարածքի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72FF6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համաչափ զարգացման հնարավորություն է ընձեռում, տեղական բնակչությանը հանգստի գոտով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ապահովում, </w:t>
            </w:r>
            <w:r w:rsidRPr="00972FF6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ավազային ափով լողափ է, ջրի խորությունը աստիճանական,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տուրիստական ենթակառուցվածքների զարգացում։</w:t>
            </w:r>
          </w:p>
          <w:p w:rsidR="0024451F" w:rsidRPr="00A43D30" w:rsidRDefault="0024451F" w:rsidP="0024451F">
            <w:pPr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Ծանոթություն</w:t>
            </w:r>
          </w:p>
          <w:p w:rsidR="0024451F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Տեղում ինժեներական ենթակառուցվածքնե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ր առկա չեն, </w:t>
            </w:r>
            <w:r w:rsidRPr="00596887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դրանք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գտնվում են 100-1000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մ հեռավորության վրա, կոյուղագծեր գոյություն չունեն։</w:t>
            </w:r>
          </w:p>
          <w:p w:rsidR="0024451F" w:rsidRPr="0047424D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12տարի, պայմանագրի կնքման օրվանից 2 տարի հաղթողը ազատվում է վճարը վճարելու պարտավորությունից:</w:t>
            </w:r>
          </w:p>
          <w:p w:rsidR="0024451F" w:rsidRPr="0047424D" w:rsidRDefault="0024451F" w:rsidP="0024451F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4" w:type="dxa"/>
          </w:tcPr>
          <w:p w:rsidR="0024451F" w:rsidRPr="007E2D38" w:rsidRDefault="0024451F" w:rsidP="0024451F">
            <w:pPr>
              <w:rPr>
                <w:rFonts w:ascii="GHEA Grapalat" w:hAnsi="GHEA Grapalat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4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10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1.0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6 000/վեց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120 000  /հարյուր քսան հազար/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Շողակաթ համայնքի Շողակաթ բնակավայրի հարակից տարածքում (հողամասն ամբողջությամբ  գտնվում է 1905.0 մ բացարձակ նիշից ցածր):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105 կմ, երթևեկության տևողությունը 1ժ 40ր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 Առավելությունները՝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Գրավիչ լողափ է, կլիման բարենպաստ՝ արևկող և տաք, առանց քամիներ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ի, լողափը ավազային է և գեղեցիկ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տեսարան ունի դեպի Թերակղզի: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>Ծանոթություն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արևանությամբ գտնվում է Արտանիշի արգելոցը, ինչը կարող է ապահովել հանգստացողների լրացուցիչ հոսք: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Գտնվում է Ծովագյուղ-Վարդենիս Մ-14 միջպետական ավտոճանապարհից 900 մ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գրունտային ճանապարհով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հեռավորության վրա։    Տեղում ինժեներական ենթակառուցվածքներ առկա չեն, գտնվում են 100-1000 մ հեռավորության վրա, կոյուղագծեր գոյություն չունեն։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12տարի, պայմանագրի կնքման օրվանից 2 տարի հաղթողը ազատվում է վճարը վճարելու պարտավորությունից:</w:t>
            </w:r>
          </w:p>
        </w:tc>
      </w:tr>
      <w:tr w:rsidR="0024451F" w:rsidRPr="0047424D" w:rsidTr="007E2D38">
        <w:tc>
          <w:tcPr>
            <w:tcW w:w="551" w:type="dxa"/>
            <w:vAlign w:val="center"/>
          </w:tcPr>
          <w:p w:rsidR="0024451F" w:rsidRPr="0047424D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24451F" w:rsidRPr="007E2D38" w:rsidRDefault="0024451F" w:rsidP="0024451F">
            <w:pPr>
              <w:rPr>
                <w:rFonts w:ascii="GHEA Grapalat" w:hAnsi="GHEA Grapalat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5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11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1.0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6 000/վեց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120 000  /հարյուր քսան հազար/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Գավառ համայնք, Գավառ քաղաքին  հարակից տարածքում (որից` 35.52%-ը գտնվում է 1905.0 մ բացարձակ նիշից բարձր):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եռավորությունը Երևանից 112 կմ, երթևեկության տևողությունը 1ժ 45ր: 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Առավելությունները՝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տարածքի համաչափ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զարգացման հնարավորություն է ընձեռում, տեղական բնակչությանը հանգստի գոտով ապահովում, տուրիստական ենթակառուցվածքների զարգացում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, լողափը ավազային ափով է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։</w:t>
            </w:r>
          </w:p>
          <w:p w:rsidR="0024451F" w:rsidRPr="007E609C" w:rsidRDefault="0024451F" w:rsidP="0024451F">
            <w:pPr>
              <w:jc w:val="both"/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Ծ</w:t>
            </w:r>
            <w:r w:rsidRPr="007E609C">
              <w:rPr>
                <w:rFonts w:ascii="GHEA Grapalat" w:hAnsi="GHEA Grapalat"/>
                <w:b/>
                <w:bCs/>
                <w:color w:val="000000" w:themeColor="text1"/>
                <w:sz w:val="18"/>
                <w:szCs w:val="18"/>
              </w:rPr>
              <w:t>անոթություն</w:t>
            </w:r>
          </w:p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 Տեղում ինժեներական ենթակառուցվածքներ առկա չեն, գտնվում են 100-1000 մ հեռավորության վրա, կոյուղագծեր գոյություն չունեն։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 xml:space="preserve">12տարի, պայմանագրի կնքման օրվանից 2 տարի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հաղթողը ազատվում է վճարը վճարելու պարտավորությունից:</w:t>
            </w:r>
          </w:p>
        </w:tc>
      </w:tr>
      <w:tr w:rsidR="0024451F" w:rsidRPr="0047424D" w:rsidTr="007E2D38">
        <w:trPr>
          <w:trHeight w:val="3817"/>
        </w:trPr>
        <w:tc>
          <w:tcPr>
            <w:tcW w:w="551" w:type="dxa"/>
            <w:vAlign w:val="center"/>
          </w:tcPr>
          <w:p w:rsidR="0024451F" w:rsidRPr="00483EF5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04" w:type="dxa"/>
          </w:tcPr>
          <w:p w:rsidR="0024451F" w:rsidRPr="007E2D38" w:rsidRDefault="0024451F" w:rsidP="0024451F">
            <w:pPr>
              <w:rPr>
                <w:rFonts w:ascii="GHEA Grapalat" w:hAnsi="GHEA Grapalat"/>
                <w:lang w:val="en-US"/>
              </w:rPr>
            </w:pPr>
            <w:r w:rsidRPr="007E2D38">
              <w:rPr>
                <w:rFonts w:ascii="GHEA Grapalat" w:hAnsi="GHEA Grapalat"/>
                <w:sz w:val="20"/>
                <w:szCs w:val="20"/>
                <w:lang w:val="en-US"/>
              </w:rPr>
              <w:t>ԼՈՏ 6</w:t>
            </w:r>
          </w:p>
        </w:tc>
        <w:tc>
          <w:tcPr>
            <w:tcW w:w="850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</w:rPr>
            </w:pPr>
            <w:r w:rsidRPr="007E2D38">
              <w:rPr>
                <w:rFonts w:ascii="GHEA Grapalat" w:hAnsi="GHEA Grapalat"/>
              </w:rPr>
              <w:t>12</w:t>
            </w:r>
          </w:p>
        </w:tc>
        <w:tc>
          <w:tcPr>
            <w:tcW w:w="1734" w:type="dxa"/>
            <w:shd w:val="clear" w:color="auto" w:fill="FFFFFF"/>
          </w:tcPr>
          <w:p w:rsidR="0024451F" w:rsidRPr="007E2D38" w:rsidRDefault="0024451F" w:rsidP="0024451F">
            <w:pPr>
              <w:rPr>
                <w:rFonts w:ascii="GHEA Grapalat" w:hAnsi="GHEA Grapalat"/>
                <w:sz w:val="18"/>
                <w:szCs w:val="18"/>
              </w:rPr>
            </w:pPr>
            <w:r w:rsidRPr="007E2D38">
              <w:rPr>
                <w:rFonts w:ascii="GHEA Grapalat" w:hAnsi="GHEA Grapalat"/>
                <w:sz w:val="18"/>
                <w:szCs w:val="18"/>
              </w:rPr>
              <w:t>Բնության հատուկ պահպանվող տարածքների հող</w:t>
            </w:r>
          </w:p>
        </w:tc>
        <w:tc>
          <w:tcPr>
            <w:tcW w:w="1668" w:type="dxa"/>
            <w:vAlign w:val="center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Հանրային լողափի կահավորում, բարեկարգում և սպասարկում</w:t>
            </w:r>
          </w:p>
        </w:tc>
        <w:tc>
          <w:tcPr>
            <w:tcW w:w="1170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 xml:space="preserve">1.2 </w:t>
            </w:r>
          </w:p>
        </w:tc>
        <w:tc>
          <w:tcPr>
            <w:tcW w:w="993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9 000  /ինը հազար/</w:t>
            </w:r>
          </w:p>
        </w:tc>
        <w:tc>
          <w:tcPr>
            <w:tcW w:w="1069" w:type="dxa"/>
          </w:tcPr>
          <w:p w:rsidR="0024451F" w:rsidRPr="007E2D38" w:rsidRDefault="0024451F" w:rsidP="0024451F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</w:pPr>
            <w:r w:rsidRPr="007E2D38">
              <w:rPr>
                <w:rStyle w:val="FontStyle21"/>
                <w:rFonts w:ascii="GHEA Grapalat" w:hAnsi="GHEA Grapalat"/>
                <w:b w:val="0"/>
                <w:noProof/>
                <w:color w:val="auto"/>
                <w:sz w:val="18"/>
                <w:szCs w:val="18"/>
                <w:lang w:eastAsia="en-US"/>
              </w:rPr>
              <w:t>180 000 /հարյուր ուսուն հազար/ ՀՀ դրամ</w:t>
            </w:r>
          </w:p>
        </w:tc>
        <w:tc>
          <w:tcPr>
            <w:tcW w:w="2438" w:type="dxa"/>
          </w:tcPr>
          <w:p w:rsidR="0024451F" w:rsidRPr="0047424D" w:rsidRDefault="0024451F" w:rsidP="0024451F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 xml:space="preserve">Մարտունի համայնքի Մարտունի քաղաքին  հարակից տարածքում </w:t>
            </w:r>
            <w:r w:rsidRPr="0047424D">
              <w:rPr>
                <w:rStyle w:val="FontStyle21"/>
                <w:rFonts w:ascii="Calibri" w:hAnsi="Calibri" w:cs="Calibri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47424D">
              <w:rPr>
                <w:rStyle w:val="FontStyle21"/>
                <w:rFonts w:ascii="GHEA Grapalat" w:hAnsi="GHEA Grapalat"/>
                <w:b w:val="0"/>
                <w:bCs w:val="0"/>
                <w:noProof/>
                <w:color w:val="000000" w:themeColor="text1"/>
                <w:sz w:val="18"/>
                <w:szCs w:val="18"/>
                <w:lang w:eastAsia="en-US"/>
              </w:rPr>
              <w:t>(հողամասն ամբողջությամբ գտնվում է 1905.0 մ բացարձակ նիշից ցածր):</w:t>
            </w:r>
          </w:p>
        </w:tc>
        <w:tc>
          <w:tcPr>
            <w:tcW w:w="2410" w:type="dxa"/>
          </w:tcPr>
          <w:p w:rsidR="0024451F" w:rsidRPr="00110459" w:rsidRDefault="0024451F" w:rsidP="0024451F">
            <w:pPr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եռավորությունը Երևանից 125 կմ, երթևեկության տևողությունը 2ժ</w:t>
            </w:r>
            <w:r w:rsidRPr="00A43D30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ամ:</w:t>
            </w:r>
            <w:r w:rsidRPr="005E32A2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 xml:space="preserve"> Առավելությունները՝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Գրավիչ լողափ է, կլիման բարենպաստ՝ արևկող և տաք, առանց քամիների, լողափը ավազային է և գեղեցիկ, գտնվում է Մարտունի քաղաքի հաևանությամբ և Մարտունու տարածաշրջանում, այլ հանգստի գոտիները գրեթե չկան,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Հանգստի կազ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մակերպման համար բարենպաստ է, </w:t>
            </w:r>
            <w:r w:rsidRPr="00110459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կարող է հետաքրքրություն ներկայացնել Վայքի և Սյունիքի մարզերի ազգաբնակչության համար։</w:t>
            </w:r>
          </w:p>
          <w:p w:rsidR="0024451F" w:rsidRPr="00BC173B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</w:p>
          <w:p w:rsidR="0024451F" w:rsidRPr="007E609C" w:rsidRDefault="0024451F" w:rsidP="0024451F">
            <w:pPr>
              <w:jc w:val="both"/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A43D30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lastRenderedPageBreak/>
              <w:t>Ծ</w:t>
            </w:r>
            <w:r w:rsidRPr="007E609C">
              <w:rPr>
                <w:rFonts w:ascii="GHEA Grapalat" w:hAnsi="GHEA Grapalat"/>
                <w:b/>
                <w:bCs/>
                <w:i/>
                <w:color w:val="000000" w:themeColor="text1"/>
                <w:sz w:val="18"/>
                <w:szCs w:val="18"/>
              </w:rPr>
              <w:t>անոթություն</w:t>
            </w:r>
          </w:p>
          <w:p w:rsidR="0024451F" w:rsidRPr="00110459" w:rsidRDefault="0024451F" w:rsidP="0024451F">
            <w:pP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Գտնվում է Սևան-Մարտունի-Գետափ Մ-10 միջպետական ավտոճանապարհից 1400 մ </w:t>
            </w:r>
            <w:r w:rsidRPr="00870813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ճանապարհով </w:t>
            </w: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հեռավորության վրա։    Տեղում ինժեներական ենթակառուցվածքներ առկա չեն, գտնվում են 100-1000 մ հեռավորության վրա, կոյուղագծեր գոյություն չունեն։</w:t>
            </w:r>
          </w:p>
        </w:tc>
        <w:tc>
          <w:tcPr>
            <w:tcW w:w="1134" w:type="dxa"/>
          </w:tcPr>
          <w:p w:rsidR="0024451F" w:rsidRPr="0047424D" w:rsidRDefault="0024451F" w:rsidP="0024451F">
            <w:pPr>
              <w:rPr>
                <w:rFonts w:ascii="GHEA Grapalat" w:hAnsi="GHEA Grapalat"/>
                <w:color w:val="000000" w:themeColor="text1"/>
              </w:rPr>
            </w:pPr>
            <w:r w:rsidRPr="0047424D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lastRenderedPageBreak/>
              <w:t>12տարի, պայմանագրի կնքման օրվանից 2 տարի հաղթողը ազատվում է վճարը վճարելու պարտավորությունից:</w:t>
            </w:r>
          </w:p>
        </w:tc>
      </w:tr>
    </w:tbl>
    <w:p w:rsidR="003B4568" w:rsidRPr="0047424D" w:rsidRDefault="003B4568" w:rsidP="003B4568">
      <w:pPr>
        <w:tabs>
          <w:tab w:val="left" w:pos="90"/>
        </w:tabs>
        <w:ind w:right="-21"/>
        <w:rPr>
          <w:rFonts w:ascii="GHEA Grapalat" w:hAnsi="GHEA Grapalat"/>
          <w:color w:val="000000" w:themeColor="text1"/>
          <w:sz w:val="20"/>
          <w:szCs w:val="20"/>
        </w:rPr>
      </w:pPr>
      <w:r w:rsidRPr="0047424D">
        <w:rPr>
          <w:rFonts w:ascii="GHEA Grapalat" w:hAnsi="GHEA Grapalat"/>
          <w:color w:val="000000" w:themeColor="text1"/>
          <w:sz w:val="20"/>
          <w:szCs w:val="20"/>
        </w:rPr>
        <w:lastRenderedPageBreak/>
        <w:t xml:space="preserve">Համաձայն </w:t>
      </w:r>
      <w:r w:rsidR="00EA29AA" w:rsidRPr="0047424D">
        <w:rPr>
          <w:rFonts w:ascii="GHEA Grapalat" w:hAnsi="GHEA Grapalat"/>
          <w:color w:val="000000" w:themeColor="text1"/>
          <w:sz w:val="20"/>
          <w:szCs w:val="20"/>
        </w:rPr>
        <w:t>ՊՈԱԿ-ի խորհրդի կողմից 12.09</w:t>
      </w:r>
      <w:r w:rsidR="00BE3CD5" w:rsidRPr="0047424D">
        <w:rPr>
          <w:rFonts w:ascii="GHEA Grapalat" w:hAnsi="GHEA Grapalat"/>
          <w:color w:val="000000" w:themeColor="text1"/>
          <w:sz w:val="20"/>
          <w:szCs w:val="20"/>
        </w:rPr>
        <w:t>.2023թ-ին հաստատված «Հանրային լողափի բարեկարգման, կահավորման և սպասարկման տրամադրման» կարգի</w:t>
      </w:r>
    </w:p>
    <w:p w:rsidR="003B4568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1. մրցութային փաթեթներին ներկայացվող նվազագույն պահանջներն են՝</w:t>
      </w:r>
    </w:p>
    <w:p w:rsidR="00BE3CD5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ա.</w:t>
      </w:r>
      <w:r w:rsidR="00BE3CD5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 լողափի համար առաջարկվող վարձավճարի չափը</w:t>
      </w:r>
    </w:p>
    <w:p w:rsidR="00BE3CD5" w:rsidRPr="0047424D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բ. 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նախատեսվող ներդրումների չափը՝ կցելով ֆինանսական երաշխիքները,</w:t>
      </w:r>
    </w:p>
    <w:p w:rsidR="00310F18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 xml:space="preserve">գ. </w:t>
      </w:r>
      <w:r w:rsidR="00310F18"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Շրջակա միջավայրի պահպանության միջոցառումները,</w:t>
      </w:r>
    </w:p>
    <w:p w:rsidR="0012145D" w:rsidRPr="0047424D" w:rsidRDefault="00310F18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 xml:space="preserve">դ. 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նախատեսվող գործունեության կայունությունը (շարունակականությունը),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դ. օբյեկտի կարճ ժամանակում շահագործման հնարավորությունը (իրատեսական ժամկետը),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ե. սոցիալ-տնտեսական բաղադրիչ (ստեղծվող աշխատատեղերի թիվը. ազդեցությունը տարածքի սոցիալ-տնտեսական զարգացման վրա),</w:t>
      </w:r>
    </w:p>
    <w:p w:rsidR="0012145D" w:rsidRPr="0047424D" w:rsidRDefault="0012145D" w:rsidP="0012145D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val="hy-AM" w:eastAsia="en-US"/>
        </w:rPr>
        <w:t>զ. ռիսկերի գնահատումը և դրանց հաղթահարմանն ուղղված միջոցառումների առկայությունը։</w:t>
      </w:r>
    </w:p>
    <w:p w:rsidR="0012145D" w:rsidRPr="0047424D" w:rsidRDefault="0012145D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</w:p>
    <w:p w:rsidR="008A2C1A" w:rsidRPr="0047424D" w:rsidRDefault="008A2C1A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2. Լողափերի կահավորմանը, սպասարկմանը և բարեկարգմանը ներկայացվող </w:t>
      </w:r>
      <w:r w:rsidR="00310F18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պարտադիր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պայմաններն են.</w:t>
      </w:r>
    </w:p>
    <w:p w:rsidR="00314635" w:rsidRPr="0047424D" w:rsidRDefault="008A2C1A" w:rsidP="00314635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</w:t>
      </w:r>
      <w:r w:rsidR="00314635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.Հանգստացողների ազատ մուտքի, ավտոկայանատեղի, խաղահրապարակի,հանդերձարանների, սանհանգույցների, շվաքարանների և  ցնցուղարանների անվճար ապահովումը։</w:t>
      </w:r>
    </w:p>
    <w:p w:rsidR="008A2C1A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բ</w:t>
      </w:r>
      <w:r w:rsidR="008A2C1A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. Կարգով սահմանված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լողափի բարեկարգման, կահավորման և սպասարկման տեխնիկական բնութագրի ապահովումը.</w:t>
      </w:r>
    </w:p>
    <w:p w:rsidR="00314635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գ. Կարգով սահմանված հանրային լողափերի սպասարկմանը ներկայացվող պարտադիր պահանջների պահպանումը.</w:t>
      </w:r>
    </w:p>
    <w:p w:rsidR="00314635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դ.Հանրային լողափերը հաշմանդամություն ունեցող անձանց և բնակչության սակավաշարժուն խմբերի պահանջներին </w:t>
      </w:r>
      <w:r w:rsidR="0027426B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համաձայն Կարգի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համապատասխանեցնելը.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ե. ըստ անհրաժեշտության, սահմանված կարգով ջրօգտագործման թույլտվության ստացումը,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զ. տարածքի խմելու և կենցաղային ջրով ապահովումը,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է. կեղտաջրերի լոկալ մաքրման կայանների տեղադրումը,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ը. սանհանգույցների առկայությունը,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թ. տարածքի սանիտարահիգենիկ պայմանների ապահովումը,</w:t>
      </w:r>
    </w:p>
    <w:p w:rsidR="00310F18" w:rsidRPr="0047424D" w:rsidRDefault="00310F18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ժ. ըստ անհրաժեշտության, «Շրջակա միջավայրի վրա ազդեցության գնահատման և փորձաքննության մասին» օրենքով սահմանված կարգով փորձաքննական դրական եզրակացության ստացումը,</w:t>
      </w:r>
    </w:p>
    <w:p w:rsidR="00176BF3" w:rsidRPr="0047424D" w:rsidRDefault="0027426B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lastRenderedPageBreak/>
        <w:t>ի. Լողափի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շահագործումը բացառել առանց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փրկարարական և բուժuպաuար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կման ծառայությունների մատուցման</w:t>
      </w:r>
      <w:r w:rsidR="00176BF3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,</w:t>
      </w:r>
    </w:p>
    <w:p w:rsidR="00176BF3" w:rsidRPr="0047424D" w:rsidRDefault="00176BF3" w:rsidP="00310F1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լ. լողափը կառուցապատել ոչ հիմնական կառույցներով, հիմնականում մետաղական կամ փայտյա կոնստրուկցիաներով,</w:t>
      </w:r>
    </w:p>
    <w:p w:rsidR="0012145D" w:rsidRPr="0047424D" w:rsidRDefault="00314635" w:rsidP="003B4568">
      <w:pPr>
        <w:autoSpaceDE w:val="0"/>
        <w:autoSpaceDN w:val="0"/>
        <w:adjustRightInd w:val="0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3</w:t>
      </w:r>
      <w:r w:rsidR="003B4568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. մրցութային փաթեթներին ներկայացվող պայմաններն են։ </w:t>
      </w:r>
    </w:p>
    <w:p w:rsidR="0012145D" w:rsidRPr="0047424D" w:rsidRDefault="003B4568" w:rsidP="0012145D">
      <w:pPr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ա.</w:t>
      </w:r>
      <w:r w:rsidR="0012145D"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  հայտ (համաձայն ձև 3-ի),</w:t>
      </w:r>
    </w:p>
    <w:p w:rsidR="0012145D" w:rsidRPr="0047424D" w:rsidRDefault="0012145D" w:rsidP="0012145D">
      <w:pPr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բ. անձնագրի </w:t>
      </w:r>
      <w:r w:rsidR="00A43D30" w:rsidRPr="00A43D30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(ֆիզիկական անձի դեպքում)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կամ պետական գրանցման վկայականի </w:t>
      </w:r>
      <w:r w:rsidR="00A43D30" w:rsidRPr="00A43D30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(իրավաբանական անձի դեպքում) </w:t>
      </w: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պատճենը</w:t>
      </w:r>
    </w:p>
    <w:p w:rsidR="0012145D" w:rsidRPr="0047424D" w:rsidRDefault="0012145D" w:rsidP="0012145D">
      <w:pPr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>գ. մրցույթային փաթեթը (ներդրումային ծրագիր-նախագիծ)՝ փակ ծրարով։</w:t>
      </w:r>
    </w:p>
    <w:p w:rsidR="0012145D" w:rsidRPr="00483EF5" w:rsidRDefault="0012145D" w:rsidP="0012145D">
      <w:pPr>
        <w:shd w:val="clear" w:color="auto" w:fill="FFFFFF"/>
        <w:tabs>
          <w:tab w:val="left" w:pos="1134"/>
          <w:tab w:val="left" w:pos="1701"/>
        </w:tabs>
        <w:ind w:left="360"/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7424D">
        <w:rPr>
          <w:rFonts w:ascii="GHEA Grapalat" w:hAnsi="GHEA Grapalat" w:cs="CIDFont+F1"/>
          <w:color w:val="000000" w:themeColor="text1"/>
          <w:sz w:val="20"/>
          <w:szCs w:val="20"/>
          <w:lang w:eastAsia="en-US"/>
        </w:rPr>
        <w:t xml:space="preserve">Մասնակիցները մրցույթային </w:t>
      </w:r>
      <w:r w:rsidRPr="00483EF5">
        <w:rPr>
          <w:rFonts w:ascii="GHEA Grapalat" w:hAnsi="GHEA Grapalat" w:cs="CIDFont+F1"/>
          <w:sz w:val="20"/>
          <w:szCs w:val="20"/>
          <w:lang w:eastAsia="en-US"/>
        </w:rPr>
        <w:t>փաթեթները պետք է ներկայացնեն սոսնձված և ստորագրված փակ ծրարով:</w:t>
      </w:r>
    </w:p>
    <w:p w:rsidR="0012145D" w:rsidRPr="00483EF5" w:rsidRDefault="0012145D" w:rsidP="0012145D">
      <w:pPr>
        <w:tabs>
          <w:tab w:val="left" w:pos="1134"/>
          <w:tab w:val="left" w:pos="1560"/>
        </w:tabs>
        <w:ind w:left="709"/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ab/>
        <w:t>Ծրարի վրա նշելով հետևյալ գրառումները.</w:t>
      </w:r>
    </w:p>
    <w:p w:rsidR="0012145D" w:rsidRPr="00483EF5" w:rsidRDefault="0012145D" w:rsidP="0012145D">
      <w:pPr>
        <w:shd w:val="clear" w:color="auto" w:fill="FFFFFF"/>
        <w:tabs>
          <w:tab w:val="left" w:pos="1134"/>
        </w:tabs>
        <w:ind w:left="993" w:hanging="284"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>1) հրապարակային ծանուցման մեջ նշված հայտի ներկայացման վայրը (հասցեն),</w:t>
      </w:r>
    </w:p>
    <w:p w:rsidR="0012145D" w:rsidRPr="00483EF5" w:rsidRDefault="0012145D" w:rsidP="0012145D">
      <w:pPr>
        <w:shd w:val="clear" w:color="auto" w:fill="FFFFFF"/>
        <w:tabs>
          <w:tab w:val="left" w:pos="1134"/>
        </w:tabs>
        <w:ind w:firstLine="709"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CIDFont+F1"/>
          <w:sz w:val="20"/>
          <w:szCs w:val="20"/>
          <w:lang w:eastAsia="en-US"/>
        </w:rPr>
        <w:t>2) «չբացել մինչև  մրցույթի անցկացման օրը» բառերը:</w:t>
      </w:r>
    </w:p>
    <w:p w:rsidR="00176BF3" w:rsidRDefault="008A2C1A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483EF5">
        <w:rPr>
          <w:rFonts w:ascii="GHEA Grapalat" w:hAnsi="GHEA Grapalat" w:cs="Sylfaen"/>
          <w:sz w:val="20"/>
          <w:szCs w:val="20"/>
        </w:rPr>
        <w:tab/>
      </w:r>
      <w:r w:rsidRPr="00483EF5">
        <w:rPr>
          <w:rFonts w:ascii="GHEA Grapalat" w:hAnsi="GHEA Grapalat" w:cs="Sylfaen"/>
          <w:sz w:val="20"/>
          <w:szCs w:val="20"/>
        </w:rPr>
        <w:tab/>
      </w:r>
      <w:r w:rsidR="003B4568" w:rsidRPr="00483EF5">
        <w:rPr>
          <w:rFonts w:ascii="GHEA Grapalat" w:hAnsi="GHEA Grapalat" w:cs="Sylfaen"/>
          <w:sz w:val="20"/>
          <w:szCs w:val="20"/>
        </w:rPr>
        <w:t>Մրցույթը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կկայանա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202</w:t>
      </w:r>
      <w:r w:rsidR="00D77FA2" w:rsidRPr="00483EF5">
        <w:rPr>
          <w:rFonts w:ascii="GHEA Grapalat" w:hAnsi="GHEA Grapalat" w:cs="Arial Armenian"/>
          <w:b/>
          <w:sz w:val="20"/>
          <w:szCs w:val="20"/>
        </w:rPr>
        <w:t>4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թ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</w:t>
      </w:r>
      <w:r w:rsidR="00040AFA" w:rsidRPr="00483EF5">
        <w:rPr>
          <w:rFonts w:ascii="GHEA Grapalat" w:hAnsi="GHEA Grapalat" w:cs="Arial Armenian"/>
          <w:b/>
          <w:sz w:val="20"/>
          <w:szCs w:val="20"/>
        </w:rPr>
        <w:t xml:space="preserve">  «</w:t>
      </w:r>
      <w:r w:rsidR="007E2D38" w:rsidRPr="00483EF5">
        <w:rPr>
          <w:rFonts w:ascii="GHEA Grapalat" w:hAnsi="GHEA Grapalat" w:cs="Arial Armenian"/>
          <w:b/>
          <w:sz w:val="20"/>
          <w:szCs w:val="20"/>
        </w:rPr>
        <w:t>ապրիլի</w:t>
      </w:r>
      <w:r w:rsidR="00040AFA" w:rsidRPr="00483EF5">
        <w:rPr>
          <w:rFonts w:ascii="GHEA Grapalat" w:hAnsi="GHEA Grapalat" w:cs="Arial Armenian"/>
          <w:b/>
          <w:sz w:val="20"/>
          <w:szCs w:val="20"/>
        </w:rPr>
        <w:t>»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7E2D38" w:rsidRPr="00483EF5">
        <w:rPr>
          <w:rFonts w:ascii="GHEA Grapalat" w:hAnsi="GHEA Grapalat" w:cs="Arial Armenian"/>
          <w:b/>
          <w:sz w:val="20"/>
          <w:szCs w:val="20"/>
        </w:rPr>
        <w:t>0</w:t>
      </w:r>
      <w:r w:rsidR="00485BDE" w:rsidRPr="00485BDE">
        <w:rPr>
          <w:rFonts w:ascii="GHEA Grapalat" w:hAnsi="GHEA Grapalat" w:cs="Arial Armenian"/>
          <w:b/>
          <w:sz w:val="20"/>
          <w:szCs w:val="20"/>
        </w:rPr>
        <w:t>8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ին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b/>
          <w:sz w:val="20"/>
          <w:szCs w:val="20"/>
        </w:rPr>
        <w:t xml:space="preserve">ժամը </w:t>
      </w:r>
      <w:r w:rsidR="00176BF3" w:rsidRPr="00483EF5">
        <w:rPr>
          <w:rFonts w:ascii="GHEA Grapalat" w:hAnsi="GHEA Grapalat" w:cs="Sylfaen"/>
          <w:b/>
          <w:sz w:val="20"/>
          <w:szCs w:val="20"/>
        </w:rPr>
        <w:t>«</w:t>
      </w:r>
      <w:r w:rsidR="001D7119" w:rsidRPr="00483EF5">
        <w:rPr>
          <w:rFonts w:ascii="GHEA Grapalat" w:hAnsi="GHEA Grapalat" w:cs="Sylfaen"/>
          <w:b/>
          <w:sz w:val="20"/>
          <w:szCs w:val="20"/>
        </w:rPr>
        <w:t>11:00</w:t>
      </w:r>
      <w:r w:rsidR="003B4568" w:rsidRPr="00483EF5">
        <w:rPr>
          <w:rFonts w:ascii="GHEA Grapalat" w:hAnsi="GHEA Grapalat" w:cs="Sylfaen"/>
          <w:b/>
          <w:sz w:val="20"/>
          <w:szCs w:val="20"/>
        </w:rPr>
        <w:t xml:space="preserve"> </w:t>
      </w:r>
      <w:r w:rsidR="00176BF3" w:rsidRPr="00483EF5">
        <w:rPr>
          <w:rFonts w:ascii="GHEA Grapalat" w:hAnsi="GHEA Grapalat" w:cs="Sylfaen"/>
          <w:b/>
          <w:sz w:val="20"/>
          <w:szCs w:val="20"/>
        </w:rPr>
        <w:t>»</w:t>
      </w:r>
      <w:r w:rsidR="003B4568" w:rsidRPr="00483EF5">
        <w:rPr>
          <w:rFonts w:ascii="GHEA Grapalat" w:hAnsi="GHEA Grapalat" w:cs="Arial Armenian"/>
          <w:b/>
          <w:sz w:val="20"/>
          <w:szCs w:val="20"/>
        </w:rPr>
        <w:t>-</w:t>
      </w:r>
      <w:r w:rsidR="003B4568" w:rsidRPr="00483EF5">
        <w:rPr>
          <w:rFonts w:ascii="GHEA Grapalat" w:hAnsi="GHEA Grapalat" w:cs="Sylfaen"/>
          <w:b/>
          <w:sz w:val="20"/>
          <w:szCs w:val="20"/>
        </w:rPr>
        <w:t>ին</w:t>
      </w:r>
      <w:r w:rsidR="00176BF3" w:rsidRPr="00483EF5">
        <w:rPr>
          <w:rFonts w:ascii="GHEA Grapalat" w:hAnsi="GHEA Grapalat" w:cs="Sylfaen"/>
          <w:sz w:val="20"/>
          <w:szCs w:val="20"/>
        </w:rPr>
        <w:t>,</w:t>
      </w:r>
      <w:r w:rsidR="00176BF3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47424D" w:rsidRPr="00483EF5">
        <w:rPr>
          <w:rFonts w:ascii="GHEA Grapalat" w:hAnsi="GHEA Grapalat" w:cs="Arial Armenian"/>
          <w:sz w:val="20"/>
          <w:szCs w:val="20"/>
        </w:rPr>
        <w:t xml:space="preserve">ք. Երևան, Կառավարական </w:t>
      </w:r>
      <w:r w:rsidR="0033044A" w:rsidRPr="00483EF5">
        <w:rPr>
          <w:rFonts w:ascii="GHEA Grapalat" w:hAnsi="GHEA Grapalat" w:cs="Arial Armenian"/>
          <w:sz w:val="20"/>
          <w:szCs w:val="20"/>
        </w:rPr>
        <w:t>համար 3 մասնաշենք, 5-րդ հարկ</w:t>
      </w:r>
      <w:r w:rsidR="0047424D" w:rsidRPr="00483EF5">
        <w:rPr>
          <w:rFonts w:ascii="GHEA Grapalat" w:hAnsi="GHEA Grapalat" w:cs="Arial Armenian"/>
          <w:sz w:val="20"/>
          <w:szCs w:val="20"/>
        </w:rPr>
        <w:t>, հեռ</w:t>
      </w:r>
      <w:r w:rsidR="00646FEC" w:rsidRPr="00483EF5">
        <w:rPr>
          <w:rFonts w:ascii="GHEA Grapalat" w:hAnsi="GHEA Grapalat" w:cs="Arial Armenian"/>
          <w:sz w:val="20"/>
          <w:szCs w:val="20"/>
        </w:rPr>
        <w:t>:+374 0261 2 40 44</w:t>
      </w:r>
      <w:r w:rsidR="00176BF3" w:rsidRPr="00483EF5">
        <w:rPr>
          <w:rFonts w:ascii="GHEA Grapalat" w:hAnsi="GHEA Grapalat" w:cs="Arial Armenian"/>
          <w:sz w:val="20"/>
          <w:szCs w:val="20"/>
        </w:rPr>
        <w:t>:</w:t>
      </w:r>
    </w:p>
    <w:p w:rsidR="00F2697C" w:rsidRPr="00F2697C" w:rsidRDefault="00F2697C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</w:p>
    <w:p w:rsidR="003B4568" w:rsidRPr="00483EF5" w:rsidRDefault="00176BF3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483EF5">
        <w:rPr>
          <w:rFonts w:ascii="GHEA Grapalat" w:hAnsi="GHEA Grapalat" w:cs="Arial Armenian"/>
          <w:sz w:val="20"/>
          <w:szCs w:val="20"/>
        </w:rPr>
        <w:t xml:space="preserve">Հայտերը </w:t>
      </w:r>
      <w:r w:rsidR="00485BDE" w:rsidRPr="00485BDE">
        <w:rPr>
          <w:rFonts w:ascii="GHEA Grapalat" w:hAnsi="GHEA Grapalat" w:cs="Arial Armenian"/>
          <w:sz w:val="20"/>
          <w:szCs w:val="20"/>
        </w:rPr>
        <w:t xml:space="preserve">ներկայացվում են  </w:t>
      </w:r>
      <w:r w:rsidR="00485BDE" w:rsidRPr="00483EF5">
        <w:rPr>
          <w:rFonts w:ascii="GHEA Grapalat" w:hAnsi="GHEA Grapalat" w:cs="Arial Armenian"/>
          <w:sz w:val="20"/>
          <w:szCs w:val="20"/>
        </w:rPr>
        <w:t>Գեղարքունիքի մարզ, ք. Սևան, Կարմիր բանակի 56 հասցեով</w:t>
      </w:r>
      <w:r w:rsidR="00485BDE" w:rsidRPr="00485BDE">
        <w:rPr>
          <w:rFonts w:ascii="GHEA Grapalat" w:hAnsi="GHEA Grapalat" w:cs="Arial Armenian"/>
          <w:sz w:val="20"/>
          <w:szCs w:val="20"/>
        </w:rPr>
        <w:t>,</w:t>
      </w:r>
      <w:r w:rsidR="00485BDE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Pr="00483EF5">
        <w:rPr>
          <w:rFonts w:ascii="GHEA Grapalat" w:hAnsi="GHEA Grapalat" w:cs="Arial Armenian"/>
          <w:sz w:val="20"/>
          <w:szCs w:val="20"/>
        </w:rPr>
        <w:t>ներկայացնելու</w:t>
      </w:r>
      <w:r w:rsidR="00E34115" w:rsidRPr="00483EF5">
        <w:rPr>
          <w:rFonts w:ascii="GHEA Grapalat" w:hAnsi="GHEA Grapalat" w:cs="Arial Armenian"/>
          <w:sz w:val="20"/>
          <w:szCs w:val="20"/>
        </w:rPr>
        <w:t xml:space="preserve"> վերջնաժամկետը 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202</w:t>
      </w:r>
      <w:r w:rsidR="00D77FA2" w:rsidRPr="00483EF5">
        <w:rPr>
          <w:rFonts w:ascii="GHEA Grapalat" w:hAnsi="GHEA Grapalat" w:cs="Arial Armenian"/>
          <w:b/>
          <w:sz w:val="20"/>
          <w:szCs w:val="20"/>
        </w:rPr>
        <w:t>4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թ</w:t>
      </w:r>
      <w:r w:rsidR="001D7119" w:rsidRPr="00483EF5">
        <w:rPr>
          <w:rFonts w:ascii="GHEA Grapalat" w:hAnsi="GHEA Grapalat" w:cs="Arial Armenian"/>
          <w:b/>
          <w:sz w:val="20"/>
          <w:szCs w:val="20"/>
        </w:rPr>
        <w:t xml:space="preserve"> </w:t>
      </w:r>
      <w:r w:rsidR="00485BDE" w:rsidRPr="00485BDE">
        <w:rPr>
          <w:rFonts w:ascii="GHEA Grapalat" w:hAnsi="GHEA Grapalat" w:cs="Arial Armenian"/>
          <w:b/>
          <w:sz w:val="20"/>
          <w:szCs w:val="20"/>
        </w:rPr>
        <w:t>ապրիլի 03-ը</w:t>
      </w:r>
      <w:r w:rsidR="001D7119" w:rsidRPr="00483EF5">
        <w:rPr>
          <w:rFonts w:ascii="GHEA Grapalat" w:hAnsi="GHEA Grapalat" w:cs="Arial Armenian"/>
          <w:b/>
          <w:sz w:val="20"/>
          <w:szCs w:val="20"/>
        </w:rPr>
        <w:t xml:space="preserve"> ժամը 11:00</w:t>
      </w:r>
      <w:r w:rsidR="00E34115" w:rsidRPr="00483EF5">
        <w:rPr>
          <w:rFonts w:ascii="GHEA Grapalat" w:hAnsi="GHEA Grapalat" w:cs="Arial Armenian"/>
          <w:b/>
          <w:sz w:val="20"/>
          <w:szCs w:val="20"/>
        </w:rPr>
        <w:t>-ն</w:t>
      </w:r>
      <w:r w:rsidR="00E34115" w:rsidRPr="00483EF5">
        <w:rPr>
          <w:rFonts w:ascii="GHEA Grapalat" w:hAnsi="GHEA Grapalat" w:cs="Arial Armenian"/>
          <w:sz w:val="20"/>
          <w:szCs w:val="20"/>
        </w:rPr>
        <w:t xml:space="preserve"> է</w:t>
      </w:r>
      <w:r w:rsidR="00485BDE" w:rsidRPr="00485BDE">
        <w:rPr>
          <w:rFonts w:ascii="GHEA Grapalat" w:hAnsi="GHEA Grapalat" w:cs="Arial Armenian"/>
          <w:sz w:val="20"/>
          <w:szCs w:val="20"/>
        </w:rPr>
        <w:t>:</w:t>
      </w:r>
    </w:p>
    <w:p w:rsidR="008A2C1A" w:rsidRPr="00483EF5" w:rsidRDefault="008A2C1A" w:rsidP="008A2C1A">
      <w:pPr>
        <w:tabs>
          <w:tab w:val="left" w:pos="709"/>
          <w:tab w:val="left" w:pos="1134"/>
        </w:tabs>
        <w:contextualSpacing/>
        <w:jc w:val="both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/>
        </w:rPr>
        <w:tab/>
      </w:r>
      <w:r w:rsidRPr="00483EF5">
        <w:rPr>
          <w:rFonts w:ascii="GHEA Grapalat" w:hAnsi="GHEA Grapalat" w:cs="CIDFont+F1"/>
          <w:sz w:val="20"/>
          <w:szCs w:val="20"/>
          <w:lang w:eastAsia="en-US"/>
        </w:rPr>
        <w:t>Մրցույթի մասնակիցները մրցույթին մասնակցելու համար պետք է մրցույթի անցկացման օրը ՊՈԱԿ-ի 900018002890 հաշվեհամարին մուծեն  նախավճար:</w:t>
      </w:r>
    </w:p>
    <w:p w:rsidR="003B4568" w:rsidRPr="00483EF5" w:rsidRDefault="00646FEC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 w:rsidRPr="00483EF5">
        <w:rPr>
          <w:rFonts w:ascii="GHEA Grapalat" w:hAnsi="GHEA Grapalat" w:cs="Sylfaen"/>
          <w:sz w:val="20"/>
          <w:szCs w:val="20"/>
        </w:rPr>
        <w:tab/>
      </w:r>
      <w:r w:rsidRPr="00483EF5">
        <w:rPr>
          <w:rFonts w:ascii="GHEA Grapalat" w:hAnsi="GHEA Grapalat" w:cs="Sylfaen"/>
          <w:sz w:val="20"/>
          <w:szCs w:val="20"/>
        </w:rPr>
        <w:tab/>
      </w:r>
      <w:r w:rsidR="003B4568" w:rsidRPr="00483EF5">
        <w:rPr>
          <w:rFonts w:ascii="GHEA Grapalat" w:hAnsi="GHEA Grapalat" w:cs="Sylfaen"/>
          <w:sz w:val="20"/>
          <w:szCs w:val="20"/>
        </w:rPr>
        <w:t>Մրցույթում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հաղթող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կճանաչվի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այն մասնակիցը, որի ներկայացրած </w:t>
      </w:r>
      <w:r w:rsidR="003B4568" w:rsidRPr="00483EF5">
        <w:rPr>
          <w:rFonts w:ascii="GHEA Grapalat" w:hAnsi="GHEA Grapalat" w:cs="Sylfaen"/>
          <w:sz w:val="20"/>
          <w:szCs w:val="20"/>
        </w:rPr>
        <w:t>ծրագիրը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հավանության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կ</w:t>
      </w:r>
      <w:r w:rsidR="003B4568" w:rsidRPr="00483EF5">
        <w:rPr>
          <w:rFonts w:ascii="GHEA Grapalat" w:hAnsi="GHEA Grapalat" w:cs="Sylfaen"/>
          <w:sz w:val="20"/>
          <w:szCs w:val="20"/>
        </w:rPr>
        <w:t>արժանանա և կառաջարկի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483EF5">
        <w:rPr>
          <w:rFonts w:ascii="GHEA Grapalat" w:hAnsi="GHEA Grapalat" w:cs="Sylfaen"/>
          <w:sz w:val="20"/>
          <w:szCs w:val="20"/>
        </w:rPr>
        <w:t>առավելա</w:t>
      </w:r>
      <w:r w:rsidR="003B4568" w:rsidRPr="00483EF5">
        <w:rPr>
          <w:rFonts w:ascii="GHEA Grapalat" w:hAnsi="GHEA Grapalat" w:cs="Arial Armenian"/>
          <w:sz w:val="20"/>
          <w:szCs w:val="20"/>
        </w:rPr>
        <w:t>գ</w:t>
      </w:r>
      <w:r w:rsidR="003B4568" w:rsidRPr="00483EF5">
        <w:rPr>
          <w:rFonts w:ascii="GHEA Grapalat" w:hAnsi="GHEA Grapalat" w:cs="Sylfaen"/>
          <w:sz w:val="20"/>
          <w:szCs w:val="20"/>
        </w:rPr>
        <w:t>ույն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 գ</w:t>
      </w:r>
      <w:r w:rsidR="003B4568" w:rsidRPr="00483EF5">
        <w:rPr>
          <w:rFonts w:ascii="GHEA Grapalat" w:hAnsi="GHEA Grapalat" w:cs="Sylfaen"/>
          <w:sz w:val="20"/>
          <w:szCs w:val="20"/>
        </w:rPr>
        <w:t>ումար</w:t>
      </w:r>
      <w:r w:rsidR="003B4568" w:rsidRPr="00483EF5">
        <w:rPr>
          <w:rFonts w:ascii="GHEA Grapalat" w:hAnsi="GHEA Grapalat" w:cs="Arial Armenian"/>
          <w:sz w:val="20"/>
          <w:szCs w:val="20"/>
        </w:rPr>
        <w:t xml:space="preserve">: </w:t>
      </w:r>
    </w:p>
    <w:p w:rsidR="00FB7225" w:rsidRPr="00483EF5" w:rsidRDefault="003B4568" w:rsidP="00FB7225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 w:cs="Sylfaen"/>
          <w:sz w:val="20"/>
          <w:szCs w:val="20"/>
        </w:rPr>
        <w:t>Հողամասերը սերվիտուտով ծանրաբեռնված չեն</w:t>
      </w:r>
      <w:r w:rsidR="00646FEC" w:rsidRPr="00483EF5">
        <w:rPr>
          <w:rFonts w:ascii="GHEA Grapalat" w:hAnsi="GHEA Grapalat" w:cs="Arial Armenian"/>
          <w:sz w:val="20"/>
          <w:szCs w:val="20"/>
        </w:rPr>
        <w:t>:</w:t>
      </w:r>
    </w:p>
    <w:p w:rsidR="003B4568" w:rsidRPr="00483EF5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</w:p>
    <w:p w:rsidR="00176BF3" w:rsidRPr="00483EF5" w:rsidRDefault="00646FEC" w:rsidP="00483EF5">
      <w:pPr>
        <w:tabs>
          <w:tab w:val="left" w:pos="90"/>
        </w:tabs>
        <w:ind w:right="-21"/>
        <w:rPr>
          <w:rFonts w:ascii="GHEA Grapalat" w:hAnsi="GHEA Grapalat" w:cs="CIDFont+F1"/>
          <w:sz w:val="20"/>
          <w:szCs w:val="20"/>
          <w:lang w:eastAsia="en-US"/>
        </w:rPr>
      </w:pPr>
      <w:r w:rsidRPr="00483EF5">
        <w:rPr>
          <w:rFonts w:ascii="GHEA Grapalat" w:hAnsi="GHEA Grapalat"/>
          <w:sz w:val="20"/>
          <w:szCs w:val="20"/>
        </w:rPr>
        <w:t xml:space="preserve">     </w:t>
      </w:r>
    </w:p>
    <w:sectPr w:rsidR="00176BF3" w:rsidRPr="00483EF5" w:rsidSect="00F2697C">
      <w:pgSz w:w="16838" w:h="11906" w:orient="landscape" w:code="9"/>
      <w:pgMar w:top="630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848"/>
    <w:multiLevelType w:val="hybridMultilevel"/>
    <w:tmpl w:val="91A4E580"/>
    <w:lvl w:ilvl="0" w:tplc="E7FAF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F429C"/>
    <w:multiLevelType w:val="hybridMultilevel"/>
    <w:tmpl w:val="85E8911C"/>
    <w:lvl w:ilvl="0" w:tplc="41F83E5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9062125"/>
    <w:multiLevelType w:val="hybridMultilevel"/>
    <w:tmpl w:val="EC5E6014"/>
    <w:lvl w:ilvl="0" w:tplc="F63C054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IDFont+F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68"/>
    <w:rsid w:val="00013860"/>
    <w:rsid w:val="00023CF2"/>
    <w:rsid w:val="00037F19"/>
    <w:rsid w:val="00040AFA"/>
    <w:rsid w:val="00045B79"/>
    <w:rsid w:val="000855EA"/>
    <w:rsid w:val="000A6A80"/>
    <w:rsid w:val="000B3E7C"/>
    <w:rsid w:val="000C7CC5"/>
    <w:rsid w:val="00110459"/>
    <w:rsid w:val="0012145D"/>
    <w:rsid w:val="001542E5"/>
    <w:rsid w:val="00167DD6"/>
    <w:rsid w:val="00176BF3"/>
    <w:rsid w:val="001C7C0D"/>
    <w:rsid w:val="001D7119"/>
    <w:rsid w:val="00217C9D"/>
    <w:rsid w:val="0024451F"/>
    <w:rsid w:val="0027426B"/>
    <w:rsid w:val="002C42DF"/>
    <w:rsid w:val="002C52F8"/>
    <w:rsid w:val="002D5EF4"/>
    <w:rsid w:val="002E2820"/>
    <w:rsid w:val="002E5ACA"/>
    <w:rsid w:val="00310F18"/>
    <w:rsid w:val="00314635"/>
    <w:rsid w:val="00314A67"/>
    <w:rsid w:val="0033044A"/>
    <w:rsid w:val="00331CDD"/>
    <w:rsid w:val="003B4568"/>
    <w:rsid w:val="003B6896"/>
    <w:rsid w:val="003C18B5"/>
    <w:rsid w:val="003C4BC1"/>
    <w:rsid w:val="003D3F2D"/>
    <w:rsid w:val="003E026C"/>
    <w:rsid w:val="003E1892"/>
    <w:rsid w:val="004076E6"/>
    <w:rsid w:val="0047424D"/>
    <w:rsid w:val="00483EF5"/>
    <w:rsid w:val="00485BDE"/>
    <w:rsid w:val="00544ACD"/>
    <w:rsid w:val="005768BA"/>
    <w:rsid w:val="00580635"/>
    <w:rsid w:val="005837E4"/>
    <w:rsid w:val="00596887"/>
    <w:rsid w:val="005D5918"/>
    <w:rsid w:val="005E32A2"/>
    <w:rsid w:val="00646FEC"/>
    <w:rsid w:val="00682D6A"/>
    <w:rsid w:val="006A2E5E"/>
    <w:rsid w:val="00734183"/>
    <w:rsid w:val="007D0F28"/>
    <w:rsid w:val="007E2D38"/>
    <w:rsid w:val="007E609C"/>
    <w:rsid w:val="007E6794"/>
    <w:rsid w:val="00870813"/>
    <w:rsid w:val="008A2C1A"/>
    <w:rsid w:val="008E3E96"/>
    <w:rsid w:val="00930143"/>
    <w:rsid w:val="00972FF6"/>
    <w:rsid w:val="009A6161"/>
    <w:rsid w:val="009C7146"/>
    <w:rsid w:val="009D52ED"/>
    <w:rsid w:val="00A12606"/>
    <w:rsid w:val="00A12DB6"/>
    <w:rsid w:val="00A43D30"/>
    <w:rsid w:val="00A62E37"/>
    <w:rsid w:val="00AA6C92"/>
    <w:rsid w:val="00AB6651"/>
    <w:rsid w:val="00AE3E01"/>
    <w:rsid w:val="00B64725"/>
    <w:rsid w:val="00BC173B"/>
    <w:rsid w:val="00BD3B4B"/>
    <w:rsid w:val="00BE3CD5"/>
    <w:rsid w:val="00C77D5D"/>
    <w:rsid w:val="00C95EBF"/>
    <w:rsid w:val="00CA2660"/>
    <w:rsid w:val="00D3442F"/>
    <w:rsid w:val="00D777E1"/>
    <w:rsid w:val="00D77FA2"/>
    <w:rsid w:val="00E34115"/>
    <w:rsid w:val="00E545EE"/>
    <w:rsid w:val="00EA29AA"/>
    <w:rsid w:val="00EC4A9E"/>
    <w:rsid w:val="00F2697C"/>
    <w:rsid w:val="00F4159A"/>
    <w:rsid w:val="00F90744"/>
    <w:rsid w:val="00FB7225"/>
    <w:rsid w:val="00FD6B0D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1FE8"/>
  <w15:docId w15:val="{F7857DB0-3BDA-459F-988D-A8B93D2E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B4568"/>
    <w:rPr>
      <w:rFonts w:ascii="Sylfaen" w:hAnsi="Sylfaen" w:cs="Sylfae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07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44"/>
    <w:rPr>
      <w:rFonts w:ascii="Segoe UI" w:eastAsia="Times New Roman" w:hAnsi="Segoe UI" w:cs="Segoe UI"/>
      <w:sz w:val="18"/>
      <w:szCs w:val="18"/>
      <w:lang w:val="hy-AM" w:eastAsia="ru-RU"/>
    </w:rPr>
  </w:style>
  <w:style w:type="paragraph" w:styleId="a5">
    <w:name w:val="Normal (Web)"/>
    <w:basedOn w:val="a"/>
    <w:uiPriority w:val="99"/>
    <w:unhideWhenUsed/>
    <w:rsid w:val="0012145D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link w:val="a7"/>
    <w:uiPriority w:val="34"/>
    <w:qFormat/>
    <w:rsid w:val="00314635"/>
    <w:pPr>
      <w:ind w:left="720"/>
    </w:pPr>
    <w:rPr>
      <w:rFonts w:ascii="Times Armenian" w:hAnsi="Times Armenian"/>
      <w:lang w:val="en-US"/>
    </w:rPr>
  </w:style>
  <w:style w:type="character" w:customStyle="1" w:styleId="a7">
    <w:name w:val="Абзац списка Знак"/>
    <w:link w:val="a6"/>
    <w:uiPriority w:val="34"/>
    <w:locked/>
    <w:rsid w:val="00314635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37E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83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2023-10-16T08:18:00Z</cp:lastPrinted>
  <dcterms:created xsi:type="dcterms:W3CDTF">2024-02-26T10:42:00Z</dcterms:created>
  <dcterms:modified xsi:type="dcterms:W3CDTF">2024-03-06T08:04:00Z</dcterms:modified>
</cp:coreProperties>
</file>