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3ED3F" w14:textId="3ACE5822" w:rsidR="009313AC" w:rsidRPr="00A75E86" w:rsidRDefault="009E2882" w:rsidP="00403977">
      <w:pPr>
        <w:spacing w:before="240" w:line="276" w:lineRule="auto"/>
        <w:jc w:val="center"/>
        <w:rPr>
          <w:rFonts w:ascii="GHEA Grapalat" w:hAnsi="GHEA Grapalat"/>
          <w:b/>
          <w:spacing w:val="40"/>
          <w:sz w:val="28"/>
          <w:lang w:val="hy-AM"/>
        </w:rPr>
      </w:pPr>
      <w:r>
        <w:rPr>
          <w:rFonts w:ascii="GHEA Grapalat" w:hAnsi="GHEA Grapalat"/>
          <w:b/>
          <w:spacing w:val="40"/>
          <w:sz w:val="28"/>
          <w:lang w:val="hy-AM"/>
        </w:rPr>
        <w:t>ՈՐՈՇՈԻՄ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2"/>
        <w:gridCol w:w="305"/>
        <w:gridCol w:w="3501"/>
      </w:tblGrid>
      <w:tr w:rsidR="00E47236" w:rsidRPr="00A75E86" w14:paraId="30D59B5C" w14:textId="77777777" w:rsidTr="00CF2375">
        <w:trPr>
          <w:trHeight w:val="576"/>
          <w:jc w:val="center"/>
        </w:trPr>
        <w:tc>
          <w:tcPr>
            <w:tcW w:w="3282" w:type="dxa"/>
          </w:tcPr>
          <w:p w14:paraId="69F156D6" w14:textId="5572417F" w:rsidR="00E47236" w:rsidRPr="00A75E86" w:rsidRDefault="00EE2ABE" w:rsidP="00403977">
            <w:pPr>
              <w:spacing w:line="276" w:lineRule="auto"/>
              <w:rPr>
                <w:rFonts w:ascii="GHEA Grapalat" w:hAnsi="GHEA Grapalat"/>
                <w:sz w:val="24"/>
              </w:rPr>
            </w:pPr>
            <w:r w:rsidRPr="00A75E86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1059B1">
              <w:rPr>
                <w:rFonts w:ascii="GHEA Grapalat" w:hAnsi="GHEA Grapalat"/>
                <w:sz w:val="24"/>
                <w:szCs w:val="24"/>
                <w:lang w:val="hy-AM"/>
              </w:rPr>
              <w:t>28</w:t>
            </w:r>
            <w:r w:rsidRPr="00A75E86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="00F569BB">
              <w:rPr>
                <w:rFonts w:ascii="GHEA Grapalat" w:hAnsi="GHEA Grapalat"/>
                <w:sz w:val="24"/>
                <w:szCs w:val="24"/>
                <w:lang w:val="hy-AM"/>
              </w:rPr>
              <w:t>փետրվար</w:t>
            </w:r>
            <w:r w:rsidR="00793231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A75E86">
              <w:rPr>
                <w:rFonts w:ascii="GHEA Grapalat" w:hAnsi="GHEA Grapalat"/>
                <w:sz w:val="24"/>
                <w:szCs w:val="24"/>
                <w:lang w:val="hy-AM"/>
              </w:rPr>
              <w:t xml:space="preserve"> 202</w:t>
            </w:r>
            <w:r w:rsidR="00F569BB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A75E86">
              <w:rPr>
                <w:rFonts w:ascii="GHEA Grapalat" w:hAnsi="GHEA Grapalat"/>
                <w:sz w:val="24"/>
                <w:szCs w:val="24"/>
                <w:lang w:val="hy-AM"/>
              </w:rPr>
              <w:t xml:space="preserve"> թ.</w:t>
            </w:r>
          </w:p>
        </w:tc>
        <w:tc>
          <w:tcPr>
            <w:tcW w:w="305" w:type="dxa"/>
          </w:tcPr>
          <w:p w14:paraId="6A9D3E7C" w14:textId="77777777" w:rsidR="00E47236" w:rsidRPr="00A75E86" w:rsidRDefault="00E47236" w:rsidP="00403977">
            <w:pPr>
              <w:spacing w:line="276" w:lineRule="auto"/>
              <w:jc w:val="center"/>
              <w:rPr>
                <w:rFonts w:ascii="GHEA Grapalat" w:hAnsi="GHEA Grapalat"/>
                <w:sz w:val="24"/>
              </w:rPr>
            </w:pPr>
          </w:p>
        </w:tc>
        <w:tc>
          <w:tcPr>
            <w:tcW w:w="3501" w:type="dxa"/>
          </w:tcPr>
          <w:p w14:paraId="2D7306B8" w14:textId="66853A02" w:rsidR="00E47236" w:rsidRPr="00A75E86" w:rsidRDefault="00E47236" w:rsidP="00403977">
            <w:pPr>
              <w:spacing w:line="276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 w:rsidRPr="00A75E86">
              <w:rPr>
                <w:rFonts w:ascii="GHEA Grapalat" w:hAnsi="GHEA Grapalat"/>
                <w:sz w:val="24"/>
              </w:rPr>
              <w:t>№</w:t>
            </w:r>
            <w:r w:rsidR="00D57A72" w:rsidRPr="00A75E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bookmarkStart w:id="0" w:name="_Hlk141433473"/>
            <w:r w:rsidR="009573ED" w:rsidRPr="00A75E86">
              <w:rPr>
                <w:rFonts w:ascii="GHEA Grapalat" w:hAnsi="GHEA Grapalat"/>
                <w:sz w:val="24"/>
                <w:szCs w:val="24"/>
                <w:lang w:val="hy-AM"/>
              </w:rPr>
              <w:t>Հ/</w:t>
            </w:r>
            <w:r w:rsidR="001059B1">
              <w:rPr>
                <w:rFonts w:ascii="GHEA Grapalat" w:hAnsi="GHEA Grapalat"/>
                <w:sz w:val="24"/>
                <w:szCs w:val="24"/>
                <w:lang w:val="hy-AM"/>
              </w:rPr>
              <w:t>47</w:t>
            </w:r>
            <w:r w:rsidR="009C2D9D">
              <w:rPr>
                <w:rFonts w:ascii="GHEA Grapalat" w:hAnsi="GHEA Grapalat"/>
                <w:sz w:val="24"/>
                <w:szCs w:val="24"/>
                <w:lang w:val="hy-AM"/>
              </w:rPr>
              <w:t>-202</w:t>
            </w:r>
            <w:r w:rsidR="001059B1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4B4D4A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E148C3">
              <w:rPr>
                <w:rFonts w:ascii="GHEA Grapalat" w:hAnsi="GHEA Grapalat"/>
                <w:sz w:val="24"/>
                <w:szCs w:val="24"/>
                <w:lang w:val="hy-AM"/>
              </w:rPr>
              <w:t>Դ</w:t>
            </w:r>
            <w:r w:rsidR="009573ED" w:rsidRPr="00A75E86">
              <w:rPr>
                <w:rFonts w:ascii="GHEA Grapalat" w:hAnsi="GHEA Grapalat"/>
                <w:sz w:val="24"/>
                <w:szCs w:val="24"/>
                <w:lang w:val="hy-AM"/>
              </w:rPr>
              <w:t>/06-Ա</w:t>
            </w:r>
            <w:bookmarkEnd w:id="0"/>
          </w:p>
        </w:tc>
      </w:tr>
    </w:tbl>
    <w:p w14:paraId="4F775A29" w14:textId="0036BA7B" w:rsidR="00F569BB" w:rsidRDefault="00F569BB" w:rsidP="00403977">
      <w:pPr>
        <w:spacing w:after="0" w:line="276" w:lineRule="auto"/>
        <w:jc w:val="center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ՀՀ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, </w:t>
      </w:r>
      <w:r w:rsidR="001059B1">
        <w:rPr>
          <w:rFonts w:ascii="GHEA Grapalat" w:hAnsi="GHEA Grapalat"/>
          <w:b/>
          <w:sz w:val="24"/>
          <w:lang w:val="hy-AM"/>
        </w:rPr>
        <w:t>ԱՐԱՐԱՏԻ ՄԱՐԶ, ՔԱՂԱՔ ՎԵԴԻ, ԱՐԱՐԱՏՅԱՆ 42-14</w:t>
      </w:r>
      <w:r>
        <w:rPr>
          <w:rFonts w:ascii="GHEA Grapalat" w:hAnsi="GHEA Grapalat"/>
          <w:b/>
          <w:sz w:val="24"/>
          <w:lang w:val="hy-AM"/>
        </w:rPr>
        <w:t xml:space="preserve"> </w:t>
      </w:r>
      <w:r w:rsidR="000B7A50">
        <w:rPr>
          <w:rFonts w:ascii="GHEA Grapalat" w:hAnsi="GHEA Grapalat"/>
          <w:b/>
          <w:sz w:val="24"/>
          <w:lang w:val="hy-AM"/>
        </w:rPr>
        <w:t>ՀԱՍՑԵՈՒՄ</w:t>
      </w:r>
      <w:r>
        <w:rPr>
          <w:rFonts w:ascii="GHEA Grapalat" w:hAnsi="GHEA Grapalat"/>
          <w:b/>
          <w:sz w:val="24"/>
          <w:lang w:val="hy-AM"/>
        </w:rPr>
        <w:t xml:space="preserve"> ԳՏՆՎՈՂ ԲԵՆԶԱԼՑԱԿԱՅԱՆԻ ՇԱՀԱԳՈՐԾՈՒՄՆ ԱՄԲՈՂՋՈՒԹՅԱՄԲ ԴԱԴԱՐԵՑՆԵԼՈՒ ՄԱՍԻՆ</w:t>
      </w:r>
    </w:p>
    <w:p w14:paraId="7B1DCAD7" w14:textId="77777777" w:rsidR="00481FBA" w:rsidRPr="00A75E86" w:rsidRDefault="00481FBA" w:rsidP="00403977">
      <w:pPr>
        <w:spacing w:after="0" w:line="276" w:lineRule="auto"/>
        <w:rPr>
          <w:rFonts w:ascii="GHEA Grapalat" w:hAnsi="GHEA Grapalat"/>
          <w:sz w:val="24"/>
          <w:lang w:val="hy-AM"/>
        </w:rPr>
      </w:pPr>
    </w:p>
    <w:p w14:paraId="40FB92E4" w14:textId="3020E5CC" w:rsidR="00400061" w:rsidRPr="00A75E86" w:rsidRDefault="000406FB" w:rsidP="00403977">
      <w:pPr>
        <w:spacing w:line="276" w:lineRule="auto"/>
        <w:jc w:val="both"/>
        <w:rPr>
          <w:rFonts w:ascii="GHEA Grapalat" w:hAnsi="GHEA Grapalat"/>
          <w:sz w:val="24"/>
          <w:lang w:val="hy-AM"/>
        </w:rPr>
      </w:pPr>
      <w:r w:rsidRPr="00A75E86">
        <w:rPr>
          <w:rFonts w:ascii="GHEA Grapalat" w:hAnsi="GHEA Grapalat"/>
          <w:sz w:val="24"/>
          <w:lang w:val="hy-AM"/>
        </w:rPr>
        <w:tab/>
      </w:r>
      <w:r w:rsidR="00D57A72" w:rsidRPr="00A75E86">
        <w:rPr>
          <w:rFonts w:ascii="GHEA Grapalat" w:hAnsi="GHEA Grapalat"/>
          <w:sz w:val="24"/>
          <w:lang w:val="hy-AM"/>
        </w:rPr>
        <w:t>Հ</w:t>
      </w:r>
      <w:r w:rsidRPr="00A75E86">
        <w:rPr>
          <w:rFonts w:ascii="GHEA Grapalat" w:hAnsi="GHEA Grapalat"/>
          <w:sz w:val="24"/>
          <w:lang w:val="hy-AM"/>
        </w:rPr>
        <w:t xml:space="preserve">այաստանի </w:t>
      </w:r>
      <w:r w:rsidR="00D57A72" w:rsidRPr="00A75E86">
        <w:rPr>
          <w:rFonts w:ascii="GHEA Grapalat" w:hAnsi="GHEA Grapalat"/>
          <w:sz w:val="24"/>
          <w:lang w:val="hy-AM"/>
        </w:rPr>
        <w:t>Հ</w:t>
      </w:r>
      <w:r w:rsidRPr="00A75E86">
        <w:rPr>
          <w:rFonts w:ascii="GHEA Grapalat" w:hAnsi="GHEA Grapalat"/>
          <w:sz w:val="24"/>
          <w:lang w:val="hy-AM"/>
        </w:rPr>
        <w:t>անրապետության</w:t>
      </w:r>
      <w:r w:rsidR="00D57A72" w:rsidRPr="00A75E86">
        <w:rPr>
          <w:rFonts w:ascii="GHEA Grapalat" w:hAnsi="GHEA Grapalat"/>
          <w:sz w:val="24"/>
          <w:lang w:val="hy-AM"/>
        </w:rPr>
        <w:t xml:space="preserve"> քաղաքաշինության, տեխնիկական և հրդեհային անվտանգության տեսչական մարմնի (այսուհետ՝ Տեսչական մարմին) ղեկավար Գարեգին Խաչատրյանս</w:t>
      </w:r>
      <w:r w:rsidR="008E0741" w:rsidRPr="00A75E86">
        <w:rPr>
          <w:rFonts w:ascii="GHEA Grapalat" w:hAnsi="GHEA Grapalat"/>
          <w:sz w:val="24"/>
          <w:lang w:val="hy-AM"/>
        </w:rPr>
        <w:t>,</w:t>
      </w:r>
      <w:r w:rsidRPr="00A75E86">
        <w:rPr>
          <w:rFonts w:ascii="GHEA Grapalat" w:hAnsi="GHEA Grapalat"/>
          <w:sz w:val="24"/>
          <w:lang w:val="hy-AM"/>
        </w:rPr>
        <w:t xml:space="preserve"> ուսումնասիրելով</w:t>
      </w:r>
      <w:r w:rsidR="001220BE" w:rsidRPr="00A75E86">
        <w:rPr>
          <w:rFonts w:ascii="GHEA Grapalat" w:hAnsi="GHEA Grapalat"/>
          <w:sz w:val="24"/>
          <w:lang w:val="hy-AM"/>
        </w:rPr>
        <w:t xml:space="preserve"> </w:t>
      </w:r>
      <w:r w:rsidR="00793231">
        <w:rPr>
          <w:rFonts w:ascii="GHEA Grapalat" w:hAnsi="GHEA Grapalat"/>
          <w:sz w:val="24"/>
          <w:lang w:val="hy-AM"/>
        </w:rPr>
        <w:t xml:space="preserve">Տեսչական մարմնի մասնագետների կողմից </w:t>
      </w:r>
      <w:r w:rsidR="000B30D8">
        <w:rPr>
          <w:rFonts w:ascii="GHEA Grapalat" w:hAnsi="GHEA Grapalat"/>
          <w:sz w:val="24"/>
          <w:lang w:val="hy-AM"/>
        </w:rPr>
        <w:t>202</w:t>
      </w:r>
      <w:r w:rsidR="00F569BB">
        <w:rPr>
          <w:rFonts w:ascii="GHEA Grapalat" w:hAnsi="GHEA Grapalat"/>
          <w:sz w:val="24"/>
          <w:lang w:val="hy-AM"/>
        </w:rPr>
        <w:t xml:space="preserve">4 </w:t>
      </w:r>
      <w:r w:rsidR="000B30D8">
        <w:rPr>
          <w:rFonts w:ascii="GHEA Grapalat" w:hAnsi="GHEA Grapalat"/>
          <w:sz w:val="24"/>
          <w:lang w:val="hy-AM"/>
        </w:rPr>
        <w:t xml:space="preserve">թվականի </w:t>
      </w:r>
      <w:r w:rsidR="00F569BB">
        <w:rPr>
          <w:rFonts w:ascii="GHEA Grapalat" w:hAnsi="GHEA Grapalat"/>
          <w:sz w:val="24"/>
          <w:lang w:val="hy-AM"/>
        </w:rPr>
        <w:t>փետրվարի</w:t>
      </w:r>
      <w:r w:rsidR="006A5139">
        <w:rPr>
          <w:rFonts w:ascii="GHEA Grapalat" w:hAnsi="GHEA Grapalat"/>
          <w:sz w:val="24"/>
          <w:lang w:val="hy-AM"/>
        </w:rPr>
        <w:t xml:space="preserve"> </w:t>
      </w:r>
      <w:r w:rsidR="001059B1">
        <w:rPr>
          <w:rFonts w:ascii="GHEA Grapalat" w:hAnsi="GHEA Grapalat"/>
          <w:sz w:val="24"/>
          <w:lang w:val="hy-AM"/>
        </w:rPr>
        <w:t>26</w:t>
      </w:r>
      <w:r w:rsidR="000B30D8">
        <w:rPr>
          <w:rFonts w:ascii="GHEA Grapalat" w:hAnsi="GHEA Grapalat"/>
          <w:sz w:val="24"/>
          <w:lang w:val="hy-AM"/>
        </w:rPr>
        <w:t xml:space="preserve">-ին կազմված թիվ </w:t>
      </w:r>
      <w:r w:rsidR="000B30D8" w:rsidRPr="000D40C6">
        <w:rPr>
          <w:rFonts w:ascii="GHEA Grapalat" w:hAnsi="GHEA Grapalat"/>
          <w:sz w:val="24"/>
          <w:lang w:val="hy-AM"/>
        </w:rPr>
        <w:t>Հ/</w:t>
      </w:r>
      <w:r w:rsidR="001059B1">
        <w:rPr>
          <w:rFonts w:ascii="GHEA Grapalat" w:hAnsi="GHEA Grapalat"/>
          <w:sz w:val="24"/>
          <w:lang w:val="hy-AM"/>
        </w:rPr>
        <w:t>738</w:t>
      </w:r>
      <w:r w:rsidR="009C2D9D" w:rsidRPr="000D40C6">
        <w:rPr>
          <w:rFonts w:ascii="GHEA Grapalat" w:hAnsi="GHEA Grapalat"/>
          <w:sz w:val="24"/>
          <w:lang w:val="hy-AM"/>
        </w:rPr>
        <w:t>-202</w:t>
      </w:r>
      <w:r w:rsidR="001059B1">
        <w:rPr>
          <w:rFonts w:ascii="GHEA Grapalat" w:hAnsi="GHEA Grapalat"/>
          <w:sz w:val="24"/>
          <w:lang w:val="hy-AM"/>
        </w:rPr>
        <w:t>3</w:t>
      </w:r>
      <w:r w:rsidR="00E148C3" w:rsidRPr="000D40C6">
        <w:rPr>
          <w:rFonts w:ascii="GHEA Grapalat" w:hAnsi="GHEA Grapalat"/>
          <w:sz w:val="24"/>
          <w:lang w:val="hy-AM"/>
        </w:rPr>
        <w:t>-</w:t>
      </w:r>
      <w:r w:rsidR="009C2D9D" w:rsidRPr="000D40C6">
        <w:rPr>
          <w:rFonts w:ascii="GHEA Grapalat" w:hAnsi="GHEA Grapalat"/>
          <w:sz w:val="24"/>
          <w:lang w:val="hy-AM"/>
        </w:rPr>
        <w:t>Ա</w:t>
      </w:r>
      <w:r w:rsidR="001059B1">
        <w:rPr>
          <w:rFonts w:ascii="GHEA Grapalat" w:hAnsi="GHEA Grapalat"/>
          <w:sz w:val="24"/>
          <w:lang w:val="hy-AM"/>
        </w:rPr>
        <w:t>16</w:t>
      </w:r>
      <w:r w:rsidR="007D586F">
        <w:rPr>
          <w:rFonts w:ascii="GHEA Grapalat" w:hAnsi="GHEA Grapalat"/>
          <w:sz w:val="24"/>
          <w:lang w:val="hy-AM"/>
        </w:rPr>
        <w:t xml:space="preserve"> </w:t>
      </w:r>
      <w:r w:rsidR="000B30D8">
        <w:rPr>
          <w:rFonts w:ascii="GHEA Grapalat" w:hAnsi="GHEA Grapalat"/>
          <w:sz w:val="24"/>
          <w:lang w:val="hy-AM"/>
        </w:rPr>
        <w:t>արձանագրությունը և վարչական վարույթի</w:t>
      </w:r>
      <w:r w:rsidR="00160666" w:rsidRPr="0003196E">
        <w:rPr>
          <w:rFonts w:ascii="GHEA Grapalat" w:hAnsi="GHEA Grapalat"/>
          <w:sz w:val="24"/>
          <w:lang w:val="hy-AM"/>
        </w:rPr>
        <w:t xml:space="preserve"> (այսուհետ՝ Վարույթ) նյութերը</w:t>
      </w:r>
      <w:r w:rsidRPr="00A75E86">
        <w:rPr>
          <w:rFonts w:ascii="GHEA Grapalat" w:hAnsi="GHEA Grapalat"/>
          <w:sz w:val="24"/>
          <w:lang w:val="hy-AM"/>
        </w:rPr>
        <w:t>՝</w:t>
      </w:r>
    </w:p>
    <w:p w14:paraId="230314BA" w14:textId="1F4AF58D" w:rsidR="000406FB" w:rsidRPr="00A75E86" w:rsidRDefault="000406FB" w:rsidP="00403977">
      <w:pPr>
        <w:pStyle w:val="ListParagraph"/>
        <w:tabs>
          <w:tab w:val="left" w:pos="0"/>
        </w:tabs>
        <w:spacing w:before="120" w:after="120" w:line="276" w:lineRule="auto"/>
        <w:ind w:left="0"/>
        <w:jc w:val="center"/>
        <w:rPr>
          <w:rFonts w:ascii="GHEA Grapalat" w:hAnsi="GHEA Grapalat"/>
          <w:sz w:val="24"/>
          <w:lang w:val="hy-AM"/>
        </w:rPr>
      </w:pPr>
      <w:r w:rsidRPr="00A75E86">
        <w:rPr>
          <w:rFonts w:ascii="GHEA Grapalat" w:hAnsi="GHEA Grapalat"/>
          <w:b/>
          <w:sz w:val="24"/>
          <w:lang w:val="hy-AM"/>
        </w:rPr>
        <w:t>ՊԱՐԶԵՑԻ</w:t>
      </w:r>
    </w:p>
    <w:p w14:paraId="217A19BE" w14:textId="0BAFFFFE" w:rsidR="000D07D3" w:rsidRDefault="001059B1" w:rsidP="00403977">
      <w:pPr>
        <w:spacing w:after="0" w:line="276" w:lineRule="auto"/>
        <w:ind w:firstLine="720"/>
        <w:jc w:val="both"/>
        <w:rPr>
          <w:rFonts w:ascii="GHEA Grapalat" w:hAnsi="GHEA Grapalat" w:cs="Arial"/>
          <w:noProof/>
          <w:sz w:val="24"/>
          <w:szCs w:val="24"/>
          <w:lang w:val="hy-AM"/>
        </w:rPr>
      </w:pPr>
      <w:bookmarkStart w:id="1" w:name="_Hlk119922877"/>
      <w:bookmarkStart w:id="2" w:name="_Hlk120266887"/>
      <w:r>
        <w:rPr>
          <w:rFonts w:ascii="GHEA Grapalat" w:hAnsi="GHEA Grapalat" w:cs="Arial"/>
          <w:noProof/>
          <w:sz w:val="24"/>
          <w:szCs w:val="24"/>
          <w:lang w:val="hy-AM"/>
        </w:rPr>
        <w:t>ՎԱԶԳԵՆ ՆԱԶԱՐՅԱՆ ՍԱՄՎԵԼԻ</w:t>
      </w:r>
      <w:r w:rsidR="00F569BB">
        <w:rPr>
          <w:rFonts w:ascii="GHEA Grapalat" w:hAnsi="GHEA Grapalat" w:cs="Arial"/>
          <w:noProof/>
          <w:sz w:val="24"/>
          <w:szCs w:val="24"/>
          <w:lang w:val="hy-AM"/>
        </w:rPr>
        <w:t xml:space="preserve"> անհատ ձեռնարկատիրոջ (ՀՎՀՀ՝ </w:t>
      </w:r>
      <w:r>
        <w:rPr>
          <w:rFonts w:ascii="GHEA Grapalat" w:hAnsi="GHEA Grapalat" w:cs="Arial"/>
          <w:noProof/>
          <w:sz w:val="24"/>
          <w:szCs w:val="24"/>
          <w:lang w:val="hy-AM"/>
        </w:rPr>
        <w:t>47779788</w:t>
      </w:r>
      <w:r w:rsidR="00F569BB">
        <w:rPr>
          <w:rFonts w:ascii="GHEA Grapalat" w:hAnsi="GHEA Grapalat" w:cs="Arial"/>
          <w:noProof/>
          <w:sz w:val="24"/>
          <w:szCs w:val="24"/>
          <w:lang w:val="hy-AM"/>
        </w:rPr>
        <w:t xml:space="preserve">, այսուհետ նաև՝ Ընկերություն) կողմից ՀՀ, </w:t>
      </w:r>
      <w:r>
        <w:rPr>
          <w:rFonts w:ascii="GHEA Grapalat" w:hAnsi="GHEA Grapalat" w:cs="Arial"/>
          <w:noProof/>
          <w:sz w:val="24"/>
          <w:szCs w:val="24"/>
          <w:lang w:val="hy-AM"/>
        </w:rPr>
        <w:t>Արարատի մարզ, քաղաք Վեդի, Արարատյան 42-14</w:t>
      </w:r>
      <w:r w:rsidR="00F569BB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6A4AE7">
        <w:rPr>
          <w:rFonts w:ascii="GHEA Grapalat" w:hAnsi="GHEA Grapalat" w:cs="Arial"/>
          <w:noProof/>
          <w:sz w:val="24"/>
          <w:szCs w:val="24"/>
          <w:lang w:val="hy-AM"/>
        </w:rPr>
        <w:t xml:space="preserve">հասցեում </w:t>
      </w:r>
      <w:r w:rsidR="00D83705">
        <w:rPr>
          <w:rFonts w:ascii="GHEA Grapalat" w:hAnsi="GHEA Grapalat" w:cs="Arial"/>
          <w:noProof/>
          <w:sz w:val="24"/>
          <w:szCs w:val="24"/>
          <w:lang w:val="hy-AM"/>
        </w:rPr>
        <w:t xml:space="preserve">շահագործվում է </w:t>
      </w:r>
      <w:r w:rsidR="00BC16E5">
        <w:rPr>
          <w:rFonts w:ascii="GHEA Grapalat" w:hAnsi="GHEA Grapalat" w:cs="Arial"/>
          <w:noProof/>
          <w:sz w:val="24"/>
          <w:szCs w:val="24"/>
          <w:lang w:val="hy-AM"/>
        </w:rPr>
        <w:t xml:space="preserve">արտադրական վտանգավոր օբյեկտ՝ </w:t>
      </w:r>
      <w:r w:rsidR="00B1206F">
        <w:rPr>
          <w:rFonts w:ascii="GHEA Grapalat" w:hAnsi="GHEA Grapalat" w:cs="Arial"/>
          <w:noProof/>
          <w:sz w:val="24"/>
          <w:szCs w:val="24"/>
          <w:lang w:val="hy-AM"/>
        </w:rPr>
        <w:t>բենզալցակայան</w:t>
      </w:r>
      <w:r w:rsidR="00D83705">
        <w:rPr>
          <w:rFonts w:ascii="GHEA Grapalat" w:hAnsi="GHEA Grapalat" w:cs="Arial"/>
          <w:noProof/>
          <w:sz w:val="24"/>
          <w:szCs w:val="24"/>
          <w:lang w:val="hy-AM"/>
        </w:rPr>
        <w:t>։</w:t>
      </w:r>
    </w:p>
    <w:p w14:paraId="6B475947" w14:textId="58213626" w:rsidR="00AD513A" w:rsidRDefault="00987649" w:rsidP="00403977">
      <w:pPr>
        <w:spacing w:after="0"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5E86">
        <w:rPr>
          <w:rFonts w:ascii="GHEA Grapalat" w:hAnsi="GHEA Grapalat"/>
          <w:sz w:val="24"/>
          <w:szCs w:val="24"/>
          <w:lang w:val="hy-AM"/>
        </w:rPr>
        <w:t xml:space="preserve">Տեսչական մարմնի ղեկավարի </w:t>
      </w:r>
      <w:r w:rsidRPr="00A75E86">
        <w:rPr>
          <w:rFonts w:ascii="GHEA Grapalat" w:hAnsi="GHEA Grapalat" w:cs="Sylfaen"/>
          <w:sz w:val="24"/>
          <w:szCs w:val="24"/>
          <w:lang w:val="hy-AM"/>
        </w:rPr>
        <w:t>202</w:t>
      </w:r>
      <w:r w:rsidR="001059B1">
        <w:rPr>
          <w:rFonts w:ascii="GHEA Grapalat" w:hAnsi="GHEA Grapalat" w:cs="Sylfaen"/>
          <w:sz w:val="24"/>
          <w:szCs w:val="24"/>
          <w:lang w:val="hy-AM"/>
        </w:rPr>
        <w:t>3</w:t>
      </w:r>
      <w:r w:rsidRPr="00A75E86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1059B1">
        <w:rPr>
          <w:rFonts w:ascii="GHEA Grapalat" w:hAnsi="GHEA Grapalat"/>
          <w:sz w:val="24"/>
          <w:lang w:val="hy-AM"/>
        </w:rPr>
        <w:t>դեկտեմբերի</w:t>
      </w:r>
      <w:r w:rsidR="006A5139">
        <w:rPr>
          <w:rFonts w:ascii="GHEA Grapalat" w:hAnsi="GHEA Grapalat"/>
          <w:sz w:val="24"/>
          <w:lang w:val="hy-AM"/>
        </w:rPr>
        <w:t xml:space="preserve"> </w:t>
      </w:r>
      <w:r w:rsidR="001059B1">
        <w:rPr>
          <w:rFonts w:ascii="GHEA Grapalat" w:hAnsi="GHEA Grapalat"/>
          <w:sz w:val="24"/>
          <w:lang w:val="hy-AM"/>
        </w:rPr>
        <w:t>25</w:t>
      </w:r>
      <w:r w:rsidRPr="00A75E86">
        <w:rPr>
          <w:rFonts w:ascii="GHEA Grapalat" w:hAnsi="GHEA Grapalat" w:cs="Sylfaen"/>
          <w:sz w:val="24"/>
          <w:szCs w:val="24"/>
          <w:lang w:val="hy-AM"/>
        </w:rPr>
        <w:t>-ի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թիվ Հ/</w:t>
      </w:r>
      <w:r w:rsidR="001059B1">
        <w:rPr>
          <w:rFonts w:ascii="GHEA Grapalat" w:hAnsi="GHEA Grapalat" w:cs="Sylfaen"/>
          <w:sz w:val="24"/>
          <w:szCs w:val="24"/>
          <w:lang w:val="hy-AM"/>
        </w:rPr>
        <w:t>738</w:t>
      </w:r>
      <w:r>
        <w:rPr>
          <w:rFonts w:ascii="GHEA Grapalat" w:hAnsi="GHEA Grapalat" w:cs="Sylfaen"/>
          <w:sz w:val="24"/>
          <w:szCs w:val="24"/>
          <w:lang w:val="hy-AM"/>
        </w:rPr>
        <w:t>-202</w:t>
      </w:r>
      <w:r w:rsidR="001059B1">
        <w:rPr>
          <w:rFonts w:ascii="GHEA Grapalat" w:hAnsi="GHEA Grapalat" w:cs="Sylfaen"/>
          <w:sz w:val="24"/>
          <w:szCs w:val="24"/>
          <w:lang w:val="hy-AM"/>
        </w:rPr>
        <w:t>3</w:t>
      </w:r>
      <w:r w:rsidR="008D3757">
        <w:rPr>
          <w:rFonts w:ascii="GHEA Grapalat" w:hAnsi="GHEA Grapalat" w:cs="Sylfaen"/>
          <w:sz w:val="24"/>
          <w:szCs w:val="24"/>
          <w:lang w:val="hy-AM"/>
        </w:rPr>
        <w:t>-</w:t>
      </w:r>
      <w:r w:rsidR="00F569BB">
        <w:rPr>
          <w:rFonts w:ascii="GHEA Grapalat" w:hAnsi="GHEA Grapalat" w:cs="Sylfaen"/>
          <w:sz w:val="24"/>
          <w:szCs w:val="24"/>
          <w:lang w:val="hy-AM"/>
        </w:rPr>
        <w:t xml:space="preserve">Ա </w:t>
      </w:r>
      <w:r>
        <w:rPr>
          <w:rFonts w:ascii="GHEA Grapalat" w:hAnsi="GHEA Grapalat" w:cs="Sylfaen"/>
          <w:sz w:val="24"/>
          <w:szCs w:val="24"/>
          <w:lang w:val="hy-AM"/>
        </w:rPr>
        <w:t>հանձնարարագրի</w:t>
      </w:r>
      <w:r w:rsidR="001059B1">
        <w:rPr>
          <w:rFonts w:ascii="GHEA Grapalat" w:hAnsi="GHEA Grapalat" w:cs="Sylfaen"/>
          <w:sz w:val="24"/>
          <w:szCs w:val="24"/>
          <w:lang w:val="hy-AM"/>
        </w:rPr>
        <w:t xml:space="preserve"> Ինկորպորացիա՝ 15.02.2024թ. թիվ Հ/47-2024-Ա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հիման վրա Տեսչական մարմնի մասնագետների կողմից 202</w:t>
      </w:r>
      <w:r w:rsidR="00F569BB">
        <w:rPr>
          <w:rFonts w:ascii="GHEA Grapalat" w:hAnsi="GHEA Grapalat" w:cs="Sylfaen"/>
          <w:sz w:val="24"/>
          <w:szCs w:val="24"/>
          <w:lang w:val="hy-AM"/>
        </w:rPr>
        <w:t>4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F569BB">
        <w:rPr>
          <w:rFonts w:ascii="GHEA Grapalat" w:hAnsi="GHEA Grapalat"/>
          <w:sz w:val="24"/>
          <w:lang w:val="hy-AM"/>
        </w:rPr>
        <w:t>փետրվարի</w:t>
      </w:r>
      <w:r w:rsidR="00E148C3">
        <w:rPr>
          <w:rFonts w:ascii="GHEA Grapalat" w:hAnsi="GHEA Grapalat"/>
          <w:sz w:val="24"/>
          <w:lang w:val="hy-AM"/>
        </w:rPr>
        <w:t xml:space="preserve"> </w:t>
      </w:r>
      <w:r w:rsidR="001059B1">
        <w:rPr>
          <w:rFonts w:ascii="GHEA Grapalat" w:hAnsi="GHEA Grapalat"/>
          <w:sz w:val="24"/>
          <w:lang w:val="hy-AM"/>
        </w:rPr>
        <w:t>26</w:t>
      </w:r>
      <w:r w:rsidR="00F569BB">
        <w:rPr>
          <w:rFonts w:ascii="GHEA Grapalat" w:hAnsi="GHEA Grapalat"/>
          <w:sz w:val="24"/>
          <w:lang w:val="hy-AM"/>
        </w:rPr>
        <w:t>-ին</w:t>
      </w:r>
      <w:r w:rsidR="00793231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հրդեհատեխնիկական հետազոտություն է իրականացվել Ընկերության </w:t>
      </w:r>
      <w:r w:rsidR="00960D4F">
        <w:rPr>
          <w:rFonts w:ascii="GHEA Grapalat" w:hAnsi="GHEA Grapalat" w:cs="Sylfaen"/>
          <w:sz w:val="24"/>
          <w:szCs w:val="24"/>
          <w:lang w:val="hy-AM"/>
        </w:rPr>
        <w:t>վերոնշյալ գործունեության հասցեում</w:t>
      </w:r>
      <w:r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0E5164F1" w14:textId="389D5EB4" w:rsidR="008E0741" w:rsidRPr="00987649" w:rsidRDefault="00987649" w:rsidP="00403977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Հետազոտության արդյունքում </w:t>
      </w:r>
      <w:r w:rsidR="00960D4F">
        <w:rPr>
          <w:rFonts w:ascii="GHEA Grapalat" w:hAnsi="GHEA Grapalat"/>
          <w:sz w:val="24"/>
          <w:lang w:val="hy-AM"/>
        </w:rPr>
        <w:t>202</w:t>
      </w:r>
      <w:r w:rsidR="00F569BB">
        <w:rPr>
          <w:rFonts w:ascii="GHEA Grapalat" w:hAnsi="GHEA Grapalat"/>
          <w:sz w:val="24"/>
          <w:lang w:val="hy-AM"/>
        </w:rPr>
        <w:t>4</w:t>
      </w:r>
      <w:r w:rsidR="00960D4F">
        <w:rPr>
          <w:rFonts w:ascii="GHEA Grapalat" w:hAnsi="GHEA Grapalat"/>
          <w:sz w:val="24"/>
          <w:lang w:val="hy-AM"/>
        </w:rPr>
        <w:t xml:space="preserve"> թվականի </w:t>
      </w:r>
      <w:r w:rsidR="00F569BB">
        <w:rPr>
          <w:rFonts w:ascii="GHEA Grapalat" w:hAnsi="GHEA Grapalat"/>
          <w:sz w:val="24"/>
          <w:lang w:val="hy-AM"/>
        </w:rPr>
        <w:t>փետրվար</w:t>
      </w:r>
      <w:r w:rsidR="00E148C3">
        <w:rPr>
          <w:rFonts w:ascii="GHEA Grapalat" w:hAnsi="GHEA Grapalat"/>
          <w:sz w:val="24"/>
          <w:lang w:val="hy-AM"/>
        </w:rPr>
        <w:t>ի</w:t>
      </w:r>
      <w:r w:rsidR="00793231">
        <w:rPr>
          <w:rFonts w:ascii="GHEA Grapalat" w:hAnsi="GHEA Grapalat"/>
          <w:sz w:val="24"/>
          <w:lang w:val="hy-AM"/>
        </w:rPr>
        <w:t xml:space="preserve"> </w:t>
      </w:r>
      <w:r w:rsidR="001059B1">
        <w:rPr>
          <w:rFonts w:ascii="GHEA Grapalat" w:hAnsi="GHEA Grapalat"/>
          <w:sz w:val="24"/>
          <w:lang w:val="hy-AM"/>
        </w:rPr>
        <w:t>26</w:t>
      </w:r>
      <w:r w:rsidR="00793231">
        <w:rPr>
          <w:rFonts w:ascii="GHEA Grapalat" w:hAnsi="GHEA Grapalat"/>
          <w:sz w:val="24"/>
          <w:lang w:val="hy-AM"/>
        </w:rPr>
        <w:t xml:space="preserve">-ին </w:t>
      </w:r>
      <w:r w:rsidR="00960D4F">
        <w:rPr>
          <w:rFonts w:ascii="GHEA Grapalat" w:hAnsi="GHEA Grapalat"/>
          <w:sz w:val="24"/>
          <w:lang w:val="hy-AM"/>
        </w:rPr>
        <w:t xml:space="preserve">կազմված թիվ </w:t>
      </w:r>
      <w:r w:rsidR="001059B1" w:rsidRPr="000D40C6">
        <w:rPr>
          <w:rFonts w:ascii="GHEA Grapalat" w:hAnsi="GHEA Grapalat"/>
          <w:sz w:val="24"/>
          <w:lang w:val="hy-AM"/>
        </w:rPr>
        <w:t>Հ/</w:t>
      </w:r>
      <w:r w:rsidR="001059B1">
        <w:rPr>
          <w:rFonts w:ascii="GHEA Grapalat" w:hAnsi="GHEA Grapalat"/>
          <w:sz w:val="24"/>
          <w:lang w:val="hy-AM"/>
        </w:rPr>
        <w:t>738</w:t>
      </w:r>
      <w:r w:rsidR="001059B1" w:rsidRPr="000D40C6">
        <w:rPr>
          <w:rFonts w:ascii="GHEA Grapalat" w:hAnsi="GHEA Grapalat"/>
          <w:sz w:val="24"/>
          <w:lang w:val="hy-AM"/>
        </w:rPr>
        <w:t>-202</w:t>
      </w:r>
      <w:r w:rsidR="001059B1">
        <w:rPr>
          <w:rFonts w:ascii="GHEA Grapalat" w:hAnsi="GHEA Grapalat"/>
          <w:sz w:val="24"/>
          <w:lang w:val="hy-AM"/>
        </w:rPr>
        <w:t>3</w:t>
      </w:r>
      <w:r w:rsidR="001059B1" w:rsidRPr="000D40C6">
        <w:rPr>
          <w:rFonts w:ascii="GHEA Grapalat" w:hAnsi="GHEA Grapalat"/>
          <w:sz w:val="24"/>
          <w:lang w:val="hy-AM"/>
        </w:rPr>
        <w:t>-Ա</w:t>
      </w:r>
      <w:r w:rsidR="001059B1">
        <w:rPr>
          <w:rFonts w:ascii="GHEA Grapalat" w:hAnsi="GHEA Grapalat"/>
          <w:sz w:val="24"/>
          <w:lang w:val="hy-AM"/>
        </w:rPr>
        <w:t xml:space="preserve">16 </w:t>
      </w:r>
      <w:r w:rsidR="00960D4F">
        <w:rPr>
          <w:rFonts w:ascii="GHEA Grapalat" w:hAnsi="GHEA Grapalat" w:cs="Sylfaen"/>
          <w:sz w:val="24"/>
          <w:szCs w:val="24"/>
          <w:lang w:val="hy-AM"/>
        </w:rPr>
        <w:t>արձանագրության համաձայն</w:t>
      </w:r>
      <w:r w:rsidR="00D51C16">
        <w:rPr>
          <w:rFonts w:ascii="GHEA Grapalat" w:hAnsi="GHEA Grapalat" w:cs="Sylfaen"/>
          <w:sz w:val="24"/>
          <w:szCs w:val="24"/>
          <w:lang w:val="hy-AM"/>
        </w:rPr>
        <w:t>՝ Ընկերության վերոնշյալ գործունեության հասցեում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հայտնաբերվել</w:t>
      </w:r>
      <w:r w:rsidR="00F00EC5" w:rsidRPr="00A75E86">
        <w:rPr>
          <w:rFonts w:ascii="GHEA Grapalat" w:hAnsi="GHEA Grapalat" w:cs="Sylfaen"/>
          <w:sz w:val="24"/>
          <w:szCs w:val="24"/>
          <w:lang w:val="hy-AM"/>
        </w:rPr>
        <w:t xml:space="preserve"> և արձանագրվել են հրդեհային անվտանգության</w:t>
      </w:r>
      <w:r w:rsidR="00F00EC5" w:rsidRPr="00A75E86">
        <w:rPr>
          <w:rFonts w:ascii="GHEA Grapalat" w:hAnsi="GHEA Grapalat"/>
          <w:sz w:val="24"/>
          <w:szCs w:val="24"/>
          <w:lang w:val="hy-AM"/>
        </w:rPr>
        <w:t xml:space="preserve"> </w:t>
      </w:r>
      <w:r w:rsidR="00F00EC5" w:rsidRPr="00A75E86">
        <w:rPr>
          <w:rFonts w:ascii="GHEA Grapalat" w:hAnsi="GHEA Grapalat" w:cs="Sylfaen"/>
          <w:sz w:val="24"/>
          <w:szCs w:val="24"/>
          <w:lang w:val="hy-AM"/>
        </w:rPr>
        <w:t>նորմատիվ</w:t>
      </w:r>
      <w:r w:rsidR="00F00EC5" w:rsidRPr="00A75E86">
        <w:rPr>
          <w:rFonts w:ascii="GHEA Grapalat" w:hAnsi="GHEA Grapalat"/>
          <w:sz w:val="24"/>
          <w:szCs w:val="24"/>
          <w:lang w:val="hy-AM"/>
        </w:rPr>
        <w:t xml:space="preserve"> </w:t>
      </w:r>
      <w:r w:rsidR="00F00EC5" w:rsidRPr="00A75E86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="00F00EC5" w:rsidRPr="00A75E86">
        <w:rPr>
          <w:rFonts w:ascii="GHEA Grapalat" w:hAnsi="GHEA Grapalat"/>
          <w:sz w:val="24"/>
          <w:szCs w:val="24"/>
          <w:lang w:val="hy-AM"/>
        </w:rPr>
        <w:t xml:space="preserve"> </w:t>
      </w:r>
      <w:r w:rsidR="00F00EC5" w:rsidRPr="00A75E86">
        <w:rPr>
          <w:rFonts w:ascii="GHEA Grapalat" w:hAnsi="GHEA Grapalat" w:cs="Sylfaen"/>
          <w:sz w:val="24"/>
          <w:szCs w:val="24"/>
          <w:lang w:val="hy-AM"/>
        </w:rPr>
        <w:t>պահանջների</w:t>
      </w:r>
      <w:r w:rsidR="00F00EC5" w:rsidRPr="00A75E86">
        <w:rPr>
          <w:rFonts w:ascii="GHEA Grapalat" w:hAnsi="GHEA Grapalat"/>
          <w:sz w:val="24"/>
          <w:szCs w:val="24"/>
          <w:lang w:val="hy-AM"/>
        </w:rPr>
        <w:t xml:space="preserve"> </w:t>
      </w:r>
      <w:r w:rsidR="00F00EC5" w:rsidRPr="00A75E86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="00F00EC5" w:rsidRPr="00A75E86">
        <w:rPr>
          <w:rFonts w:ascii="GHEA Grapalat" w:hAnsi="GHEA Grapalat"/>
          <w:sz w:val="24"/>
          <w:szCs w:val="24"/>
          <w:lang w:val="hy-AM"/>
        </w:rPr>
        <w:t xml:space="preserve"> </w:t>
      </w:r>
      <w:r w:rsidR="00F00EC5" w:rsidRPr="00A75E86">
        <w:rPr>
          <w:rFonts w:ascii="GHEA Grapalat" w:hAnsi="GHEA Grapalat" w:cs="Sylfaen"/>
          <w:sz w:val="24"/>
          <w:szCs w:val="24"/>
          <w:lang w:val="hy-AM"/>
        </w:rPr>
        <w:t>խախտումները</w:t>
      </w:r>
      <w:r w:rsidR="00F00EC5" w:rsidRPr="00A75E86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4274768B" w14:textId="70F121A8" w:rsidR="00511421" w:rsidRPr="00CF45D9" w:rsidRDefault="00630BB0" w:rsidP="00403977">
      <w:pPr>
        <w:pStyle w:val="ListParagraph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</w:t>
      </w:r>
      <w:r w:rsidR="00F569BB">
        <w:rPr>
          <w:rFonts w:ascii="GHEA Grapalat" w:hAnsi="GHEA Grapalat"/>
          <w:sz w:val="24"/>
          <w:szCs w:val="24"/>
          <w:lang w:val="hy-AM"/>
        </w:rPr>
        <w:t>ենզալցակայանից մինչև</w:t>
      </w:r>
      <w:r w:rsidR="00286DD0">
        <w:rPr>
          <w:rFonts w:ascii="GHEA Grapalat" w:hAnsi="GHEA Grapalat"/>
          <w:sz w:val="24"/>
          <w:szCs w:val="24"/>
          <w:lang w:val="hy-AM"/>
        </w:rPr>
        <w:t xml:space="preserve"> </w:t>
      </w:r>
      <w:r w:rsidR="00F569BB">
        <w:rPr>
          <w:rFonts w:ascii="GHEA Grapalat" w:hAnsi="GHEA Grapalat"/>
          <w:sz w:val="24"/>
          <w:szCs w:val="24"/>
          <w:lang w:val="hy-AM"/>
        </w:rPr>
        <w:t>այլ շենքերի և շինությունների միջև պահանջվող նվազագույն միջտարածությունները</w:t>
      </w:r>
      <w:r w:rsidR="008717E9">
        <w:rPr>
          <w:rFonts w:ascii="GHEA Grapalat" w:hAnsi="GHEA Grapalat"/>
          <w:sz w:val="24"/>
          <w:szCs w:val="24"/>
          <w:lang w:val="hy-AM"/>
        </w:rPr>
        <w:t xml:space="preserve"> պահպանված չեն</w:t>
      </w:r>
      <w:r>
        <w:rPr>
          <w:rFonts w:ascii="GHEA Grapalat" w:hAnsi="GHEA Grapalat"/>
          <w:sz w:val="24"/>
          <w:szCs w:val="24"/>
          <w:lang w:val="hy-AM"/>
        </w:rPr>
        <w:t>, մասնավորապես՝ մինչև հարակից հասարակական նշանակության շինությունը 4.48մ է, իսկ մինչև բնակելի շենքը՝ 20մ, պահանջվող նվազագույն 25 մետրի փոխարեն</w:t>
      </w:r>
      <w:r w:rsidR="00F569BB">
        <w:rPr>
          <w:rFonts w:ascii="GHEA Grapalat" w:hAnsi="GHEA Grapalat"/>
          <w:sz w:val="24"/>
          <w:szCs w:val="24"/>
          <w:lang w:val="hy-AM"/>
        </w:rPr>
        <w:t xml:space="preserve"> </w:t>
      </w:r>
      <w:r w:rsidR="008D3757">
        <w:rPr>
          <w:rFonts w:ascii="GHEA Grapalat" w:hAnsi="GHEA Grapalat"/>
          <w:sz w:val="24"/>
          <w:szCs w:val="24"/>
          <w:lang w:val="hy-AM"/>
        </w:rPr>
        <w:t xml:space="preserve">(Խախտվել են Հայաստանի Հանրապետության քաղաքաշինության կոմիտեի նախագահի ՀՀՇՆ 30-01-2023 «Քաղաքաշինություն. քաղաքային և գյուղական բնակավայրերի հատակագծում և կառուցապատում» Հայաստանի Հանրապետության շինարարական նորմերը հաստատելու և Հայաստանի Հանրապետության քաղաքաշինության նախարարի 2014 թվականի հոկտեմբերի 14-ի N 263-Ն հրամանն ուժը կորցրած ճանաչելու մասին 2023թ. մայիսի 22-ի N 04-Ն հրամանով հաստատված «ՀՀՇՆ 30-01-2023 «Քաղաքաշինություն. Քաղաքային և գյուղական բնակավայրերի հատակագծում և կառուցապատում» Հայաստանի </w:t>
      </w:r>
      <w:r w:rsidR="008D3757">
        <w:rPr>
          <w:rFonts w:ascii="GHEA Grapalat" w:hAnsi="GHEA Grapalat"/>
          <w:sz w:val="24"/>
          <w:szCs w:val="24"/>
          <w:lang w:val="hy-AM"/>
        </w:rPr>
        <w:lastRenderedPageBreak/>
        <w:t>Հանրապետության շինարարական նորմերը» Հավելվածի այսուհետ՝ ՀՀՇՆ 30-01-2023 37</w:t>
      </w:r>
      <w:r w:rsidR="00E01F28">
        <w:rPr>
          <w:rFonts w:ascii="GHEA Grapalat" w:hAnsi="GHEA Grapalat"/>
          <w:sz w:val="24"/>
          <w:szCs w:val="24"/>
          <w:lang w:val="hy-AM"/>
        </w:rPr>
        <w:t>4</w:t>
      </w:r>
      <w:r w:rsidR="008D3757">
        <w:rPr>
          <w:rFonts w:ascii="GHEA Grapalat" w:hAnsi="GHEA Grapalat"/>
          <w:sz w:val="24"/>
          <w:szCs w:val="24"/>
          <w:lang w:val="hy-AM"/>
        </w:rPr>
        <w:t>-րդ կետի պահանջները</w:t>
      </w:r>
      <w:r w:rsidR="008D3757">
        <w:rPr>
          <w:rFonts w:ascii="GHEA Grapalat" w:hAnsi="GHEA Grapalat"/>
          <w:sz w:val="24"/>
          <w:lang w:val="hy-AM"/>
        </w:rPr>
        <w:t>)։</w:t>
      </w:r>
    </w:p>
    <w:p w14:paraId="524A7BE2" w14:textId="64924912" w:rsidR="0007549F" w:rsidRPr="0007549F" w:rsidRDefault="00CF45D9" w:rsidP="00403977">
      <w:pPr>
        <w:pStyle w:val="ListParagraph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Բ</w:t>
      </w:r>
      <w:r w:rsidRPr="00A75E86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ենզալցակայանի </w:t>
      </w:r>
      <w:r w:rsidRPr="00A75E8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տարածքը փողոցների և ճանապարհների երթևեկ</w:t>
      </w:r>
      <w:r w:rsidR="00E01F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ելի</w:t>
      </w:r>
      <w:r w:rsidRPr="00A75E8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մասից տարանջատված չէ անվտանգության կղզյակով, որի լայնությունը սահմանվում է մայթի տեղադրման պայմանից՝ նվազագույնը 1.5 մ լայնությամբ </w:t>
      </w:r>
      <w:r w:rsidRPr="00A75E86">
        <w:rPr>
          <w:rFonts w:ascii="GHEA Grapalat" w:hAnsi="GHEA Grapalat"/>
          <w:sz w:val="24"/>
          <w:szCs w:val="24"/>
          <w:lang w:val="hy-AM"/>
        </w:rPr>
        <w:t xml:space="preserve">(Խախտվել </w:t>
      </w:r>
      <w:r>
        <w:rPr>
          <w:rFonts w:ascii="GHEA Grapalat" w:hAnsi="GHEA Grapalat"/>
          <w:sz w:val="24"/>
          <w:szCs w:val="24"/>
          <w:lang w:val="hy-AM"/>
        </w:rPr>
        <w:t>են</w:t>
      </w:r>
      <w:r w:rsidRPr="00A75E86">
        <w:rPr>
          <w:rFonts w:ascii="GHEA Grapalat" w:hAnsi="GHEA Grapalat"/>
          <w:sz w:val="24"/>
          <w:szCs w:val="24"/>
          <w:lang w:val="hy-AM"/>
        </w:rPr>
        <w:t xml:space="preserve"> ՀՀՇՆ 30-01-2023, </w:t>
      </w:r>
      <w:r w:rsidRPr="00A75E86">
        <w:rPr>
          <w:rFonts w:ascii="GHEA Grapalat" w:hAnsi="GHEA Grapalat" w:cs="Sylfaen"/>
          <w:sz w:val="24"/>
          <w:szCs w:val="24"/>
          <w:lang w:val="hy-AM"/>
        </w:rPr>
        <w:t>373-րդ կետ</w:t>
      </w:r>
      <w:r>
        <w:rPr>
          <w:rFonts w:ascii="GHEA Grapalat" w:hAnsi="GHEA Grapalat" w:cs="Sylfaen"/>
          <w:sz w:val="24"/>
          <w:szCs w:val="24"/>
          <w:lang w:val="hy-AM"/>
        </w:rPr>
        <w:t>ի պահանջները</w:t>
      </w:r>
      <w:r w:rsidRPr="00A75E86">
        <w:rPr>
          <w:rFonts w:ascii="GHEA Grapalat" w:hAnsi="GHEA Grapalat"/>
          <w:sz w:val="24"/>
          <w:lang w:val="hy-AM"/>
        </w:rPr>
        <w:t>)</w:t>
      </w:r>
      <w:r>
        <w:rPr>
          <w:rFonts w:ascii="GHEA Grapalat" w:hAnsi="GHEA Grapalat"/>
          <w:sz w:val="24"/>
          <w:lang w:val="hy-AM"/>
        </w:rPr>
        <w:t>։</w:t>
      </w:r>
    </w:p>
    <w:p w14:paraId="350BCFDA" w14:textId="262442B3" w:rsidR="00511421" w:rsidRPr="00DB6FDB" w:rsidRDefault="00E01F28" w:rsidP="00403977">
      <w:pPr>
        <w:pStyle w:val="ListParagraph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Բենզալցակայանի տարողությունները տեղադրված են վերգետնյա, մինչդեռ բնակավայրերում տարողությունները պետք է նախատեսել միայն ստորգետնյա</w:t>
      </w:r>
      <w:r w:rsidRPr="00A75E86">
        <w:rPr>
          <w:rFonts w:ascii="GHEA Grapalat" w:hAnsi="GHEA Grapalat"/>
          <w:sz w:val="24"/>
          <w:szCs w:val="24"/>
          <w:lang w:val="hy-AM"/>
        </w:rPr>
        <w:t xml:space="preserve"> </w:t>
      </w:r>
      <w:r w:rsidR="00F569BB" w:rsidRPr="00A75E86">
        <w:rPr>
          <w:rFonts w:ascii="GHEA Grapalat" w:hAnsi="GHEA Grapalat"/>
          <w:sz w:val="24"/>
          <w:szCs w:val="24"/>
          <w:lang w:val="hy-AM"/>
        </w:rPr>
        <w:t>(</w:t>
      </w:r>
      <w:r w:rsidR="00F569BB">
        <w:rPr>
          <w:rFonts w:ascii="GHEA Grapalat" w:hAnsi="GHEA Grapalat"/>
          <w:sz w:val="24"/>
          <w:szCs w:val="24"/>
          <w:lang w:val="hy-AM"/>
        </w:rPr>
        <w:t>ՀՀՇՆ 30-01-2023 370</w:t>
      </w:r>
      <w:r>
        <w:rPr>
          <w:rFonts w:ascii="GHEA Grapalat" w:hAnsi="GHEA Grapalat"/>
          <w:sz w:val="24"/>
          <w:szCs w:val="24"/>
          <w:lang w:val="hy-AM"/>
        </w:rPr>
        <w:t>-րդ կետի պահանջները</w:t>
      </w:r>
      <w:r w:rsidR="0007549F" w:rsidRPr="00F554D2">
        <w:rPr>
          <w:rFonts w:ascii="GHEA Grapalat" w:hAnsi="GHEA Grapalat"/>
          <w:sz w:val="24"/>
          <w:lang w:val="hy-AM"/>
        </w:rPr>
        <w:t>)</w:t>
      </w:r>
      <w:r w:rsidR="005702CB">
        <w:rPr>
          <w:rFonts w:ascii="GHEA Grapalat" w:hAnsi="GHEA Grapalat"/>
          <w:sz w:val="24"/>
          <w:lang w:val="hy-AM"/>
        </w:rPr>
        <w:t>։</w:t>
      </w:r>
    </w:p>
    <w:p w14:paraId="7C0C30BA" w14:textId="78E9023D" w:rsidR="00DB6FDB" w:rsidRPr="00DB6FDB" w:rsidRDefault="00DB6FDB" w:rsidP="00403977">
      <w:pPr>
        <w:pStyle w:val="ListParagraph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/>
        </w:rPr>
        <w:t>Բ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>ենզալցակայանի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տարածքն ապահովված չէ շանթարգելման համակարգով </w:t>
      </w:r>
      <w:r w:rsidRPr="00F554D2">
        <w:rPr>
          <w:rFonts w:ascii="GHEA Grapalat" w:hAnsi="GHEA Grapalat"/>
          <w:sz w:val="24"/>
          <w:lang w:val="hy-AM"/>
        </w:rPr>
        <w:t>(</w:t>
      </w:r>
      <w:r>
        <w:rPr>
          <w:rFonts w:ascii="GHEA Grapalat" w:hAnsi="GHEA Grapalat"/>
          <w:sz w:val="24"/>
          <w:lang w:val="hy-AM"/>
        </w:rPr>
        <w:t>խախտվել են</w:t>
      </w:r>
      <w:r w:rsidRPr="00F554D2">
        <w:rPr>
          <w:rFonts w:ascii="GHEA Grapalat" w:hAnsi="GHEA Grapalat"/>
          <w:sz w:val="24"/>
          <w:lang w:val="hy-AM"/>
        </w:rPr>
        <w:t xml:space="preserve"> ՀՀ տարածքային կառավարման և արտակարգ իրավիճակների նախարարի 2015</w:t>
      </w:r>
      <w:r>
        <w:rPr>
          <w:rFonts w:ascii="GHEA Grapalat" w:hAnsi="GHEA Grapalat"/>
          <w:sz w:val="24"/>
          <w:lang w:val="hy-AM"/>
        </w:rPr>
        <w:t xml:space="preserve"> </w:t>
      </w:r>
      <w:r w:rsidRPr="00F554D2">
        <w:rPr>
          <w:rFonts w:ascii="GHEA Grapalat" w:hAnsi="GHEA Grapalat"/>
          <w:sz w:val="24"/>
          <w:lang w:val="hy-AM"/>
        </w:rPr>
        <w:t>թ</w:t>
      </w:r>
      <w:r>
        <w:rPr>
          <w:rFonts w:ascii="GHEA Grapalat" w:hAnsi="GHEA Grapalat"/>
          <w:sz w:val="24"/>
          <w:lang w:val="hy-AM"/>
        </w:rPr>
        <w:t>վականի</w:t>
      </w:r>
      <w:r w:rsidRPr="00F554D2">
        <w:rPr>
          <w:rFonts w:ascii="GHEA Grapalat" w:hAnsi="GHEA Grapalat"/>
          <w:sz w:val="24"/>
          <w:lang w:val="hy-AM"/>
        </w:rPr>
        <w:t xml:space="preserve"> հունիսի 18-ի «</w:t>
      </w:r>
      <w:r>
        <w:rPr>
          <w:rFonts w:ascii="GHEA Grapalat" w:hAnsi="GHEA Grapalat"/>
          <w:sz w:val="24"/>
          <w:lang w:val="hy-AM"/>
        </w:rPr>
        <w:t xml:space="preserve">Հրդեհային անվտանության կանոնները հաստատելու և Հայաստանի Հանրապետության արտակարգ իրավիճակների նախարարի 2012 թվականի հուլիսի 26-ի </w:t>
      </w:r>
      <w:r w:rsidRPr="00EE2B35">
        <w:rPr>
          <w:rFonts w:ascii="GHEA Grapalat" w:hAnsi="GHEA Grapalat"/>
          <w:sz w:val="24"/>
          <w:lang w:val="hy-AM"/>
        </w:rPr>
        <w:t xml:space="preserve">N 263-Ն </w:t>
      </w:r>
      <w:r>
        <w:rPr>
          <w:rFonts w:ascii="GHEA Grapalat" w:hAnsi="GHEA Grapalat"/>
          <w:sz w:val="24"/>
          <w:lang w:val="hy-AM"/>
        </w:rPr>
        <w:t>հրամանն ուժը կորցրած ճանաչելու մասին</w:t>
      </w:r>
      <w:r w:rsidRPr="00F554D2">
        <w:rPr>
          <w:rFonts w:ascii="GHEA Grapalat" w:hAnsi="GHEA Grapalat"/>
          <w:sz w:val="24"/>
          <w:lang w:val="hy-AM"/>
        </w:rPr>
        <w:t xml:space="preserve">» թիվ 595-Ն հրամանի (այսուհետ՝ ՀԱԿ) </w:t>
      </w:r>
      <w:r>
        <w:rPr>
          <w:rFonts w:ascii="GHEA Grapalat" w:hAnsi="GHEA Grapalat"/>
          <w:sz w:val="24"/>
          <w:lang w:val="hy-AM"/>
        </w:rPr>
        <w:t>211</w:t>
      </w:r>
      <w:r w:rsidRPr="00F554D2">
        <w:rPr>
          <w:rFonts w:ascii="GHEA Grapalat" w:hAnsi="GHEA Grapalat"/>
          <w:sz w:val="24"/>
          <w:lang w:val="hy-AM"/>
        </w:rPr>
        <w:t xml:space="preserve">-րդ կետի </w:t>
      </w:r>
      <w:r>
        <w:rPr>
          <w:rFonts w:ascii="GHEA Grapalat" w:hAnsi="GHEA Grapalat"/>
          <w:sz w:val="24"/>
          <w:lang w:val="hy-AM"/>
        </w:rPr>
        <w:t>պահանջերը</w:t>
      </w:r>
      <w:r w:rsidRPr="00F554D2">
        <w:rPr>
          <w:rFonts w:ascii="GHEA Grapalat" w:hAnsi="GHEA Grapalat"/>
          <w:sz w:val="24"/>
          <w:lang w:val="hy-AM"/>
        </w:rPr>
        <w:t>)</w:t>
      </w:r>
      <w:r>
        <w:rPr>
          <w:rFonts w:ascii="GHEA Grapalat" w:hAnsi="GHEA Grapalat"/>
          <w:sz w:val="24"/>
          <w:lang w:val="hy-AM"/>
        </w:rPr>
        <w:t>։</w:t>
      </w:r>
    </w:p>
    <w:p w14:paraId="2DFBD231" w14:textId="5B326FFF" w:rsidR="00DB6FDB" w:rsidRDefault="00DB6FDB" w:rsidP="00403977">
      <w:pPr>
        <w:pStyle w:val="ListParagraph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Բենզալցակայանի էլեկտրական սարքավորումները համալրված չեն հողանցման համակարգով Խախտվել են ՀԱԿ 211-րդ կետի պահանջները։</w:t>
      </w:r>
    </w:p>
    <w:p w14:paraId="39DA0282" w14:textId="6E010E17" w:rsidR="00DB6FDB" w:rsidRPr="00DB6FDB" w:rsidRDefault="00DB6FDB" w:rsidP="00403977">
      <w:pPr>
        <w:pStyle w:val="ListParagraph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Արտաքին հրդեհաշիջումն ապահովված չէ տարողություններից 40 մ-ից ոչ պակաս հեռավորության վրա գտնվող, ոչ պակաս 2 հրշեջ հիդրանտների կամ ոչ պակաս 100 մ</w:t>
      </w:r>
      <w:r>
        <w:rPr>
          <w:rFonts w:ascii="GHEA Grapalat" w:eastAsia="Times New Roman" w:hAnsi="GHEA Grapalat" w:cs="Times New Roman"/>
          <w:sz w:val="24"/>
          <w:szCs w:val="24"/>
          <w:vertAlign w:val="superscript"/>
          <w:lang w:val="hy-AM" w:eastAsia="en-GB"/>
        </w:rPr>
        <w:t>3</w:t>
      </w:r>
      <w:r>
        <w:rPr>
          <w:rFonts w:ascii="Calibri" w:eastAsia="Times New Roman" w:hAnsi="Calibri" w:cs="Calibri"/>
          <w:sz w:val="24"/>
          <w:szCs w:val="24"/>
          <w:lang w:val="hy-AM" w:eastAsia="en-GB"/>
        </w:rPr>
        <w:t> </w:t>
      </w:r>
      <w:r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տարողությամբ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հակահրդեհային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>ջրավազանի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eastAsia="en-GB"/>
        </w:rPr>
        <w:t xml:space="preserve">միջոցով </w:t>
      </w:r>
      <w:r w:rsidRPr="00A75E86">
        <w:rPr>
          <w:rFonts w:ascii="GHEA Grapalat" w:hAnsi="GHEA Grapalat"/>
          <w:sz w:val="24"/>
          <w:szCs w:val="24"/>
          <w:lang w:val="hy-AM"/>
        </w:rPr>
        <w:t xml:space="preserve">(Խախտվել </w:t>
      </w:r>
      <w:r>
        <w:rPr>
          <w:rFonts w:ascii="GHEA Grapalat" w:hAnsi="GHEA Grapalat"/>
          <w:sz w:val="24"/>
          <w:szCs w:val="24"/>
          <w:lang w:val="hy-AM"/>
        </w:rPr>
        <w:t>են</w:t>
      </w:r>
      <w:r w:rsidRPr="00A75E86">
        <w:rPr>
          <w:rFonts w:ascii="GHEA Grapalat" w:hAnsi="GHEA Grapalat"/>
          <w:sz w:val="24"/>
          <w:szCs w:val="24"/>
          <w:lang w:val="hy-AM"/>
        </w:rPr>
        <w:t xml:space="preserve"> ՀՀՇՆ 30-01-2023, </w:t>
      </w:r>
      <w:r>
        <w:rPr>
          <w:rFonts w:ascii="GHEA Grapalat" w:hAnsi="GHEA Grapalat" w:cs="Sylfaen"/>
          <w:sz w:val="24"/>
          <w:szCs w:val="24"/>
          <w:lang w:val="hy-AM"/>
        </w:rPr>
        <w:t>371</w:t>
      </w:r>
      <w:r w:rsidRPr="00A75E86">
        <w:rPr>
          <w:rFonts w:ascii="GHEA Grapalat" w:hAnsi="GHEA Grapalat" w:cs="Sylfaen"/>
          <w:sz w:val="24"/>
          <w:szCs w:val="24"/>
          <w:lang w:val="hy-AM"/>
        </w:rPr>
        <w:t>-րդ կետ</w:t>
      </w:r>
      <w:r>
        <w:rPr>
          <w:rFonts w:ascii="GHEA Grapalat" w:hAnsi="GHEA Grapalat" w:cs="Sylfaen"/>
          <w:sz w:val="24"/>
          <w:szCs w:val="24"/>
          <w:lang w:val="hy-AM"/>
        </w:rPr>
        <w:t>ի պահանջները</w:t>
      </w:r>
      <w:r w:rsidRPr="00A75E86">
        <w:rPr>
          <w:rFonts w:ascii="GHEA Grapalat" w:hAnsi="GHEA Grapalat"/>
          <w:sz w:val="24"/>
          <w:lang w:val="hy-AM"/>
        </w:rPr>
        <w:t>)</w:t>
      </w:r>
      <w:r>
        <w:rPr>
          <w:rFonts w:ascii="GHEA Grapalat" w:hAnsi="GHEA Grapalat"/>
          <w:sz w:val="24"/>
          <w:lang w:val="hy-AM"/>
        </w:rPr>
        <w:t>։</w:t>
      </w:r>
    </w:p>
    <w:p w14:paraId="75DBEE2E" w14:textId="33490C20" w:rsidR="00DB6FDB" w:rsidRDefault="00DB6FDB" w:rsidP="00403977">
      <w:pPr>
        <w:pStyle w:val="ListParagraph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Բենզալցակայանը սարքավորված չէ հրդեհի ազդանշանման ինքնաշխատ համակարգով </w:t>
      </w:r>
      <w:r>
        <w:rPr>
          <w:rFonts w:ascii="GHEA Grapalat" w:hAnsi="GHEA Grapalat"/>
          <w:sz w:val="24"/>
          <w:szCs w:val="24"/>
          <w:lang w:val="hy-AM"/>
        </w:rPr>
        <w:t>Խախտվել են ՀԱԿ 81-րդ կետի պահանջները։</w:t>
      </w:r>
    </w:p>
    <w:p w14:paraId="321CE7DB" w14:textId="4644663F" w:rsidR="00DB6FDB" w:rsidRDefault="00DB6FDB" w:rsidP="00403977">
      <w:pPr>
        <w:pStyle w:val="ListParagraph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Բենզալցակայանը սարքավորված չէ հրդեհի ազդանշանման ինքնաշխատ համակարգով, ուստի ապահովված չէ  hակահրդեհային ինքնաշխատ համակարգերից հրդեհի տագնապի ազդանշանը լիազոր մարմնին փոխանցվելու պահանջը </w:t>
      </w:r>
      <w:r>
        <w:rPr>
          <w:rFonts w:ascii="GHEA Grapalat" w:hAnsi="GHEA Grapalat"/>
          <w:sz w:val="24"/>
          <w:szCs w:val="24"/>
          <w:lang w:val="hy-AM"/>
        </w:rPr>
        <w:t>Խախտվել են ՀԱԿ 81-րդ կետի պահանջները։</w:t>
      </w:r>
    </w:p>
    <w:p w14:paraId="07DAB6C1" w14:textId="3B2DEAAA" w:rsidR="00DB6FDB" w:rsidRDefault="00DB6FDB" w:rsidP="00403977">
      <w:pPr>
        <w:pStyle w:val="ListParagraph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Բենզալցակայանը սարքավորված չէ հրդեհի ազդանշանման ինքնաշխատ համակարգով, ուստի ապահովված չէ  հակահրդեհային ինքնաշխատ համակարգերի՝ նորմերին համապատասխան մոնտաժված լինելու և  սարքին վիճակում գտնվելու պահանջը </w:t>
      </w:r>
      <w:r>
        <w:rPr>
          <w:rFonts w:ascii="GHEA Grapalat" w:hAnsi="GHEA Grapalat"/>
          <w:sz w:val="24"/>
          <w:szCs w:val="24"/>
          <w:lang w:val="hy-AM"/>
        </w:rPr>
        <w:t>Խախտվել են ՀԱԿ 81-րդ</w:t>
      </w:r>
      <w:r w:rsidR="00D10287">
        <w:rPr>
          <w:rFonts w:ascii="GHEA Grapalat" w:hAnsi="GHEA Grapalat"/>
          <w:sz w:val="24"/>
          <w:szCs w:val="24"/>
          <w:lang w:val="hy-AM"/>
        </w:rPr>
        <w:t xml:space="preserve"> և 100-րդ</w:t>
      </w:r>
      <w:r>
        <w:rPr>
          <w:rFonts w:ascii="GHEA Grapalat" w:hAnsi="GHEA Grapalat"/>
          <w:sz w:val="24"/>
          <w:szCs w:val="24"/>
          <w:lang w:val="hy-AM"/>
        </w:rPr>
        <w:t xml:space="preserve"> կետ</w:t>
      </w:r>
      <w:r w:rsidR="00D10287">
        <w:rPr>
          <w:rFonts w:ascii="GHEA Grapalat" w:hAnsi="GHEA Grapalat"/>
          <w:sz w:val="24"/>
          <w:szCs w:val="24"/>
          <w:lang w:val="hy-AM"/>
        </w:rPr>
        <w:t>եր</w:t>
      </w:r>
      <w:r>
        <w:rPr>
          <w:rFonts w:ascii="GHEA Grapalat" w:hAnsi="GHEA Grapalat"/>
          <w:sz w:val="24"/>
          <w:szCs w:val="24"/>
          <w:lang w:val="hy-AM"/>
        </w:rPr>
        <w:t>ի պահանջները։</w:t>
      </w:r>
    </w:p>
    <w:p w14:paraId="3361B0D3" w14:textId="3F747033" w:rsidR="005C5515" w:rsidRPr="005C5515" w:rsidRDefault="005C5515" w:rsidP="00403977">
      <w:pPr>
        <w:pStyle w:val="ListParagraph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Տնտեսավարողի կողմից չեն ներկայացվել </w:t>
      </w:r>
      <w:r>
        <w:rPr>
          <w:rFonts w:ascii="GHEA Grapalat" w:hAnsi="GHEA Grapalat" w:cs="Arial"/>
          <w:sz w:val="24"/>
          <w:szCs w:val="24"/>
          <w:lang w:val="hy-AM"/>
        </w:rPr>
        <w:t>արտադրական վտանգավոր օբյեկտի՝ բենզալցակայանի արտադրական վտանգավոր օբյեկտների հաշվառման գրանցամատյանում գրանցման վկայականը և արտադրական վտանգավոր օբյեկտի փորձաքննության դրական եզրակացությունը։</w:t>
      </w:r>
    </w:p>
    <w:p w14:paraId="554E3E77" w14:textId="25FF98CB" w:rsidR="005C5515" w:rsidRPr="0007549F" w:rsidRDefault="002A5EC0" w:rsidP="002A5EC0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Վերոգրյալ խախտումների վերաբերյալ տ</w:t>
      </w:r>
      <w:r w:rsidR="005C5515">
        <w:rPr>
          <w:rFonts w:ascii="GHEA Grapalat" w:hAnsi="GHEA Grapalat" w:cs="Arial"/>
          <w:sz w:val="24"/>
          <w:szCs w:val="24"/>
          <w:lang w:val="hy-AM"/>
        </w:rPr>
        <w:t>նտեսավարողի կողմից առարկությունների վերաբերյալ նշում չի կատարվել։</w:t>
      </w:r>
    </w:p>
    <w:bookmarkEnd w:id="1"/>
    <w:bookmarkEnd w:id="2"/>
    <w:p w14:paraId="0A3CE0A9" w14:textId="6CA1AF46" w:rsidR="002C5FD3" w:rsidRPr="00242E05" w:rsidRDefault="00AB65CE" w:rsidP="00403977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42E05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«Հրդեհային անվտանգության մասին» օրենքը </w:t>
      </w:r>
      <w:r w:rsidRPr="00242E05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սահմանում է Հայաստանի Հանրապետությունում հրդեհային անվտանգության ապահովման իրավական, տնտեսական և կազմակերպական հիմունքները:</w:t>
      </w:r>
    </w:p>
    <w:p w14:paraId="39B4D7AC" w14:textId="19E2E801" w:rsidR="002C5FD3" w:rsidRPr="00A75E86" w:rsidRDefault="008D1936" w:rsidP="00403977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A75E86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«Հրդեհային անվտանգության մասին» օրենքի 3-րդ հոդվածում բացահայտված են նույն օրենքում օգտագործվող հիմնական հասկացությունները, որի համաձայն՝</w:t>
      </w:r>
      <w:r w:rsidRPr="00A75E86">
        <w:rPr>
          <w:lang w:val="hy-AM"/>
        </w:rPr>
        <w:t xml:space="preserve"> </w:t>
      </w: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lastRenderedPageBreak/>
        <w:t>հրդեհային անվտանգությունն` հրդեհներից անձի, գույքի, հասարակության և պետության պաշտպանվածություն.</w:t>
      </w:r>
    </w:p>
    <w:p w14:paraId="49A8CDD1" w14:textId="1AA3E6C9" w:rsidR="008D1936" w:rsidRPr="00A75E86" w:rsidRDefault="008D1936" w:rsidP="00403977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Հրդեհային անվտանգության պահանջներ` Հայաստանի Հանրապետության օրենքներով և այլ իրավական ակտերով սահմանված` հրդեհային անվտանգության ապահովման ուղղությամբ սոցիալական և տեխնիկական բնույթի հատուկ պայմաններ.</w:t>
      </w:r>
    </w:p>
    <w:p w14:paraId="5A04690F" w14:textId="1C366EA3" w:rsidR="008D1936" w:rsidRPr="00A75E86" w:rsidRDefault="008D1936" w:rsidP="00403977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A75E86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«Հրդեհային անվտանգության մասին» օրենքի 4-րդ հոդվածի «ա» կետի համաձայն՝ </w:t>
      </w: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բնակչության, բնակավայրերի և օբյեկտների հրդեհային անվտանգությունն ապահովվում է` պետական կառավարման և տեղական ինքնակառավարման մարմինների, կազմակերպությունների, պաշտոնատար անձանց և քաղաքացիների կողմից Հայաստանի Հանրապետության օրենսդրությամբ սահմանված, ինչպես նաև նորմատիվ փաստաթղթերով նախատեսված հրդեհային անվտանգության պահանջների պարտադիր կատարմամբ.</w:t>
      </w:r>
    </w:p>
    <w:p w14:paraId="63FA0317" w14:textId="48B61624" w:rsidR="008D1936" w:rsidRDefault="00F40A3C" w:rsidP="00403977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A75E86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«Հրդեհային անվտանգության մասին» օրենքի 8-րդ հոդվածի համաձայն՝ </w:t>
      </w: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հակահրդեհային նորմատիվ փաստաթղթերը (տեխնիկական կանոնակարգերը), ինչպես </w:t>
      </w:r>
      <w:r w:rsidRPr="00165368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նաև</w:t>
      </w:r>
      <w:r w:rsidR="00165368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Pr="00165368">
        <w:rPr>
          <w:rFonts w:ascii="GHEA Grapalat" w:eastAsia="Times New Roman" w:hAnsi="GHEA Grapalat" w:cs="Calibri"/>
          <w:b/>
          <w:bCs/>
          <w:color w:val="000000"/>
          <w:sz w:val="24"/>
          <w:szCs w:val="24"/>
          <w:u w:val="single"/>
          <w:lang w:val="hy-AM" w:eastAsia="ru-RU"/>
        </w:rPr>
        <w:t>հրդեհային անվտանգության պահանջները սահմանող ստանդարտները պարտադիր են</w:t>
      </w: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բնակավայրերի, շենքերի և շինությունների նախագծման, կառուցման և </w:t>
      </w:r>
      <w:r w:rsidRPr="00165368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շահագործման</w:t>
      </w: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, հիմնանորոգման և վերակառուցման, ինչպես նաև սարքավորումների արտադրության </w:t>
      </w:r>
      <w:r w:rsidRPr="0085733D">
        <w:rPr>
          <w:rFonts w:ascii="GHEA Grapalat" w:eastAsia="Times New Roman" w:hAnsi="GHEA Grapalat" w:cs="Calibri"/>
          <w:b/>
          <w:bCs/>
          <w:color w:val="000000"/>
          <w:sz w:val="24"/>
          <w:szCs w:val="24"/>
          <w:u w:val="single"/>
          <w:lang w:val="hy-AM" w:eastAsia="ru-RU"/>
        </w:rPr>
        <w:t>և շահագործման ժամանակ</w:t>
      </w: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:</w:t>
      </w:r>
    </w:p>
    <w:p w14:paraId="4D82F3BF" w14:textId="77777777" w:rsidR="00D93BBF" w:rsidRDefault="00D93BBF" w:rsidP="00403977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«Հրդեհային անվտանգության մասին» օրենքի 20-րդ հոդվածի 1-ին մասի համաձայն՝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պետական հրդեհային հսկողությունը և վերահսկողությունն իրականացնում է տեսչական մարմինը՝ հրդեհային անվտանգության ոլորտին առնչվող նորմատիվ իրավական ակտերի և փաստաթղթերի (այդ թվում՝ նորմատիվատեխնիկական) պահանջների կատարումն ապահովելու, դրանց խախտումները կանխելու կամ բացահայտելու, ինչպես նաև հետևանքները վերացնելու նպատակով:</w:t>
      </w:r>
    </w:p>
    <w:p w14:paraId="33CDD07C" w14:textId="77777777" w:rsidR="00D93BBF" w:rsidRDefault="00D93BBF" w:rsidP="00403977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Նույն հոդվածի 2-րդ մասի 6-րդ կետի համաձայն՝ 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Տեսչական մարմինը պետական կառավարման, տարածքային կառավարման և տեղական ինքնակառավարման մարմինների, կազմակերպությունների, ինչպես նաև պաշտոնատար անձանց և քաղաքացիների կողմից հրդեհային անվտանգության ոլորտին առնչվող նորմատիվ իրավական ակտերի և փաստաթղթերի (այդ թվում՝ նորմատիվատեխնիկական) պահանջների կատարման նկատմամբ պետական հրդեհային հսկողություն և վերահսկողություն իրականացնելիս լիազորված է՝</w:t>
      </w:r>
    </w:p>
    <w:p w14:paraId="79C406AD" w14:textId="77777777" w:rsidR="00D93BBF" w:rsidRPr="0033559F" w:rsidRDefault="00D93BBF" w:rsidP="00403977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u w:val="single"/>
          <w:lang w:val="hy-AM" w:eastAsia="ru-RU"/>
        </w:rPr>
      </w:pPr>
      <w:r w:rsidRPr="0033559F">
        <w:rPr>
          <w:rFonts w:ascii="GHEA Grapalat" w:eastAsia="Times New Roman" w:hAnsi="GHEA Grapalat" w:cs="Calibri"/>
          <w:color w:val="000000"/>
          <w:sz w:val="24"/>
          <w:szCs w:val="24"/>
          <w:u w:val="single"/>
          <w:lang w:val="hy-AM" w:eastAsia="ru-RU"/>
        </w:rPr>
        <w:t>հրդեհային անվտանգության ոլորտին առնչվող նորմատիվ իրավական ակտերի և փաստաթղթերի (այդ թվում՝ նորմատիվատեխնիկական) պահանջների այն խախտումների դեպքում, որոնք անմիջականորեն և ուղղակի սպառնալիք են ստեղծում հրդեհների առաջացման և մարդկանց անվտանգության համար՝</w:t>
      </w:r>
    </w:p>
    <w:p w14:paraId="70410EAF" w14:textId="77777777" w:rsidR="00D93BBF" w:rsidRDefault="00D93BBF" w:rsidP="00403977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ա. ամբողջովին կամ մասնակիորեն դադարեցնելու կազմակերպությունների, արտադրական տեղամասերի, առանձին ագրեգատների աշխատանքը,</w:t>
      </w:r>
    </w:p>
    <w:p w14:paraId="0ADD48E3" w14:textId="77777777" w:rsidR="00D93BBF" w:rsidRDefault="00D93BBF" w:rsidP="00403977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բ. ամբողջովին կամ մասնակիորեն դադարեցնելու շենքերի, շինությունների շինարարության, վերակառուցման, վերականգնման, ուժեղացման, արդիականացման աշխատանքները,</w:t>
      </w:r>
    </w:p>
    <w:p w14:paraId="03B4E35C" w14:textId="6641E2F0" w:rsidR="00D93BBF" w:rsidRPr="00A75E86" w:rsidRDefault="00D93BBF" w:rsidP="00403977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գ. </w:t>
      </w:r>
      <w:r w:rsidRPr="0033559F">
        <w:rPr>
          <w:rFonts w:ascii="GHEA Grapalat" w:eastAsia="Times New Roman" w:hAnsi="GHEA Grapalat" w:cs="Calibri"/>
          <w:color w:val="000000"/>
          <w:sz w:val="24"/>
          <w:szCs w:val="24"/>
          <w:u w:val="single"/>
          <w:lang w:val="hy-AM" w:eastAsia="ru-RU"/>
        </w:rPr>
        <w:t>ամբողջովին կամ մասնակիորեն դադարեցնելու շենքերի, շինությունների և այլ օբյեկտների շահագործումը.</w:t>
      </w:r>
    </w:p>
    <w:p w14:paraId="0F67A4F6" w14:textId="239600E6" w:rsidR="00474EA0" w:rsidRDefault="00474EA0" w:rsidP="00403977">
      <w:pPr>
        <w:pStyle w:val="ListParagraph"/>
        <w:spacing w:after="0" w:line="276" w:lineRule="auto"/>
        <w:ind w:left="0" w:firstLine="709"/>
        <w:jc w:val="both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</w:pPr>
      <w:r w:rsidRPr="00474EA0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lastRenderedPageBreak/>
        <w:t>Հիմնավորում վարչական ակտի անհապաղ ընդունման, ելնելով հանրային շահից</w:t>
      </w:r>
      <w:r w:rsidR="00D8286E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՝</w:t>
      </w:r>
      <w:r w:rsidRPr="00474EA0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 դրա անհապաղ կատարման վերաբերյալ։</w:t>
      </w:r>
    </w:p>
    <w:p w14:paraId="72CCF323" w14:textId="61732FF3" w:rsidR="00FA1338" w:rsidRDefault="00FA1338" w:rsidP="00403977">
      <w:pPr>
        <w:pStyle w:val="ListParagraph"/>
        <w:spacing w:after="0" w:line="276" w:lineRule="auto"/>
        <w:ind w:left="0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Վերը նշված իրավական նորմերի վերլուծության արդյունքում հարկ է արձանագրել, որ </w:t>
      </w:r>
      <w:r w:rsidRPr="00AD19C8">
        <w:rPr>
          <w:rFonts w:ascii="GHEA Grapalat" w:hAnsi="GHEA Grapalat" w:cs="Cambria Math"/>
          <w:sz w:val="24"/>
          <w:szCs w:val="24"/>
          <w:lang w:val="hy-AM"/>
        </w:rPr>
        <w:t>պետության կողմից մի շարք նորմատիվ իրավական ակտերով սահմանվել են</w:t>
      </w:r>
      <w:r w:rsidRPr="0033559F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AD19C8">
        <w:rPr>
          <w:rFonts w:ascii="GHEA Grapalat" w:hAnsi="GHEA Grapalat" w:cs="Cambria Math"/>
          <w:sz w:val="24"/>
          <w:szCs w:val="24"/>
          <w:lang w:val="hy-AM"/>
        </w:rPr>
        <w:t>հրդեհային անվտանգության պարտադիր ապահովման պահանջներ</w:t>
      </w:r>
      <w:r>
        <w:rPr>
          <w:rFonts w:ascii="GHEA Grapalat" w:hAnsi="GHEA Grapalat" w:cs="Cambria Math"/>
          <w:sz w:val="24"/>
          <w:szCs w:val="24"/>
          <w:lang w:val="hy-AM"/>
        </w:rPr>
        <w:t>, որոնք ուղղված են տվյալ ոլորտում</w:t>
      </w:r>
      <w:r w:rsidRPr="002D2A4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պետության ռազմավարության սկզբունքների և դրանց իրագործման մեխանիզմների սահմանմանը և, ի թիվս այլնի, բնակչության պաշտպանությանը: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</w:t>
      </w:r>
    </w:p>
    <w:p w14:paraId="3B9881A6" w14:textId="1B036F05" w:rsidR="00FA1338" w:rsidRDefault="00FA1338" w:rsidP="00403977">
      <w:pPr>
        <w:pStyle w:val="ListParagraph"/>
        <w:spacing w:after="0" w:line="276" w:lineRule="auto"/>
        <w:ind w:left="0" w:firstLine="709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 w:cs="Cambria Math"/>
          <w:sz w:val="24"/>
          <w:szCs w:val="24"/>
          <w:lang w:val="hy-AM"/>
        </w:rPr>
        <w:t xml:space="preserve">Հրդեհային անվտանգության պահանջները՝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ն</w:t>
      </w: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որմերի, կանոնների, պայմանների, արգելքների, սահմանափակումների և կատարման համար պարտադիր այլ պահանջների ամբողջությունն է, որոնք պետք է համապատասխանեն օրենսդրությամբ այդ օբյեկտների համար սահմանված նորմերի պահանջներին: Վերոնշյալ </w:t>
      </w:r>
      <w:r w:rsidRPr="00A75E86">
        <w:rPr>
          <w:rFonts w:ascii="GHEA Grapalat" w:hAnsi="GHEA Grapalat" w:cs="Sylfaen"/>
          <w:sz w:val="24"/>
          <w:szCs w:val="24"/>
          <w:lang w:val="hy-AM"/>
        </w:rPr>
        <w:t xml:space="preserve">պահանջների կատարումը ինքնանպատակ չէ և միտված է </w:t>
      </w:r>
      <w:r w:rsidRPr="00A75E86">
        <w:rPr>
          <w:rFonts w:ascii="GHEA Grapalat" w:hAnsi="GHEA Grapalat" w:cs="Cambria Math"/>
          <w:sz w:val="24"/>
          <w:szCs w:val="24"/>
          <w:lang w:val="hy-AM"/>
        </w:rPr>
        <w:t xml:space="preserve">կանխելու </w:t>
      </w:r>
      <w:r>
        <w:rPr>
          <w:rFonts w:ascii="GHEA Grapalat" w:hAnsi="GHEA Grapalat" w:cs="Cambria Math"/>
          <w:sz w:val="24"/>
          <w:szCs w:val="24"/>
          <w:lang w:val="hy-AM"/>
        </w:rPr>
        <w:t>և/</w:t>
      </w:r>
      <w:r w:rsidRPr="00A75E86">
        <w:rPr>
          <w:rFonts w:ascii="GHEA Grapalat" w:hAnsi="GHEA Grapalat" w:cs="Cambria Math"/>
          <w:sz w:val="24"/>
          <w:szCs w:val="24"/>
          <w:lang w:val="hy-AM"/>
        </w:rPr>
        <w:t xml:space="preserve">կամ նվազեցնելու </w:t>
      </w:r>
      <w:r w:rsidRPr="00AD19C8">
        <w:rPr>
          <w:rFonts w:ascii="GHEA Grapalat" w:hAnsi="GHEA Grapalat" w:cs="Cambria Math"/>
          <w:sz w:val="24"/>
          <w:szCs w:val="24"/>
          <w:lang w:val="hy-AM"/>
        </w:rPr>
        <w:t xml:space="preserve">հրդեհի </w:t>
      </w:r>
      <w:r>
        <w:rPr>
          <w:rFonts w:ascii="GHEA Grapalat" w:hAnsi="GHEA Grapalat" w:cs="Cambria Math"/>
          <w:sz w:val="24"/>
          <w:szCs w:val="24"/>
          <w:lang w:val="hy-AM"/>
        </w:rPr>
        <w:t>և/</w:t>
      </w:r>
      <w:r w:rsidRPr="00AD19C8">
        <w:rPr>
          <w:rFonts w:ascii="GHEA Grapalat" w:hAnsi="GHEA Grapalat" w:cs="Cambria Math"/>
          <w:sz w:val="24"/>
          <w:szCs w:val="24"/>
          <w:lang w:val="hy-AM"/>
        </w:rPr>
        <w:t xml:space="preserve">կամ պայթյունի առաջացման ռիսկի գործոնը, ապահովելու առողջության համար անվտանգ պայմաններ` աշխատողների կամ նշված </w:t>
      </w:r>
      <w:r>
        <w:rPr>
          <w:rFonts w:ascii="GHEA Grapalat" w:hAnsi="GHEA Grapalat" w:cs="Cambria Math"/>
          <w:sz w:val="24"/>
          <w:szCs w:val="24"/>
          <w:lang w:val="hy-AM"/>
        </w:rPr>
        <w:t>շենք-շինություններում</w:t>
      </w:r>
      <w:r w:rsidRPr="00AD19C8">
        <w:rPr>
          <w:rFonts w:ascii="GHEA Grapalat" w:hAnsi="GHEA Grapalat" w:cs="Cambria Math"/>
          <w:sz w:val="24"/>
          <w:szCs w:val="24"/>
          <w:lang w:val="hy-AM"/>
        </w:rPr>
        <w:t xml:space="preserve"> աշխատանք կատարողների, տարածքում գտնվող սպառողների և այլ մարդկանց համար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, ինչպես նաև ապահովելու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նորմատիվ պահանջների խախտումների դեպքում հնարավոր բացասական հետևանքներից</w:t>
      </w: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անձի, գույքի, հասարակության և պետության պաշտպանվածությ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ա</w:t>
      </w: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ն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ը։</w:t>
      </w:r>
    </w:p>
    <w:p w14:paraId="28E1A03C" w14:textId="6DC6E250" w:rsidR="00FA1338" w:rsidRDefault="00FA1338" w:rsidP="00403977">
      <w:pPr>
        <w:pStyle w:val="ListParagraph"/>
        <w:spacing w:after="0" w:line="276" w:lineRule="auto"/>
        <w:ind w:left="0" w:firstLine="709"/>
        <w:jc w:val="both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</w:pPr>
      <w:r w:rsidRPr="00DB10B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Հակառակ դեպքում, երբ շենքերն ու շինությունները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կամ այլ օբյեկտները </w:t>
      </w:r>
      <w:r w:rsidRPr="00DB10B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չեն համապատասխանում հրդեհային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Pr="00DB10B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անվտանգության ոլորտի օրենսդրության պահանջներին, ապա հրդեհային անվտանգության ապահովման բնագավառում վերահսկողություն իրականացնող տեսչական մարմի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նը իրավասու է </w:t>
      </w:r>
      <w:r>
        <w:rPr>
          <w:rFonts w:ascii="GHEA Grapalat" w:hAnsi="GHEA Grapalat"/>
          <w:sz w:val="24"/>
          <w:szCs w:val="24"/>
          <w:lang w:val="hy-AM"/>
        </w:rPr>
        <w:t>ընդունել որոշում</w:t>
      </w:r>
      <w:r w:rsidRPr="00237B78">
        <w:rPr>
          <w:rFonts w:ascii="GHEA Grapalat" w:hAnsi="GHEA Grapalat"/>
          <w:sz w:val="24"/>
          <w:szCs w:val="24"/>
          <w:lang w:val="hy-AM"/>
        </w:rPr>
        <w:t>՝ ամբողջովին կամ մասնակիորեն դադարեցնել</w:t>
      </w:r>
      <w:r>
        <w:rPr>
          <w:rFonts w:ascii="GHEA Grapalat" w:hAnsi="GHEA Grapalat"/>
          <w:sz w:val="24"/>
          <w:szCs w:val="24"/>
          <w:lang w:val="hy-AM"/>
        </w:rPr>
        <w:t>ու</w:t>
      </w:r>
      <w:r w:rsidRPr="00237B78">
        <w:rPr>
          <w:rFonts w:ascii="GHEA Grapalat" w:hAnsi="GHEA Grapalat"/>
          <w:sz w:val="24"/>
          <w:szCs w:val="24"/>
          <w:lang w:val="hy-AM"/>
        </w:rPr>
        <w:t xml:space="preserve"> կազմակերպությունների, արտադրական տեղամասերի, առանձին ագրեգատների աշխատանքը, շենքերի, շինությունների շինարարության, վերակառուցման, վերականգնման, ուժեղացման, արդիականացման աշխատանքները, ինչպես նաև շենքերի և շինությունների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և այլ օբյեկտների շահագործումը</w:t>
      </w:r>
      <w:r w:rsidRPr="00DB10B1">
        <w:rPr>
          <w:lang w:val="hy-AM"/>
        </w:rPr>
        <w:t xml:space="preserve"> </w:t>
      </w:r>
      <w:r w:rsidRPr="00DB10B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հրդեհային անվտանգության նորմատիվ փաստաթղթերի պահանջների այն խախտումների դեպքում, որոնք անմիջականորեն և ուղղակի սպառնալիք են ստեղծում հրդեհների առաջացման և (կամ) մարդկանց անվտանգության համար:</w:t>
      </w:r>
    </w:p>
    <w:p w14:paraId="65D12FD6" w14:textId="357C051F" w:rsidR="00D1518B" w:rsidRPr="00A70CC8" w:rsidRDefault="00474EA0" w:rsidP="00403977">
      <w:pPr>
        <w:shd w:val="clear" w:color="auto" w:fill="FDFDFD"/>
        <w:spacing w:after="0" w:line="276" w:lineRule="auto"/>
        <w:ind w:firstLine="720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A70CC8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 Վկայակոչված իրավակարգավորումների և դրանց արդյունքում կատարված իրավական վերլուծությունների լույսի ներքո ուսումնասիրելով վարչական վարույթի նյութերը, հարկ է արձանագրել, որ Տեսչական մարմնի մասնագետների կողմից </w:t>
      </w:r>
      <w:r w:rsidR="00426439" w:rsidRPr="00426439"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 xml:space="preserve">ՀՀ, </w:t>
      </w:r>
      <w:r w:rsidR="001059B1"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>Արարատի մարզ, քաղաք Վեդի, Արարատյան 42-14</w:t>
      </w:r>
      <w:r w:rsidR="00426439"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 xml:space="preserve"> </w:t>
      </w:r>
      <w:r w:rsidR="007B0439" w:rsidRPr="00A70CC8"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 xml:space="preserve">հասցեում շահագործվող </w:t>
      </w:r>
      <w:r w:rsidR="00B1206F" w:rsidRPr="00A70CC8"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>բենզալցակայան</w:t>
      </w:r>
      <w:r w:rsidR="0085733D" w:rsidRPr="00A70CC8"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 xml:space="preserve">ում </w:t>
      </w:r>
      <w:r w:rsidRPr="00A70CC8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արձանագրվել են այնպիսի խախտումներ</w:t>
      </w:r>
      <w:r w:rsidR="007B0439" w:rsidRPr="00A70CC8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,</w:t>
      </w:r>
      <w:r w:rsidR="00237B78" w:rsidRPr="00A70CC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85733D" w:rsidRPr="00A70CC8">
        <w:rPr>
          <w:rFonts w:ascii="GHEA Grapalat" w:hAnsi="GHEA Grapalat"/>
          <w:b/>
          <w:bCs/>
          <w:sz w:val="24"/>
          <w:szCs w:val="24"/>
          <w:lang w:val="hy-AM"/>
        </w:rPr>
        <w:t>որոնց</w:t>
      </w:r>
      <w:r w:rsidR="0085733D" w:rsidRPr="00A70CC8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D1518B" w:rsidRPr="00A70CC8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համակցությունը</w:t>
      </w:r>
      <w:r w:rsidR="00772585" w:rsidRPr="00A70CC8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ստեղծում </w:t>
      </w:r>
      <w:r w:rsidR="00D1518B" w:rsidRPr="00A70CC8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է</w:t>
      </w:r>
      <w:r w:rsidR="00772585" w:rsidRPr="00A70CC8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անմիջական և ուղղակի սպառնալիք հրդեհների առաջացման և մարդկանց անվտանգության համար</w:t>
      </w:r>
      <w:r w:rsidR="00772585" w:rsidRPr="00A70CC8">
        <w:rPr>
          <w:rFonts w:ascii="GHEA Grapalat" w:hAnsi="GHEA Grapalat"/>
          <w:b/>
          <w:bCs/>
          <w:sz w:val="24"/>
          <w:szCs w:val="24"/>
          <w:lang w:val="hy-AM"/>
        </w:rPr>
        <w:t>:</w:t>
      </w:r>
    </w:p>
    <w:p w14:paraId="7AD16661" w14:textId="5EC81933" w:rsidR="00A70CC8" w:rsidRPr="00A70CC8" w:rsidRDefault="00772585" w:rsidP="00403977">
      <w:pPr>
        <w:shd w:val="clear" w:color="auto" w:fill="FDFDFD"/>
        <w:spacing w:after="0" w:line="276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70CC8" w:rsidRPr="005F6381">
        <w:rPr>
          <w:rFonts w:ascii="GHEA Grapalat" w:hAnsi="GHEA Grapalat"/>
          <w:b/>
          <w:bCs/>
          <w:sz w:val="24"/>
          <w:szCs w:val="24"/>
          <w:lang w:val="hy-AM"/>
        </w:rPr>
        <w:t xml:space="preserve">Նշված խախտումների համադրությամբ հնարավոր հրդեհների դեպքում անկասկած կստեղծվի հանրության համար վտանգավոր արտակարգ իրավիճակ՝ դրանից բխող բոլոր ծանր հետևանքներով, որը կսպառնա ոչ միայն տվյալ </w:t>
      </w:r>
      <w:r w:rsidR="00A70CC8" w:rsidRPr="005F6381">
        <w:rPr>
          <w:rFonts w:ascii="GHEA Grapalat" w:hAnsi="GHEA Grapalat" w:cs="Cambria Math"/>
          <w:b/>
          <w:bCs/>
          <w:sz w:val="24"/>
          <w:szCs w:val="24"/>
          <w:lang w:val="hy-AM"/>
        </w:rPr>
        <w:t xml:space="preserve">շենք-շինություններում աշխատանք կատարողների կամ տարածքում գտնվող սպառողների, այլ նաև </w:t>
      </w:r>
      <w:r w:rsidR="00A70CC8" w:rsidRPr="005F6381">
        <w:rPr>
          <w:rFonts w:ascii="GHEA Grapalat" w:hAnsi="GHEA Grapalat"/>
          <w:b/>
          <w:bCs/>
          <w:sz w:val="24"/>
          <w:szCs w:val="24"/>
          <w:lang w:val="hy-AM"/>
        </w:rPr>
        <w:t xml:space="preserve">առնվազն 25 մետր շառավղով գտնվող բնակելի և հասարակական շինություններում գտնվող մարդկանց կյանքին, առողջությանը և գույքին։ Հրդեհի առաջացման դեպքում վիճակը առավելապես կսրվի, ելնելով այն հանգամանքից, որ </w:t>
      </w:r>
      <w:r w:rsidR="00A70CC8" w:rsidRPr="005F6381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տարողությունները վերգետնյա են և մեծ քանակությամբ վառելիք թափվելու և տարբեր ուղղություններով ծորալու պարագայում կստեղծվեն լրացուցիչ վտանգներ</w:t>
      </w:r>
      <w:r w:rsidR="00A70CC8" w:rsidRPr="005F6381">
        <w:rPr>
          <w:rFonts w:ascii="GHEA Grapalat" w:hAnsi="GHEA Grapalat"/>
          <w:b/>
          <w:bCs/>
          <w:color w:val="FF0000"/>
          <w:sz w:val="24"/>
          <w:szCs w:val="24"/>
          <w:lang w:val="hy-AM"/>
        </w:rPr>
        <w:t xml:space="preserve"> </w:t>
      </w:r>
      <w:r w:rsidR="00A70CC8" w:rsidRPr="005F6381">
        <w:rPr>
          <w:rFonts w:ascii="GHEA Grapalat" w:hAnsi="GHEA Grapalat"/>
          <w:b/>
          <w:bCs/>
          <w:sz w:val="24"/>
          <w:szCs w:val="24"/>
          <w:lang w:val="hy-AM"/>
        </w:rPr>
        <w:t>հարևանությամբ գտնվող մարդկանց կյանքի և առողջության համար։</w:t>
      </w:r>
      <w:r w:rsidR="00A70CC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A70CC8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Ավելին, </w:t>
      </w:r>
      <w:r w:rsidR="00A70CC8" w:rsidRPr="00A70CC8">
        <w:rPr>
          <w:rFonts w:ascii="GHEA Grapalat" w:hAnsi="GHEA Grapalat"/>
          <w:b/>
          <w:bCs/>
          <w:sz w:val="24"/>
          <w:szCs w:val="24"/>
          <w:lang w:val="hy-AM"/>
        </w:rPr>
        <w:t>տարածքը սարքավորված չէ հրդեհի ազդանշանման ինքնաշխատ համակարգով</w:t>
      </w:r>
      <w:r w:rsidR="00A70CC8">
        <w:rPr>
          <w:rFonts w:ascii="GHEA Grapalat" w:hAnsi="GHEA Grapalat"/>
          <w:b/>
          <w:bCs/>
          <w:sz w:val="24"/>
          <w:szCs w:val="24"/>
          <w:lang w:val="hy-AM"/>
        </w:rPr>
        <w:t xml:space="preserve">, </w:t>
      </w:r>
      <w:r w:rsidR="00A70CC8" w:rsidRPr="00A70CC8">
        <w:rPr>
          <w:rFonts w:ascii="GHEA Grapalat" w:hAnsi="GHEA Grapalat"/>
          <w:b/>
          <w:bCs/>
          <w:sz w:val="24"/>
          <w:szCs w:val="24"/>
          <w:lang w:val="hy-AM"/>
        </w:rPr>
        <w:t>շանթարգելման համակարգով</w:t>
      </w:r>
      <w:r w:rsidR="00A70CC8">
        <w:rPr>
          <w:rFonts w:ascii="GHEA Grapalat" w:hAnsi="GHEA Grapalat"/>
          <w:b/>
          <w:bCs/>
          <w:sz w:val="24"/>
          <w:szCs w:val="24"/>
          <w:lang w:val="hy-AM"/>
        </w:rPr>
        <w:t>,</w:t>
      </w:r>
      <w:r w:rsidR="00EB715B">
        <w:rPr>
          <w:rFonts w:ascii="GHEA Grapalat" w:hAnsi="GHEA Grapalat"/>
          <w:b/>
          <w:bCs/>
          <w:sz w:val="24"/>
          <w:szCs w:val="24"/>
          <w:lang w:val="hy-AM"/>
        </w:rPr>
        <w:t xml:space="preserve"> էլեկտրական սարքավորումները համալրված չեն հողանցման համակարգով, առկա չէ</w:t>
      </w:r>
      <w:r w:rsidR="00A70CC8" w:rsidRPr="00A70CC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A70CC8" w:rsidRPr="005F6381">
        <w:rPr>
          <w:rFonts w:ascii="GHEA Grapalat" w:hAnsi="GHEA Grapalat"/>
          <w:b/>
          <w:bCs/>
          <w:sz w:val="24"/>
          <w:szCs w:val="24"/>
          <w:lang w:val="hy-AM"/>
        </w:rPr>
        <w:t>հրդեհի</w:t>
      </w:r>
      <w:r w:rsidR="00EB715B">
        <w:rPr>
          <w:rFonts w:ascii="GHEA Grapalat" w:hAnsi="GHEA Grapalat"/>
          <w:b/>
          <w:bCs/>
          <w:sz w:val="24"/>
          <w:szCs w:val="24"/>
          <w:lang w:val="hy-AM"/>
        </w:rPr>
        <w:t xml:space="preserve"> ազդանշանման</w:t>
      </w:r>
      <w:r w:rsidR="00A70CC8" w:rsidRPr="005F63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EB715B">
        <w:rPr>
          <w:rFonts w:ascii="GHEA Grapalat" w:hAnsi="GHEA Grapalat"/>
          <w:b/>
          <w:bCs/>
          <w:sz w:val="24"/>
          <w:szCs w:val="24"/>
          <w:lang w:val="hy-AM"/>
        </w:rPr>
        <w:t>համակարգով և այլն</w:t>
      </w:r>
      <w:r w:rsidR="00A70CC8">
        <w:rPr>
          <w:rFonts w:ascii="GHEA Grapalat" w:hAnsi="GHEA Grapalat"/>
          <w:b/>
          <w:bCs/>
          <w:sz w:val="24"/>
          <w:szCs w:val="24"/>
          <w:lang w:val="hy-AM"/>
        </w:rPr>
        <w:t xml:space="preserve">։ </w:t>
      </w:r>
    </w:p>
    <w:p w14:paraId="56FD1A6A" w14:textId="50D2B893" w:rsidR="00474EA0" w:rsidRPr="0085733D" w:rsidRDefault="00772585" w:rsidP="00403977">
      <w:pPr>
        <w:shd w:val="clear" w:color="auto" w:fill="FDFDFD"/>
        <w:spacing w:after="0" w:line="276" w:lineRule="auto"/>
        <w:ind w:firstLine="720"/>
        <w:jc w:val="both"/>
        <w:rPr>
          <w:rFonts w:ascii="GHEA Grapalat" w:hAnsi="GHEA Grapalat" w:cs="Arial"/>
          <w:noProof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Հաշվի առնելով նաև այն հանգամանքը, որ </w:t>
      </w:r>
      <w:r w:rsidR="0085733D">
        <w:rPr>
          <w:rFonts w:ascii="GHEA Grapalat" w:hAnsi="GHEA Grapalat"/>
          <w:sz w:val="24"/>
          <w:szCs w:val="24"/>
          <w:lang w:val="hy-AM"/>
        </w:rPr>
        <w:t xml:space="preserve">մինչև խախտումների վերացումը, առկա խախտումներով օբյեկտի շահագործումը </w:t>
      </w:r>
      <w:r>
        <w:rPr>
          <w:rFonts w:ascii="GHEA Grapalat" w:hAnsi="GHEA Grapalat"/>
          <w:sz w:val="24"/>
          <w:szCs w:val="24"/>
          <w:lang w:val="hy-AM"/>
        </w:rPr>
        <w:t>հղի է հանրությանը սպառնացող անդառնալի հետևանքներ</w:t>
      </w:r>
      <w:r w:rsidR="0085733D">
        <w:rPr>
          <w:rFonts w:ascii="GHEA Grapalat" w:hAnsi="GHEA Grapalat"/>
          <w:sz w:val="24"/>
          <w:szCs w:val="24"/>
          <w:lang w:val="hy-AM"/>
        </w:rPr>
        <w:t>ի առաջացման ողջամիտ ռիսկով</w:t>
      </w:r>
      <w:r>
        <w:rPr>
          <w:rFonts w:ascii="GHEA Grapalat" w:hAnsi="GHEA Grapalat"/>
          <w:sz w:val="24"/>
          <w:szCs w:val="24"/>
          <w:lang w:val="hy-AM"/>
        </w:rPr>
        <w:t xml:space="preserve">, անհրաժեշտություն է առաջացել անհապաղ ընդունել վարչական ակտ՝ </w:t>
      </w:r>
      <w:r w:rsidR="006B7317">
        <w:rPr>
          <w:rFonts w:ascii="GHEA Grapalat" w:hAnsi="GHEA Grapalat" w:cs="Arial"/>
          <w:noProof/>
          <w:sz w:val="24"/>
          <w:szCs w:val="24"/>
          <w:lang w:val="hy-AM"/>
        </w:rPr>
        <w:t>Ը</w:t>
      </w:r>
      <w:r w:rsidR="00AE0046">
        <w:rPr>
          <w:rFonts w:ascii="GHEA Grapalat" w:hAnsi="GHEA Grapalat" w:cs="Arial"/>
          <w:noProof/>
          <w:sz w:val="24"/>
          <w:szCs w:val="24"/>
          <w:lang w:val="hy-AM"/>
        </w:rPr>
        <w:t xml:space="preserve">նկերության </w:t>
      </w:r>
      <w:r w:rsidR="00101866">
        <w:rPr>
          <w:rFonts w:ascii="GHEA Grapalat" w:hAnsi="GHEA Grapalat" w:cs="Arial"/>
          <w:noProof/>
          <w:sz w:val="24"/>
          <w:szCs w:val="24"/>
          <w:lang w:val="hy-AM"/>
        </w:rPr>
        <w:t>կողմից</w:t>
      </w:r>
      <w:r w:rsidR="00101866" w:rsidRPr="00D83705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B1206F">
        <w:rPr>
          <w:rFonts w:ascii="GHEA Grapalat" w:hAnsi="GHEA Grapalat" w:cs="Arial"/>
          <w:noProof/>
          <w:sz w:val="24"/>
          <w:szCs w:val="24"/>
          <w:lang w:val="hy-AM"/>
        </w:rPr>
        <w:t xml:space="preserve">ՀՀ, </w:t>
      </w:r>
      <w:r w:rsidR="001059B1">
        <w:rPr>
          <w:rFonts w:ascii="GHEA Grapalat" w:hAnsi="GHEA Grapalat" w:cs="Arial"/>
          <w:noProof/>
          <w:sz w:val="24"/>
          <w:szCs w:val="24"/>
          <w:lang w:val="hy-AM"/>
        </w:rPr>
        <w:t>Արարատի մարզ, քաղաք Վեդի, Արարատյան 42-14</w:t>
      </w:r>
      <w:r w:rsidR="00835FB8" w:rsidRPr="00D83705">
        <w:rPr>
          <w:rFonts w:ascii="GHEA Grapalat" w:hAnsi="GHEA Grapalat" w:cs="Arial"/>
          <w:noProof/>
          <w:sz w:val="24"/>
          <w:szCs w:val="24"/>
          <w:lang w:val="hy-AM"/>
        </w:rPr>
        <w:t xml:space="preserve"> հասցեում </w:t>
      </w:r>
      <w:r w:rsidR="00EE7488">
        <w:rPr>
          <w:rFonts w:ascii="GHEA Grapalat" w:hAnsi="GHEA Grapalat" w:cs="Arial"/>
          <w:noProof/>
          <w:sz w:val="24"/>
          <w:szCs w:val="24"/>
          <w:lang w:val="hy-AM"/>
        </w:rPr>
        <w:t xml:space="preserve">շահագործվող </w:t>
      </w:r>
      <w:r w:rsidR="00B1206F">
        <w:rPr>
          <w:rFonts w:ascii="GHEA Grapalat" w:hAnsi="GHEA Grapalat" w:cs="Arial"/>
          <w:noProof/>
          <w:sz w:val="24"/>
          <w:szCs w:val="24"/>
          <w:lang w:val="hy-AM"/>
        </w:rPr>
        <w:t>բենզալցակայան</w:t>
      </w:r>
      <w:r w:rsidR="0085733D">
        <w:rPr>
          <w:rFonts w:ascii="GHEA Grapalat" w:hAnsi="GHEA Grapalat" w:cs="Arial"/>
          <w:noProof/>
          <w:sz w:val="24"/>
          <w:szCs w:val="24"/>
          <w:lang w:val="hy-AM"/>
        </w:rPr>
        <w:t>ի շահագործումն</w:t>
      </w:r>
      <w:r w:rsidR="00101866">
        <w:rPr>
          <w:rFonts w:ascii="GHEA Grapalat" w:hAnsi="GHEA Grapalat"/>
          <w:sz w:val="24"/>
          <w:szCs w:val="24"/>
          <w:lang w:val="hy-AM"/>
        </w:rPr>
        <w:t xml:space="preserve"> ամբողջությամբ դադարեցնելու վերաբերյալ</w:t>
      </w:r>
      <w:r w:rsidR="0085733D">
        <w:rPr>
          <w:rFonts w:ascii="GHEA Grapalat" w:hAnsi="GHEA Grapalat"/>
          <w:sz w:val="24"/>
          <w:szCs w:val="24"/>
          <w:lang w:val="hy-AM"/>
        </w:rPr>
        <w:t>։</w:t>
      </w:r>
    </w:p>
    <w:p w14:paraId="6871BEAB" w14:textId="6DEF2440" w:rsidR="00383C05" w:rsidRDefault="00E4628E" w:rsidP="00403977">
      <w:pPr>
        <w:spacing w:after="0" w:line="276" w:lineRule="auto"/>
        <w:ind w:firstLine="720"/>
        <w:jc w:val="both"/>
        <w:rPr>
          <w:rFonts w:ascii="GHEA Grapalat" w:hAnsi="GHEA Grapalat"/>
          <w:color w:val="21346E"/>
          <w:sz w:val="18"/>
          <w:szCs w:val="18"/>
          <w:shd w:val="clear" w:color="auto" w:fill="FFFFFF"/>
          <w:lang w:val="hy-AM"/>
        </w:rPr>
      </w:pPr>
      <w:r w:rsidRPr="0033559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Հարկ է արձանագրել, որ վերոգրյալ հիմնավորումների </w:t>
      </w:r>
      <w:r w:rsidR="0033559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ներքո</w:t>
      </w:r>
      <w:r w:rsidRPr="0033559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 սույն որոշումը ենթակա է անհապաղ կատարման, որը նման պայմաններում </w:t>
      </w:r>
      <w:r w:rsidR="00EE7488" w:rsidRPr="0033559F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ինքնանպատակ չէ, այլ</w:t>
      </w:r>
      <w:r w:rsidRPr="0033559F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ելնելով հանրային շահից՝</w:t>
      </w:r>
      <w:r w:rsidR="00EE7488" w:rsidRPr="0033559F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հետագայում հանրության համար հնարավոր վտանգի առաջացման կանխարգելման միջոց։</w:t>
      </w:r>
      <w:r w:rsidR="00383C0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Տվյալ պարագայում Ընկերության </w:t>
      </w:r>
      <w:r w:rsidR="00383C05" w:rsidRPr="00A75E86">
        <w:rPr>
          <w:rFonts w:ascii="GHEA Grapalat" w:hAnsi="GHEA Grapalat"/>
          <w:sz w:val="24"/>
          <w:szCs w:val="24"/>
          <w:lang w:val="hy-AM"/>
        </w:rPr>
        <w:t>իրավունքի սահմանափակումը համաչափ է, քանի որ դրանից օգուտն ընդհանուր շահի համար ավելի մեծ է, քան վնասը հակասության մեջ գտնվող այլ բարիքներին կամ արժեքներին: Անձի իրավունքների կամ ազատությունների սահմանափակումը պետք է համաչափ լինի հակակշիռ հանրային շահերի պաշտպանության նպատակին: Ընկերության իրավունքների սահմանափակումը առկա իրավիճակում համաչափ է, հավասարակշ</w:t>
      </w:r>
      <w:r w:rsidR="00414235">
        <w:rPr>
          <w:rFonts w:ascii="GHEA Grapalat" w:hAnsi="GHEA Grapalat"/>
          <w:sz w:val="24"/>
          <w:szCs w:val="24"/>
          <w:lang w:val="hy-AM"/>
        </w:rPr>
        <w:t>ռ</w:t>
      </w:r>
      <w:r w:rsidR="00383C05" w:rsidRPr="00A75E86">
        <w:rPr>
          <w:rFonts w:ascii="GHEA Grapalat" w:hAnsi="GHEA Grapalat"/>
          <w:sz w:val="24"/>
          <w:szCs w:val="24"/>
          <w:lang w:val="hy-AM"/>
        </w:rPr>
        <w:t>ված, իսկ հանրային շահի օգուտը և պաշտպանությունը գերակշիռ է։</w:t>
      </w:r>
      <w:r w:rsidR="00383C05" w:rsidRPr="00383C05">
        <w:rPr>
          <w:rFonts w:ascii="GHEA Grapalat" w:hAnsi="GHEA Grapalat"/>
          <w:color w:val="21346E"/>
          <w:sz w:val="18"/>
          <w:szCs w:val="18"/>
          <w:shd w:val="clear" w:color="auto" w:fill="FFFFFF"/>
          <w:lang w:val="hy-AM"/>
        </w:rPr>
        <w:t xml:space="preserve"> </w:t>
      </w:r>
    </w:p>
    <w:p w14:paraId="06CF55FF" w14:textId="621F2EEB" w:rsidR="0085733D" w:rsidRPr="00383C05" w:rsidRDefault="0085733D" w:rsidP="00403977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5733D">
        <w:rPr>
          <w:rFonts w:ascii="GHEA Grapalat" w:hAnsi="GHEA Grapalat"/>
          <w:sz w:val="24"/>
          <w:szCs w:val="24"/>
          <w:lang w:val="hy-AM"/>
        </w:rPr>
        <w:t xml:space="preserve">Հակառակ պարագայում, </w:t>
      </w:r>
      <w:r>
        <w:rPr>
          <w:rFonts w:ascii="GHEA Grapalat" w:hAnsi="GHEA Grapalat"/>
          <w:sz w:val="24"/>
          <w:szCs w:val="24"/>
          <w:lang w:val="hy-AM"/>
        </w:rPr>
        <w:t>կարող է վտանգվել հանրության շահի և այլոց հիմնական իրավունքների և ազատությունների պաշտպանությունը։</w:t>
      </w:r>
    </w:p>
    <w:p w14:paraId="2B3271E8" w14:textId="7646B09A" w:rsidR="00383C05" w:rsidRDefault="00383C05" w:rsidP="00403977">
      <w:pPr>
        <w:shd w:val="clear" w:color="auto" w:fill="FDFDFD"/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Ուստի, մինչև հայտնաբերված խախտումների վերացումը, </w:t>
      </w:r>
      <w:r w:rsidR="00B1206F">
        <w:rPr>
          <w:rFonts w:ascii="GHEA Grapalat" w:hAnsi="GHEA Grapalat" w:cs="Arial"/>
          <w:noProof/>
          <w:sz w:val="24"/>
          <w:szCs w:val="24"/>
          <w:lang w:val="hy-AM"/>
        </w:rPr>
        <w:t xml:space="preserve">ՀՀ, </w:t>
      </w:r>
      <w:r w:rsidR="001059B1">
        <w:rPr>
          <w:rFonts w:ascii="GHEA Grapalat" w:hAnsi="GHEA Grapalat" w:cs="Arial"/>
          <w:noProof/>
          <w:sz w:val="24"/>
          <w:szCs w:val="24"/>
          <w:lang w:val="hy-AM"/>
        </w:rPr>
        <w:t>Արարատի մարզ, քաղաք Վեդի, Արարատյան 42-14</w:t>
      </w:r>
      <w:r w:rsidR="00835FB8" w:rsidRPr="00D83705">
        <w:rPr>
          <w:rFonts w:ascii="GHEA Grapalat" w:hAnsi="GHEA Grapalat" w:cs="Arial"/>
          <w:noProof/>
          <w:sz w:val="24"/>
          <w:szCs w:val="24"/>
          <w:lang w:val="hy-AM"/>
        </w:rPr>
        <w:t xml:space="preserve"> հասցեում </w:t>
      </w:r>
      <w:r w:rsidR="00973D5F">
        <w:rPr>
          <w:rFonts w:ascii="GHEA Grapalat" w:hAnsi="GHEA Grapalat" w:cs="Arial"/>
          <w:noProof/>
          <w:sz w:val="24"/>
          <w:szCs w:val="24"/>
          <w:lang w:val="hy-AM"/>
        </w:rPr>
        <w:t>գտնվող</w:t>
      </w:r>
      <w:r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B1206F">
        <w:rPr>
          <w:rFonts w:ascii="GHEA Grapalat" w:hAnsi="GHEA Grapalat" w:cs="Arial"/>
          <w:noProof/>
          <w:sz w:val="24"/>
          <w:szCs w:val="24"/>
          <w:lang w:val="hy-AM"/>
        </w:rPr>
        <w:t>բենզալցակայան</w:t>
      </w:r>
      <w:r w:rsidR="0085733D">
        <w:rPr>
          <w:rFonts w:ascii="GHEA Grapalat" w:hAnsi="GHEA Grapalat" w:cs="Arial"/>
          <w:noProof/>
          <w:sz w:val="24"/>
          <w:szCs w:val="24"/>
          <w:lang w:val="hy-AM"/>
        </w:rPr>
        <w:t>ի</w:t>
      </w:r>
      <w:r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973D5F">
        <w:rPr>
          <w:rFonts w:ascii="GHEA Grapalat" w:hAnsi="GHEA Grapalat"/>
          <w:sz w:val="24"/>
          <w:szCs w:val="24"/>
          <w:lang w:val="hy-AM"/>
        </w:rPr>
        <w:t>շահագործում</w:t>
      </w:r>
      <w:r w:rsidR="0085733D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 ենթակա </w:t>
      </w:r>
      <w:r w:rsidR="00973D5F">
        <w:rPr>
          <w:rFonts w:ascii="GHEA Grapalat" w:hAnsi="GHEA Grapalat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ամբողջությամբ դադարեցման։</w:t>
      </w:r>
    </w:p>
    <w:p w14:paraId="78C097BB" w14:textId="77777777" w:rsidR="00AE0046" w:rsidRPr="00A75E86" w:rsidRDefault="00AE0046" w:rsidP="00403977">
      <w:pPr>
        <w:spacing w:after="0" w:line="276" w:lineRule="auto"/>
        <w:ind w:firstLine="720"/>
        <w:jc w:val="both"/>
        <w:rPr>
          <w:rFonts w:ascii="GHEA Grapalat" w:hAnsi="GHEA Grapalat"/>
          <w:i/>
          <w:iCs/>
          <w:sz w:val="24"/>
          <w:szCs w:val="24"/>
          <w:shd w:val="clear" w:color="auto" w:fill="FFFFFF"/>
          <w:lang w:val="hy-AM"/>
        </w:rPr>
      </w:pPr>
      <w:r w:rsidRPr="00A75E86">
        <w:rPr>
          <w:rFonts w:ascii="GHEA Grapalat" w:hAnsi="GHEA Grapalat"/>
          <w:b/>
          <w:bCs/>
          <w:sz w:val="24"/>
          <w:szCs w:val="24"/>
          <w:lang w:val="hy-AM"/>
        </w:rPr>
        <w:t xml:space="preserve">«Վարչարարության հիմունքների և վարչական վարույթի մասին» օրենքի 20-րդ հոդվածի 5-րդ մասի համաձայն՝ </w:t>
      </w:r>
      <w:r w:rsidRPr="00A75E86">
        <w:rPr>
          <w:rFonts w:ascii="GHEA Grapalat" w:hAnsi="GHEA Grapalat"/>
          <w:i/>
          <w:iCs/>
          <w:sz w:val="24"/>
          <w:szCs w:val="24"/>
          <w:lang w:val="hy-AM"/>
        </w:rPr>
        <w:t>ա</w:t>
      </w:r>
      <w:r w:rsidRPr="00A75E86">
        <w:rPr>
          <w:rFonts w:ascii="GHEA Grapalat" w:hAnsi="GHEA Grapalat"/>
          <w:i/>
          <w:iCs/>
          <w:sz w:val="24"/>
          <w:szCs w:val="24"/>
          <w:shd w:val="clear" w:color="auto" w:fill="FFFFFF"/>
          <w:lang w:val="hy-AM"/>
        </w:rPr>
        <w:t>նմիջական սպառնացող վտանգը կանխելու կամ արդեն իսկ առաջացած վտանգի հետևանքները վերացնելու, ինչպես նաև օրենքով նախատեսված այլ դեպքերում վարչական վարույթը կարող է սահմանափակվել միայն եզրափակիչ փուլով:</w:t>
      </w:r>
    </w:p>
    <w:p w14:paraId="35898BAF" w14:textId="0F89D500" w:rsidR="00AE0046" w:rsidRDefault="00AE0046" w:rsidP="00403977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A75E86">
        <w:rPr>
          <w:rFonts w:ascii="GHEA Grapalat" w:hAnsi="GHEA Grapalat"/>
          <w:b/>
          <w:bCs/>
          <w:sz w:val="24"/>
          <w:szCs w:val="24"/>
          <w:lang w:val="hy-AM"/>
        </w:rPr>
        <w:t>«Վարչարարության հիմունքների և վարչական վարույթի մասին» օրենքի 38-րդ հոդվածի 3-րդ մասի «ա» կետի համաձայն՝</w:t>
      </w:r>
      <w:r w:rsidRPr="00A75E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5E86">
        <w:rPr>
          <w:rFonts w:ascii="GHEA Grapalat" w:hAnsi="GHEA Grapalat"/>
          <w:i/>
          <w:iCs/>
          <w:sz w:val="24"/>
          <w:szCs w:val="24"/>
          <w:lang w:val="hy-AM"/>
        </w:rPr>
        <w:t>լսումներ չեն անցկացվում, եթե անհրաժեշտություն է առաջանում անհապաղ ընդունելու վարչական ակտ, քանի որ հապաղումը կարող է հանգեցնել հանրության համար որևէ վտանգի առաջացման։</w:t>
      </w:r>
    </w:p>
    <w:p w14:paraId="768EB490" w14:textId="5CD95107" w:rsidR="00D57A72" w:rsidRDefault="005900A8" w:rsidP="00403977">
      <w:pPr>
        <w:spacing w:after="0" w:line="276" w:lineRule="auto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  <w:r w:rsidRPr="00A75E86">
        <w:rPr>
          <w:rFonts w:ascii="GHEA Grapalat" w:hAnsi="GHEA Grapalat"/>
          <w:i/>
          <w:iCs/>
          <w:sz w:val="24"/>
          <w:szCs w:val="24"/>
          <w:lang w:val="hy-AM"/>
        </w:rPr>
        <w:tab/>
      </w:r>
      <w:r w:rsidR="00F9306E" w:rsidRPr="00A75E86">
        <w:rPr>
          <w:rFonts w:ascii="GHEA Grapalat" w:hAnsi="GHEA Grapalat" w:cs="GHEA Grapalat"/>
          <w:iCs/>
          <w:sz w:val="24"/>
          <w:szCs w:val="24"/>
          <w:lang w:val="hy-AM"/>
        </w:rPr>
        <w:t xml:space="preserve">Ելնելով վերոգրյալից և ղեկավարվելով «Վարչարարության հիմունքների և վարչական վարույթի մասին» օրենքի 58-րդ հոդվածի 1-ին մասով, 78-րդ, 83-րդ հոդվածներով, </w:t>
      </w:r>
      <w:r w:rsidR="0060027F" w:rsidRPr="00A75E86">
        <w:rPr>
          <w:rFonts w:ascii="GHEA Grapalat" w:hAnsi="GHEA Grapalat" w:cs="GHEA Grapalat"/>
          <w:iCs/>
          <w:sz w:val="24"/>
          <w:szCs w:val="24"/>
          <w:lang w:val="hy-AM"/>
        </w:rPr>
        <w:t xml:space="preserve">«Հրդեհային անվտանգության մասին» օրենքի 20-րդ հոդվածի </w:t>
      </w:r>
      <w:r w:rsidR="0060027F"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2-րդ մասի 6-րդ կետ</w:t>
      </w:r>
      <w:r w:rsidR="0060027F" w:rsidRPr="00A75E86">
        <w:rPr>
          <w:rFonts w:ascii="GHEA Grapalat" w:hAnsi="GHEA Grapalat" w:cs="GHEA Grapalat"/>
          <w:iCs/>
          <w:sz w:val="24"/>
          <w:szCs w:val="24"/>
          <w:lang w:val="hy-AM"/>
        </w:rPr>
        <w:t>ով</w:t>
      </w:r>
      <w:r w:rsidR="00F9306E" w:rsidRPr="00A75E86">
        <w:rPr>
          <w:rFonts w:ascii="GHEA Grapalat" w:hAnsi="GHEA Grapalat" w:cs="GHEA Grapalat"/>
          <w:iCs/>
          <w:sz w:val="24"/>
          <w:szCs w:val="24"/>
          <w:lang w:val="hy-AM"/>
        </w:rPr>
        <w:t>՝</w:t>
      </w:r>
    </w:p>
    <w:p w14:paraId="79140670" w14:textId="77777777" w:rsidR="00FF5604" w:rsidRDefault="00FF5604" w:rsidP="00403977">
      <w:pPr>
        <w:spacing w:after="0" w:line="276" w:lineRule="auto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</w:p>
    <w:p w14:paraId="334A80FD" w14:textId="77777777" w:rsidR="00FF5604" w:rsidRDefault="00FF5604" w:rsidP="00403977">
      <w:pPr>
        <w:spacing w:after="0" w:line="276" w:lineRule="auto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</w:p>
    <w:p w14:paraId="4954A7E6" w14:textId="77777777" w:rsidR="00FF5604" w:rsidRPr="00A75E86" w:rsidRDefault="00FF5604" w:rsidP="00403977">
      <w:pPr>
        <w:spacing w:after="0" w:line="276" w:lineRule="auto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</w:p>
    <w:p w14:paraId="5BB1FE48" w14:textId="00CB417E" w:rsidR="00810FBB" w:rsidRPr="00A75E86" w:rsidRDefault="00C05638" w:rsidP="00403977">
      <w:pPr>
        <w:spacing w:before="120" w:after="120" w:line="276" w:lineRule="auto"/>
        <w:jc w:val="center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lastRenderedPageBreak/>
        <w:t>ՈՐՈՇԵՑԻ</w:t>
      </w:r>
    </w:p>
    <w:p w14:paraId="3418EB7F" w14:textId="2F1D3CFC" w:rsidR="009A1B61" w:rsidRPr="00CA461E" w:rsidRDefault="009A1B61" w:rsidP="00403977">
      <w:pPr>
        <w:pStyle w:val="ListParagraph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 w:rsidRPr="009A1B61">
        <w:rPr>
          <w:rFonts w:ascii="GHEA Grapalat" w:hAnsi="GHEA Grapalat"/>
          <w:sz w:val="24"/>
          <w:lang w:val="hy-AM"/>
        </w:rPr>
        <w:t xml:space="preserve">Ամբողջությամբ դադարեցնել </w:t>
      </w:r>
      <w:r w:rsidR="00B1206F">
        <w:rPr>
          <w:rFonts w:ascii="GHEA Grapalat" w:hAnsi="GHEA Grapalat" w:cs="Arial"/>
          <w:noProof/>
          <w:sz w:val="24"/>
          <w:szCs w:val="24"/>
          <w:lang w:val="hy-AM"/>
        </w:rPr>
        <w:t>ՀՀ,</w:t>
      </w:r>
      <w:r w:rsidR="00C07F23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1059B1">
        <w:rPr>
          <w:rFonts w:ascii="GHEA Grapalat" w:hAnsi="GHEA Grapalat" w:cs="Arial"/>
          <w:noProof/>
          <w:sz w:val="24"/>
          <w:szCs w:val="24"/>
          <w:lang w:val="hy-AM"/>
        </w:rPr>
        <w:t>Արարատի մարզ, քաղաք Վեդի, Արարատյան 42-14</w:t>
      </w:r>
      <w:r w:rsidR="00835FB8" w:rsidRPr="00D83705">
        <w:rPr>
          <w:rFonts w:ascii="GHEA Grapalat" w:hAnsi="GHEA Grapalat" w:cs="Arial"/>
          <w:noProof/>
          <w:sz w:val="24"/>
          <w:szCs w:val="24"/>
          <w:lang w:val="hy-AM"/>
        </w:rPr>
        <w:t xml:space="preserve"> հասցեում</w:t>
      </w:r>
      <w:r w:rsidR="0033559F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F45109">
        <w:rPr>
          <w:rFonts w:ascii="GHEA Grapalat" w:hAnsi="GHEA Grapalat"/>
          <w:sz w:val="24"/>
          <w:szCs w:val="24"/>
          <w:lang w:val="hy-AM"/>
        </w:rPr>
        <w:t>գտնվող</w:t>
      </w:r>
      <w:r w:rsidR="00F45109" w:rsidRPr="009A1B6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9A1B61">
        <w:rPr>
          <w:rFonts w:ascii="GHEA Grapalat" w:hAnsi="GHEA Grapalat"/>
          <w:sz w:val="24"/>
          <w:szCs w:val="24"/>
          <w:lang w:val="hy-AM"/>
        </w:rPr>
        <w:t xml:space="preserve">օբյեկտի </w:t>
      </w:r>
      <w:r>
        <w:rPr>
          <w:rFonts w:ascii="GHEA Grapalat" w:hAnsi="GHEA Grapalat"/>
          <w:sz w:val="24"/>
          <w:szCs w:val="24"/>
          <w:lang w:val="hy-AM"/>
        </w:rPr>
        <w:t>փաստացի</w:t>
      </w:r>
      <w:r w:rsidR="0033559F">
        <w:rPr>
          <w:rFonts w:ascii="GHEA Grapalat" w:hAnsi="GHEA Grapalat"/>
          <w:sz w:val="24"/>
          <w:szCs w:val="24"/>
          <w:lang w:val="hy-AM"/>
        </w:rPr>
        <w:t xml:space="preserve"> </w:t>
      </w:r>
      <w:r w:rsidR="00B1206F">
        <w:rPr>
          <w:rFonts w:ascii="GHEA Grapalat" w:hAnsi="GHEA Grapalat" w:cs="Arial"/>
          <w:noProof/>
          <w:sz w:val="24"/>
          <w:szCs w:val="24"/>
          <w:lang w:val="hy-AM"/>
        </w:rPr>
        <w:t>բենզալցակայան</w:t>
      </w:r>
      <w:r>
        <w:rPr>
          <w:rFonts w:ascii="GHEA Grapalat" w:hAnsi="GHEA Grapalat"/>
          <w:sz w:val="24"/>
          <w:szCs w:val="24"/>
          <w:lang w:val="hy-AM"/>
        </w:rPr>
        <w:t> շահագործումը</w:t>
      </w:r>
      <w:r w:rsidRPr="009A1B61">
        <w:rPr>
          <w:rFonts w:ascii="GHEA Grapalat" w:hAnsi="GHEA Grapalat" w:cs="Sylfaen"/>
          <w:sz w:val="24"/>
          <w:szCs w:val="24"/>
          <w:lang w:val="hy-AM"/>
        </w:rPr>
        <w:t>՝ մինչև հայտնաբերված խախտումների վերացումը։</w:t>
      </w:r>
    </w:p>
    <w:p w14:paraId="3A08F37A" w14:textId="00457555" w:rsidR="00D1518B" w:rsidRPr="00D1518B" w:rsidRDefault="005D4989" w:rsidP="00403977">
      <w:pPr>
        <w:pStyle w:val="ListParagraph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bookmarkStart w:id="3" w:name="_Hlk140654408"/>
      <w:r w:rsidRPr="009A1B61">
        <w:rPr>
          <w:rFonts w:ascii="GHEA Grapalat" w:hAnsi="GHEA Grapalat"/>
          <w:sz w:val="24"/>
          <w:lang w:val="hy-AM"/>
        </w:rPr>
        <w:t>Ամբողջությամբ դադարեցնել</w:t>
      </w:r>
      <w:r w:rsidR="00684163" w:rsidRPr="00CA461E">
        <w:rPr>
          <w:rFonts w:ascii="GHEA Grapalat" w:hAnsi="GHEA Grapalat"/>
          <w:sz w:val="24"/>
          <w:lang w:val="hy-AM"/>
        </w:rPr>
        <w:t xml:space="preserve"> </w:t>
      </w:r>
      <w:r w:rsidR="001059B1">
        <w:rPr>
          <w:rFonts w:ascii="GHEA Grapalat" w:hAnsi="GHEA Grapalat" w:cs="Arial"/>
          <w:noProof/>
          <w:sz w:val="24"/>
          <w:szCs w:val="24"/>
          <w:lang w:val="hy-AM"/>
        </w:rPr>
        <w:t>ՎԱԶԳԵՆ ՆԱԶԱՐՅԱՆ ՍԱՄՎԵԼԻ</w:t>
      </w:r>
      <w:r w:rsidR="00996750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9E00AD">
        <w:rPr>
          <w:rFonts w:ascii="GHEA Grapalat" w:hAnsi="GHEA Grapalat" w:cs="Arial"/>
          <w:noProof/>
          <w:sz w:val="24"/>
          <w:szCs w:val="24"/>
          <w:lang w:val="hy-AM"/>
        </w:rPr>
        <w:t xml:space="preserve">անհատ ձեռնարկատիրոջ </w:t>
      </w:r>
      <w:r w:rsidR="009E00AD" w:rsidRPr="000D07D3">
        <w:rPr>
          <w:rFonts w:ascii="GHEA Grapalat" w:hAnsi="GHEA Grapalat" w:cs="Arial"/>
          <w:noProof/>
          <w:sz w:val="24"/>
          <w:szCs w:val="24"/>
          <w:lang w:val="hy-AM"/>
        </w:rPr>
        <w:t>(</w:t>
      </w:r>
      <w:r w:rsidR="009E00AD">
        <w:rPr>
          <w:rFonts w:ascii="GHEA Grapalat" w:hAnsi="GHEA Grapalat" w:cs="Arial"/>
          <w:noProof/>
          <w:sz w:val="24"/>
          <w:szCs w:val="24"/>
          <w:lang w:val="hy-AM"/>
        </w:rPr>
        <w:t xml:space="preserve">ՀՎՀՀ՝ </w:t>
      </w:r>
      <w:r w:rsidR="001059B1">
        <w:rPr>
          <w:rFonts w:ascii="GHEA Grapalat" w:hAnsi="GHEA Grapalat" w:cs="Arial"/>
          <w:noProof/>
          <w:sz w:val="24"/>
          <w:szCs w:val="24"/>
          <w:lang w:val="hy-AM"/>
        </w:rPr>
        <w:t>47779788</w:t>
      </w:r>
      <w:r w:rsidR="00CB4282" w:rsidRPr="00CA461E">
        <w:rPr>
          <w:rFonts w:ascii="GHEA Grapalat" w:hAnsi="GHEA Grapalat"/>
          <w:sz w:val="24"/>
          <w:szCs w:val="24"/>
          <w:lang w:val="hy-AM"/>
        </w:rPr>
        <w:t xml:space="preserve"> </w:t>
      </w:r>
      <w:r>
        <w:rPr>
          <w:rFonts w:ascii="GHEA Grapalat" w:hAnsi="GHEA Grapalat"/>
          <w:sz w:val="24"/>
          <w:lang w:val="hy-AM"/>
        </w:rPr>
        <w:t>աշխատանքները</w:t>
      </w:r>
      <w:r w:rsidR="00DE73BC" w:rsidRPr="00CA461E">
        <w:rPr>
          <w:rFonts w:ascii="GHEA Grapalat" w:hAnsi="GHEA Grapalat"/>
          <w:sz w:val="24"/>
          <w:lang w:val="hy-AM"/>
        </w:rPr>
        <w:t xml:space="preserve"> </w:t>
      </w:r>
      <w:r w:rsidR="00B1206F">
        <w:rPr>
          <w:rFonts w:ascii="GHEA Grapalat" w:hAnsi="GHEA Grapalat" w:cs="Arial"/>
          <w:noProof/>
          <w:sz w:val="24"/>
          <w:szCs w:val="24"/>
          <w:lang w:val="hy-AM"/>
        </w:rPr>
        <w:t xml:space="preserve">ՀՀ, </w:t>
      </w:r>
      <w:r w:rsidR="001059B1">
        <w:rPr>
          <w:rFonts w:ascii="GHEA Grapalat" w:hAnsi="GHEA Grapalat" w:cs="Arial"/>
          <w:noProof/>
          <w:sz w:val="24"/>
          <w:szCs w:val="24"/>
          <w:lang w:val="hy-AM"/>
        </w:rPr>
        <w:t>Արարատի մարզ, քաղաք Վեդի, Արարատյան 42-14</w:t>
      </w:r>
      <w:r w:rsidR="00835FB8" w:rsidRPr="00D83705">
        <w:rPr>
          <w:rFonts w:ascii="GHEA Grapalat" w:hAnsi="GHEA Grapalat" w:cs="Arial"/>
          <w:noProof/>
          <w:sz w:val="24"/>
          <w:szCs w:val="24"/>
          <w:lang w:val="hy-AM"/>
        </w:rPr>
        <w:t xml:space="preserve"> հասցեում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9A1B61">
        <w:rPr>
          <w:rFonts w:ascii="GHEA Grapalat" w:hAnsi="GHEA Grapalat" w:cs="Sylfaen"/>
          <w:sz w:val="24"/>
          <w:szCs w:val="24"/>
          <w:lang w:val="hy-AM"/>
        </w:rPr>
        <w:t>մինչև հայտնաբերված խախտումների վերացումը</w:t>
      </w:r>
      <w:r w:rsidR="0033559F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58720235" w14:textId="053C2423" w:rsidR="0033559F" w:rsidRDefault="0016338B" w:rsidP="00403977">
      <w:pPr>
        <w:pStyle w:val="ListParagraph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Դ</w:t>
      </w:r>
      <w:r w:rsidR="0033559F" w:rsidRPr="0033559F">
        <w:rPr>
          <w:rFonts w:ascii="GHEA Grapalat" w:hAnsi="GHEA Grapalat"/>
          <w:sz w:val="24"/>
          <w:lang w:val="hy-AM"/>
        </w:rPr>
        <w:t>ատարկել և չեզոքացնել պահեստարաններում առկա վառելիքը։</w:t>
      </w:r>
    </w:p>
    <w:p w14:paraId="4A234433" w14:textId="764CC5FB" w:rsidR="00E62832" w:rsidRDefault="006B1304" w:rsidP="00403977">
      <w:pPr>
        <w:pStyle w:val="ListParagraph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b/>
          <w:bCs/>
          <w:sz w:val="24"/>
          <w:lang w:val="hy-AM"/>
        </w:rPr>
        <w:t>Սույն որոշման 1-ին, 2-րդ և 3-րդ կետերի պահանջների կատարումն ապահովել անհապաղ՝ ե</w:t>
      </w:r>
      <w:r w:rsidRPr="009E7F31">
        <w:rPr>
          <w:rFonts w:ascii="GHEA Grapalat" w:hAnsi="GHEA Grapalat"/>
          <w:b/>
          <w:bCs/>
          <w:sz w:val="24"/>
          <w:lang w:val="hy-AM"/>
        </w:rPr>
        <w:t>լնելով հանրային շահից</w:t>
      </w:r>
      <w:r w:rsidRPr="00CD780D">
        <w:rPr>
          <w:rFonts w:ascii="GHEA Grapalat" w:hAnsi="GHEA Grapalat"/>
          <w:sz w:val="24"/>
          <w:lang w:val="hy-AM"/>
        </w:rPr>
        <w:t>։</w:t>
      </w:r>
      <w:r>
        <w:rPr>
          <w:rFonts w:ascii="GHEA Grapalat" w:hAnsi="GHEA Grapalat"/>
          <w:sz w:val="24"/>
          <w:lang w:val="hy-AM"/>
        </w:rPr>
        <w:t xml:space="preserve"> </w:t>
      </w:r>
    </w:p>
    <w:p w14:paraId="1257E9DA" w14:textId="304262BA" w:rsidR="00E62832" w:rsidRPr="0033559F" w:rsidRDefault="00E62832" w:rsidP="00403977">
      <w:pPr>
        <w:pStyle w:val="ListParagraph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 w:rsidRPr="00B507A1">
        <w:rPr>
          <w:rFonts w:ascii="GHEA Grapalat" w:hAnsi="GHEA Grapalat"/>
          <w:sz w:val="24"/>
          <w:lang w:val="hy-AM"/>
        </w:rPr>
        <w:t>Պետության և հանրության շահերի, ինչպես նաև անձանց իրավունքների արդյունավետ պահպանման անհրաժեշտությունից ելնելով՝ սույն որոշումը հրապարակել Հայաստանի Հանրապետության հրապարակային ծանուցումների պաշտոնական ինտերնետային http://www.azdarar.am/ հասցեում</w:t>
      </w:r>
      <w:r w:rsidRPr="00B507A1">
        <w:rPr>
          <w:lang w:val="hy-AM"/>
        </w:rPr>
        <w:t xml:space="preserve"> </w:t>
      </w:r>
      <w:r w:rsidRPr="00B507A1">
        <w:rPr>
          <w:rFonts w:ascii="GHEA Grapalat" w:hAnsi="GHEA Grapalat"/>
          <w:sz w:val="24"/>
          <w:lang w:val="hy-AM"/>
        </w:rPr>
        <w:t>գտնվող կայք</w:t>
      </w:r>
      <w:r>
        <w:rPr>
          <w:rFonts w:ascii="GHEA Grapalat" w:hAnsi="GHEA Grapalat"/>
          <w:sz w:val="24"/>
          <w:lang w:val="hy-AM"/>
        </w:rPr>
        <w:t>ում</w:t>
      </w:r>
      <w:r w:rsidRPr="00B507A1">
        <w:rPr>
          <w:rFonts w:ascii="GHEA Grapalat" w:hAnsi="GHEA Grapalat"/>
          <w:sz w:val="24"/>
          <w:lang w:val="hy-AM"/>
        </w:rPr>
        <w:t>։</w:t>
      </w:r>
    </w:p>
    <w:bookmarkEnd w:id="3"/>
    <w:p w14:paraId="07FC258A" w14:textId="4E70A2BE" w:rsidR="00E013C9" w:rsidRPr="00E013C9" w:rsidRDefault="00F623FF" w:rsidP="00403977">
      <w:pPr>
        <w:pStyle w:val="ListParagraph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Որոշումը </w:t>
      </w:r>
      <w:r w:rsidR="00CF2CEC" w:rsidRPr="00A75E86">
        <w:rPr>
          <w:rFonts w:ascii="GHEA Grapalat" w:hAnsi="GHEA Grapalat"/>
          <w:sz w:val="24"/>
          <w:lang w:val="hy-AM"/>
        </w:rPr>
        <w:t>կամովին չկատարվելու դեպքում այն ենթակա է հարկադիր կատարման՝ «Դատական ակտերի հարկադիր կատարման մասին» Հայաստանի Հանրապետության օրենքով սահմանված կարգով:</w:t>
      </w:r>
    </w:p>
    <w:p w14:paraId="3EBD8571" w14:textId="77777777" w:rsidR="00CF2CEC" w:rsidRDefault="00CF2CEC" w:rsidP="00403977">
      <w:pPr>
        <w:pStyle w:val="ListParagraph"/>
        <w:tabs>
          <w:tab w:val="left" w:pos="284"/>
        </w:tabs>
        <w:spacing w:after="0" w:line="276" w:lineRule="auto"/>
        <w:ind w:left="0"/>
        <w:jc w:val="both"/>
        <w:rPr>
          <w:rFonts w:ascii="GHEA Grapalat" w:hAnsi="GHEA Grapalat"/>
          <w:sz w:val="24"/>
          <w:lang w:val="hy-AM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"/>
        <w:gridCol w:w="3923"/>
        <w:gridCol w:w="1345"/>
        <w:gridCol w:w="3685"/>
      </w:tblGrid>
      <w:tr w:rsidR="008C7FCC" w:rsidRPr="00A75E86" w14:paraId="1300935F" w14:textId="77777777" w:rsidTr="00AF3FB6">
        <w:trPr>
          <w:trHeight w:val="273"/>
          <w:jc w:val="center"/>
        </w:trPr>
        <w:tc>
          <w:tcPr>
            <w:tcW w:w="5176" w:type="dxa"/>
            <w:gridSpan w:val="2"/>
            <w:shd w:val="clear" w:color="auto" w:fill="auto"/>
          </w:tcPr>
          <w:p w14:paraId="2708E856" w14:textId="77777777" w:rsidR="008C7FCC" w:rsidRPr="00A75E86" w:rsidRDefault="00AF3FB6" w:rsidP="00403977">
            <w:pPr>
              <w:spacing w:line="276" w:lineRule="auto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A75E86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ՏԵՍՉԱԿԱՆ ՄԱՐՄՆԻ ՂԵԿԱՎԱՐ</w:t>
            </w:r>
          </w:p>
        </w:tc>
        <w:tc>
          <w:tcPr>
            <w:tcW w:w="5030" w:type="dxa"/>
            <w:gridSpan w:val="2"/>
            <w:shd w:val="clear" w:color="auto" w:fill="auto"/>
            <w:vAlign w:val="bottom"/>
          </w:tcPr>
          <w:p w14:paraId="1BC5EC22" w14:textId="77777777" w:rsidR="008C7FCC" w:rsidRPr="00A75E86" w:rsidRDefault="008C7FCC" w:rsidP="00403977">
            <w:pPr>
              <w:spacing w:line="276" w:lineRule="auto"/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</w:tr>
      <w:tr w:rsidR="008C7FCC" w:rsidRPr="00A75E86" w14:paraId="1BAB0DC1" w14:textId="77777777" w:rsidTr="00AF3FB6">
        <w:trPr>
          <w:trHeight w:val="273"/>
          <w:jc w:val="center"/>
        </w:trPr>
        <w:tc>
          <w:tcPr>
            <w:tcW w:w="1253" w:type="dxa"/>
            <w:shd w:val="clear" w:color="auto" w:fill="auto"/>
          </w:tcPr>
          <w:p w14:paraId="18224DC6" w14:textId="77777777" w:rsidR="008C7FCC" w:rsidRPr="00A75E86" w:rsidRDefault="008C7FCC" w:rsidP="00403977">
            <w:pPr>
              <w:spacing w:line="276" w:lineRule="auto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268" w:type="dxa"/>
            <w:gridSpan w:val="2"/>
            <w:shd w:val="clear" w:color="auto" w:fill="auto"/>
            <w:vAlign w:val="center"/>
          </w:tcPr>
          <w:p w14:paraId="770E697C" w14:textId="68B0053E" w:rsidR="008C7FCC" w:rsidRPr="00A75E86" w:rsidRDefault="00B54A54" w:rsidP="00403977">
            <w:pPr>
              <w:spacing w:line="276" w:lineRule="auto"/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7E178E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D1F10723-2804-4F4D-9B7B-5C89243E8BF8}" provid="{00000000-0000-0000-0000-000000000000}" showsigndate="f" issignatureline="t"/>
                </v:shape>
              </w:pic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7EF1C1F7" w14:textId="77777777" w:rsidR="008C7FCC" w:rsidRPr="00A75E86" w:rsidRDefault="00AF3FB6" w:rsidP="00403977">
            <w:pPr>
              <w:spacing w:line="276" w:lineRule="auto"/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A75E86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ԳԱՐԵԳԻՆ ԽԱՉԱՏՐՅԱՆ</w:t>
            </w:r>
          </w:p>
        </w:tc>
      </w:tr>
    </w:tbl>
    <w:p w14:paraId="0C3B63AF" w14:textId="77777777" w:rsidR="004071F0" w:rsidRDefault="00AF3FB6" w:rsidP="00403977">
      <w:pPr>
        <w:spacing w:after="0" w:line="276" w:lineRule="auto"/>
        <w:ind w:firstLine="426"/>
        <w:rPr>
          <w:rFonts w:ascii="GHEA Grapalat" w:hAnsi="GHEA Grapalat"/>
          <w:b/>
          <w:bCs/>
          <w:lang w:val="hy-AM"/>
        </w:rPr>
      </w:pPr>
      <w:r w:rsidRPr="00A75E86">
        <w:rPr>
          <w:rFonts w:ascii="GHEA Grapalat" w:hAnsi="GHEA Grapalat"/>
          <w:b/>
          <w:bCs/>
          <w:lang w:val="hy-AM"/>
        </w:rPr>
        <w:t>Երևան</w:t>
      </w:r>
    </w:p>
    <w:p w14:paraId="23406BA3" w14:textId="77777777" w:rsidR="0085733D" w:rsidRDefault="0085733D" w:rsidP="00403977">
      <w:pPr>
        <w:spacing w:after="0" w:line="276" w:lineRule="auto"/>
        <w:ind w:firstLine="426"/>
        <w:rPr>
          <w:rFonts w:ascii="GHEA Grapalat" w:hAnsi="GHEA Grapalat"/>
          <w:b/>
          <w:bCs/>
          <w:lang w:val="hy-AM"/>
        </w:rPr>
      </w:pPr>
    </w:p>
    <w:p w14:paraId="39503CEE" w14:textId="77777777" w:rsidR="00CD3110" w:rsidRDefault="00CD3110" w:rsidP="00403977">
      <w:pPr>
        <w:spacing w:after="0" w:line="276" w:lineRule="auto"/>
        <w:ind w:firstLine="426"/>
        <w:rPr>
          <w:rFonts w:ascii="GHEA Grapalat" w:hAnsi="GHEA Grapalat"/>
          <w:b/>
          <w:bCs/>
          <w:lang w:val="hy-AM"/>
        </w:rPr>
      </w:pPr>
    </w:p>
    <w:p w14:paraId="2EB2961F" w14:textId="77777777" w:rsidR="00CD3110" w:rsidRDefault="00CD3110" w:rsidP="00403977">
      <w:pPr>
        <w:spacing w:after="0" w:line="276" w:lineRule="auto"/>
        <w:ind w:firstLine="426"/>
        <w:rPr>
          <w:rFonts w:ascii="GHEA Grapalat" w:hAnsi="GHEA Grapalat"/>
          <w:b/>
          <w:bCs/>
          <w:lang w:val="hy-AM"/>
        </w:rPr>
      </w:pPr>
    </w:p>
    <w:p w14:paraId="747294AD" w14:textId="77777777" w:rsidR="00CD3110" w:rsidRDefault="00CD3110" w:rsidP="00403977">
      <w:pPr>
        <w:spacing w:after="0" w:line="276" w:lineRule="auto"/>
        <w:ind w:firstLine="426"/>
        <w:rPr>
          <w:rFonts w:ascii="GHEA Grapalat" w:hAnsi="GHEA Grapalat"/>
          <w:b/>
          <w:bCs/>
          <w:lang w:val="hy-AM"/>
        </w:rPr>
      </w:pPr>
    </w:p>
    <w:p w14:paraId="30FFAD05" w14:textId="77777777" w:rsidR="00CD3110" w:rsidRDefault="00CD3110" w:rsidP="00403977">
      <w:pPr>
        <w:spacing w:after="0" w:line="276" w:lineRule="auto"/>
        <w:ind w:firstLine="426"/>
        <w:rPr>
          <w:rFonts w:ascii="GHEA Grapalat" w:hAnsi="GHEA Grapalat"/>
          <w:b/>
          <w:bCs/>
          <w:lang w:val="hy-AM"/>
        </w:rPr>
      </w:pPr>
    </w:p>
    <w:p w14:paraId="103869F6" w14:textId="5BF602CB" w:rsidR="0085733D" w:rsidRDefault="00CD3110" w:rsidP="00403977">
      <w:pPr>
        <w:spacing w:after="0" w:line="276" w:lineRule="auto"/>
        <w:jc w:val="both"/>
        <w:rPr>
          <w:rFonts w:ascii="GHEA Grapalat" w:eastAsia="MS Mincho" w:hAnsi="GHEA Grapalat" w:cs="Cambria Math"/>
          <w:color w:val="000000"/>
          <w:sz w:val="18"/>
          <w:szCs w:val="18"/>
          <w:lang w:val="hy-AM"/>
        </w:rPr>
      </w:pPr>
      <w:r>
        <w:rPr>
          <w:rFonts w:ascii="GHEA Grapalat" w:eastAsia="Times New Roman" w:hAnsi="GHEA Grapalat" w:cs="Arial"/>
          <w:b/>
          <w:bCs/>
          <w:color w:val="000000"/>
          <w:sz w:val="18"/>
          <w:szCs w:val="18"/>
          <w:lang w:val="hy-AM"/>
        </w:rPr>
        <w:t>Ծանոթություն</w:t>
      </w:r>
      <w:r>
        <w:rPr>
          <w:rFonts w:ascii="GHEA Grapalat" w:eastAsia="MS Mincho" w:hAnsi="GHEA Grapalat" w:cs="Cambria Math"/>
          <w:b/>
          <w:bCs/>
          <w:color w:val="000000"/>
          <w:sz w:val="18"/>
          <w:szCs w:val="18"/>
          <w:lang w:val="hy-AM"/>
        </w:rPr>
        <w:t>.</w:t>
      </w:r>
      <w:r w:rsidRPr="00CD3110">
        <w:rPr>
          <w:lang w:val="hy-AM"/>
        </w:rPr>
        <w:t xml:space="preserve"> </w:t>
      </w:r>
      <w:r w:rsidRPr="00CD3110">
        <w:rPr>
          <w:rFonts w:ascii="GHEA Grapalat" w:eastAsia="MS Mincho" w:hAnsi="GHEA Grapalat" w:cs="Cambria Math"/>
          <w:color w:val="000000"/>
          <w:sz w:val="18"/>
          <w:szCs w:val="18"/>
          <w:lang w:val="hy-AM"/>
        </w:rPr>
        <w:t>«Վարչարարության հիմունքների և վարչական վարույթի մասին» օրենքի 74-րդ հոդվածի 1-ին մասի բ կետի համաձայն՝ որոշման դեմ վարչական բողոք բերելը չի կասեցնում դրա կատարումը։</w:t>
      </w:r>
    </w:p>
    <w:p w14:paraId="56FF8494" w14:textId="76B740D0" w:rsidR="005702CB" w:rsidRPr="00CD3110" w:rsidRDefault="005702CB" w:rsidP="00403977">
      <w:pPr>
        <w:spacing w:after="0" w:line="276" w:lineRule="auto"/>
        <w:jc w:val="both"/>
        <w:rPr>
          <w:rFonts w:ascii="GHEA Grapalat" w:hAnsi="GHEA Grapalat"/>
          <w:lang w:val="hy-AM"/>
        </w:rPr>
      </w:pPr>
      <w:r w:rsidRPr="00132925">
        <w:rPr>
          <w:rFonts w:ascii="GHEA Grapalat" w:eastAsia="Times New Roman" w:hAnsi="GHEA Grapalat" w:cs="Arial"/>
          <w:bCs/>
          <w:color w:val="000000"/>
          <w:sz w:val="18"/>
          <w:szCs w:val="18"/>
          <w:lang w:val="hy-AM"/>
        </w:rPr>
        <w:t xml:space="preserve">Սույն որոշումը կարող է բողոքարկվել այն սահմանված կարգով հանձնելու (հանձնված համարվելու) օրվանից հետո՝ </w:t>
      </w:r>
      <w:r w:rsidR="00C07F23">
        <w:rPr>
          <w:rFonts w:ascii="GHEA Grapalat" w:eastAsia="Times New Roman" w:hAnsi="GHEA Grapalat" w:cs="Arial"/>
          <w:bCs/>
          <w:color w:val="000000"/>
          <w:sz w:val="18"/>
          <w:szCs w:val="18"/>
          <w:lang w:val="hy-AM"/>
        </w:rPr>
        <w:t xml:space="preserve">երկամսյա </w:t>
      </w:r>
      <w:r w:rsidR="006B7317">
        <w:rPr>
          <w:rFonts w:ascii="GHEA Grapalat" w:eastAsia="Times New Roman" w:hAnsi="GHEA Grapalat" w:cs="Arial"/>
          <w:bCs/>
          <w:color w:val="000000"/>
          <w:sz w:val="18"/>
          <w:szCs w:val="18"/>
          <w:lang w:val="hy-AM"/>
        </w:rPr>
        <w:t>ժամկետում</w:t>
      </w:r>
      <w:r w:rsidRPr="00132925">
        <w:rPr>
          <w:rFonts w:ascii="GHEA Grapalat" w:eastAsia="Times New Roman" w:hAnsi="GHEA Grapalat" w:cs="Arial"/>
          <w:bCs/>
          <w:color w:val="000000"/>
          <w:sz w:val="18"/>
          <w:szCs w:val="18"/>
          <w:lang w:val="hy-AM"/>
        </w:rPr>
        <w:t xml:space="preserve"> Տեսչական մարմին կամ ՀՀ վարչական դատարան:</w:t>
      </w:r>
      <w:r>
        <w:rPr>
          <w:rFonts w:ascii="GHEA Grapalat" w:eastAsia="MS Mincho" w:hAnsi="GHEA Grapalat" w:cs="Cambria Math"/>
          <w:color w:val="000000"/>
          <w:sz w:val="18"/>
          <w:szCs w:val="18"/>
          <w:lang w:val="hy-AM"/>
        </w:rPr>
        <w:t xml:space="preserve"> </w:t>
      </w:r>
    </w:p>
    <w:sectPr w:rsidR="005702CB" w:rsidRPr="00CD3110" w:rsidSect="00997104">
      <w:footerReference w:type="default" r:id="rId9"/>
      <w:headerReference w:type="first" r:id="rId10"/>
      <w:footerReference w:type="first" r:id="rId11"/>
      <w:pgSz w:w="11907" w:h="16840" w:code="9"/>
      <w:pgMar w:top="284" w:right="567" w:bottom="426" w:left="1134" w:header="454" w:footer="45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CEB858" w14:textId="77777777" w:rsidR="00997104" w:rsidRDefault="00997104" w:rsidP="007D2423">
      <w:pPr>
        <w:spacing w:after="0" w:line="240" w:lineRule="auto"/>
      </w:pPr>
      <w:r>
        <w:separator/>
      </w:r>
    </w:p>
  </w:endnote>
  <w:endnote w:type="continuationSeparator" w:id="0">
    <w:p w14:paraId="40E18D9B" w14:textId="77777777" w:rsidR="00997104" w:rsidRDefault="00997104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12441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BD50AC" w14:textId="6DA6FC5A" w:rsidR="007428C9" w:rsidRDefault="007428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DD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48DEF94" w14:textId="77777777" w:rsidR="007428C9" w:rsidRDefault="00742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85924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15389F" w14:textId="763C559F" w:rsidR="007428C9" w:rsidRDefault="007428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D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4C3D96" w14:textId="77777777" w:rsidR="007428C9" w:rsidRDefault="00742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99656D" w14:textId="77777777" w:rsidR="00997104" w:rsidRDefault="00997104" w:rsidP="007D2423">
      <w:pPr>
        <w:spacing w:after="0" w:line="240" w:lineRule="auto"/>
      </w:pPr>
      <w:r>
        <w:separator/>
      </w:r>
    </w:p>
  </w:footnote>
  <w:footnote w:type="continuationSeparator" w:id="0">
    <w:p w14:paraId="3B64DB66" w14:textId="77777777" w:rsidR="00997104" w:rsidRDefault="00997104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1"/>
      <w:gridCol w:w="6811"/>
      <w:gridCol w:w="1614"/>
    </w:tblGrid>
    <w:tr w:rsidR="008C7FCC" w14:paraId="1251A5CB" w14:textId="77777777" w:rsidTr="008C7FCC">
      <w:tc>
        <w:tcPr>
          <w:tcW w:w="1782" w:type="dxa"/>
          <w:vAlign w:val="center"/>
        </w:tcPr>
        <w:p w14:paraId="64432948" w14:textId="77777777" w:rsidR="008C7FCC" w:rsidRPr="00BC7FCC" w:rsidRDefault="00085741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5D363C66" wp14:editId="04B7FE1C">
                <wp:extent cx="928800" cy="900000"/>
                <wp:effectExtent l="0" t="0" r="5080" b="0"/>
                <wp:docPr id="13" name="Pictur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8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0" w:type="dxa"/>
          <w:vAlign w:val="center"/>
        </w:tcPr>
        <w:p w14:paraId="7F93AE88" w14:textId="77777777" w:rsidR="008C7FCC" w:rsidRPr="00085741" w:rsidRDefault="008C7FCC" w:rsidP="00085741">
          <w:pPr>
            <w:pStyle w:val="Header"/>
            <w:jc w:val="center"/>
            <w:rPr>
              <w:rFonts w:ascii="GHEA Grapalat" w:hAnsi="GHEA Grapalat"/>
              <w:b/>
              <w:sz w:val="30"/>
              <w:szCs w:val="30"/>
            </w:rPr>
          </w:pPr>
          <w:r w:rsidRPr="00085741">
            <w:rPr>
              <w:rFonts w:ascii="GHEA Grapalat" w:hAnsi="GHEA Grapalat"/>
              <w:b/>
              <w:sz w:val="30"/>
              <w:szCs w:val="30"/>
              <w:lang w:val="hy-AM"/>
            </w:rPr>
            <w:t>Հ</w:t>
          </w:r>
          <w:r w:rsidRPr="00085741">
            <w:rPr>
              <w:rFonts w:ascii="GHEA Grapalat" w:hAnsi="GHEA Grapalat"/>
              <w:b/>
              <w:sz w:val="30"/>
              <w:szCs w:val="30"/>
            </w:rPr>
            <w:t>ԱՅԱՍՏԱՆԻ ՀԱՆՐԱՊԵՏՈՒԹՅԱՆ</w:t>
          </w:r>
        </w:p>
        <w:p w14:paraId="5F9B8F84" w14:textId="77777777" w:rsidR="008C7FCC" w:rsidRDefault="008C7FCC" w:rsidP="00085741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</w:t>
          </w:r>
        </w:p>
        <w:p w14:paraId="6DDD9B62" w14:textId="77777777" w:rsidR="008C7FCC" w:rsidRPr="00085741" w:rsidRDefault="008C7FCC" w:rsidP="00085741">
          <w:pPr>
            <w:pStyle w:val="Header"/>
            <w:jc w:val="center"/>
            <w:rPr>
              <w:rFonts w:ascii="GHEA Grapalat" w:hAnsi="GHEA Grapalat"/>
              <w:b/>
              <w:sz w:val="30"/>
              <w:szCs w:val="30"/>
              <w:lang w:val="hy-AM"/>
            </w:rPr>
          </w:pPr>
          <w:r w:rsidRPr="00085741">
            <w:rPr>
              <w:rFonts w:ascii="GHEA Grapalat" w:hAnsi="GHEA Grapalat"/>
              <w:b/>
              <w:sz w:val="30"/>
              <w:szCs w:val="30"/>
            </w:rPr>
            <w:t>ՏԵՍՉԱԿԱՆ ՄԱՐՄ</w:t>
          </w:r>
          <w:r w:rsidRPr="00085741">
            <w:rPr>
              <w:rFonts w:ascii="GHEA Grapalat" w:hAnsi="GHEA Grapalat"/>
              <w:b/>
              <w:sz w:val="30"/>
              <w:szCs w:val="30"/>
              <w:lang w:val="hy-AM"/>
            </w:rPr>
            <w:t>ԻՆ</w:t>
          </w:r>
        </w:p>
      </w:tc>
      <w:tc>
        <w:tcPr>
          <w:tcW w:w="1554" w:type="dxa"/>
          <w:vAlign w:val="center"/>
        </w:tcPr>
        <w:p w14:paraId="699EF609" w14:textId="77777777" w:rsidR="008C7FCC" w:rsidRPr="007D2423" w:rsidRDefault="008C7FCC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>
            <w:rPr>
              <w:rFonts w:ascii="GHEA Grapalat" w:hAnsi="GHEA Grapalat"/>
              <w:b/>
              <w:noProof/>
              <w:sz w:val="28"/>
            </w:rPr>
            <w:drawing>
              <wp:inline distT="0" distB="0" distL="0" distR="0" wp14:anchorId="219C1E9D" wp14:editId="7D4F277A">
                <wp:extent cx="888040" cy="108000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04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520D26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72D53"/>
    <w:multiLevelType w:val="hybridMultilevel"/>
    <w:tmpl w:val="12E06502"/>
    <w:lvl w:ilvl="0" w:tplc="04090011">
      <w:start w:val="1"/>
      <w:numFmt w:val="decimal"/>
      <w:lvlText w:val="%1)"/>
      <w:lvlJc w:val="left"/>
      <w:pPr>
        <w:ind w:left="9705" w:hanging="360"/>
      </w:pPr>
    </w:lvl>
    <w:lvl w:ilvl="1" w:tplc="04090019" w:tentative="1">
      <w:start w:val="1"/>
      <w:numFmt w:val="lowerLetter"/>
      <w:lvlText w:val="%2."/>
      <w:lvlJc w:val="left"/>
      <w:pPr>
        <w:ind w:left="10425" w:hanging="360"/>
      </w:pPr>
    </w:lvl>
    <w:lvl w:ilvl="2" w:tplc="0409001B" w:tentative="1">
      <w:start w:val="1"/>
      <w:numFmt w:val="lowerRoman"/>
      <w:lvlText w:val="%3."/>
      <w:lvlJc w:val="right"/>
      <w:pPr>
        <w:ind w:left="11145" w:hanging="180"/>
      </w:pPr>
    </w:lvl>
    <w:lvl w:ilvl="3" w:tplc="0409000F" w:tentative="1">
      <w:start w:val="1"/>
      <w:numFmt w:val="decimal"/>
      <w:lvlText w:val="%4."/>
      <w:lvlJc w:val="left"/>
      <w:pPr>
        <w:ind w:left="11865" w:hanging="360"/>
      </w:pPr>
    </w:lvl>
    <w:lvl w:ilvl="4" w:tplc="04090019" w:tentative="1">
      <w:start w:val="1"/>
      <w:numFmt w:val="lowerLetter"/>
      <w:lvlText w:val="%5."/>
      <w:lvlJc w:val="left"/>
      <w:pPr>
        <w:ind w:left="12585" w:hanging="360"/>
      </w:pPr>
    </w:lvl>
    <w:lvl w:ilvl="5" w:tplc="0409001B" w:tentative="1">
      <w:start w:val="1"/>
      <w:numFmt w:val="lowerRoman"/>
      <w:lvlText w:val="%6."/>
      <w:lvlJc w:val="right"/>
      <w:pPr>
        <w:ind w:left="13305" w:hanging="180"/>
      </w:pPr>
    </w:lvl>
    <w:lvl w:ilvl="6" w:tplc="0409000F" w:tentative="1">
      <w:start w:val="1"/>
      <w:numFmt w:val="decimal"/>
      <w:lvlText w:val="%7."/>
      <w:lvlJc w:val="left"/>
      <w:pPr>
        <w:ind w:left="14025" w:hanging="360"/>
      </w:pPr>
    </w:lvl>
    <w:lvl w:ilvl="7" w:tplc="04090019" w:tentative="1">
      <w:start w:val="1"/>
      <w:numFmt w:val="lowerLetter"/>
      <w:lvlText w:val="%8."/>
      <w:lvlJc w:val="left"/>
      <w:pPr>
        <w:ind w:left="14745" w:hanging="360"/>
      </w:pPr>
    </w:lvl>
    <w:lvl w:ilvl="8" w:tplc="0409001B" w:tentative="1">
      <w:start w:val="1"/>
      <w:numFmt w:val="lowerRoman"/>
      <w:lvlText w:val="%9."/>
      <w:lvlJc w:val="right"/>
      <w:pPr>
        <w:ind w:left="15465" w:hanging="180"/>
      </w:pPr>
    </w:lvl>
  </w:abstractNum>
  <w:abstractNum w:abstractNumId="1" w15:restartNumberingAfterBreak="0">
    <w:nsid w:val="25544797"/>
    <w:multiLevelType w:val="hybridMultilevel"/>
    <w:tmpl w:val="4454C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33BB"/>
    <w:multiLevelType w:val="hybridMultilevel"/>
    <w:tmpl w:val="2AB0F4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72C1F"/>
    <w:multiLevelType w:val="hybridMultilevel"/>
    <w:tmpl w:val="AEAC7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D7D09"/>
    <w:multiLevelType w:val="hybridMultilevel"/>
    <w:tmpl w:val="F4FE707C"/>
    <w:lvl w:ilvl="0" w:tplc="BD4A345C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0E5C43"/>
    <w:multiLevelType w:val="hybridMultilevel"/>
    <w:tmpl w:val="81423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062269">
    <w:abstractNumId w:val="5"/>
  </w:num>
  <w:num w:numId="2" w16cid:durableId="1491943200">
    <w:abstractNumId w:val="2"/>
  </w:num>
  <w:num w:numId="3" w16cid:durableId="1986624493">
    <w:abstractNumId w:val="1"/>
  </w:num>
  <w:num w:numId="4" w16cid:durableId="1273052690">
    <w:abstractNumId w:val="3"/>
  </w:num>
  <w:num w:numId="5" w16cid:durableId="1011837874">
    <w:abstractNumId w:val="0"/>
  </w:num>
  <w:num w:numId="6" w16cid:durableId="14827679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5EB7"/>
    <w:rsid w:val="00013DE6"/>
    <w:rsid w:val="000154CD"/>
    <w:rsid w:val="0002346C"/>
    <w:rsid w:val="000264BF"/>
    <w:rsid w:val="000273EB"/>
    <w:rsid w:val="0003292A"/>
    <w:rsid w:val="00037E29"/>
    <w:rsid w:val="000406FB"/>
    <w:rsid w:val="00041323"/>
    <w:rsid w:val="0005766C"/>
    <w:rsid w:val="00071075"/>
    <w:rsid w:val="0007396E"/>
    <w:rsid w:val="0007549F"/>
    <w:rsid w:val="000835BA"/>
    <w:rsid w:val="00084022"/>
    <w:rsid w:val="00085741"/>
    <w:rsid w:val="00087B0A"/>
    <w:rsid w:val="00095733"/>
    <w:rsid w:val="000963B2"/>
    <w:rsid w:val="00096DF6"/>
    <w:rsid w:val="000A0A6B"/>
    <w:rsid w:val="000A7B8B"/>
    <w:rsid w:val="000B30D8"/>
    <w:rsid w:val="000B6900"/>
    <w:rsid w:val="000B7A50"/>
    <w:rsid w:val="000D07D3"/>
    <w:rsid w:val="000D40C6"/>
    <w:rsid w:val="000D7337"/>
    <w:rsid w:val="000E75D5"/>
    <w:rsid w:val="000F11F4"/>
    <w:rsid w:val="000F1854"/>
    <w:rsid w:val="000F496F"/>
    <w:rsid w:val="00100564"/>
    <w:rsid w:val="00101866"/>
    <w:rsid w:val="001059B1"/>
    <w:rsid w:val="00107788"/>
    <w:rsid w:val="001158BC"/>
    <w:rsid w:val="00120E2E"/>
    <w:rsid w:val="001220BE"/>
    <w:rsid w:val="00141D85"/>
    <w:rsid w:val="00145306"/>
    <w:rsid w:val="00146289"/>
    <w:rsid w:val="00154B66"/>
    <w:rsid w:val="001552A1"/>
    <w:rsid w:val="0015577D"/>
    <w:rsid w:val="00157FFA"/>
    <w:rsid w:val="00160666"/>
    <w:rsid w:val="00162989"/>
    <w:rsid w:val="0016338B"/>
    <w:rsid w:val="00165368"/>
    <w:rsid w:val="001702B0"/>
    <w:rsid w:val="0017054D"/>
    <w:rsid w:val="001710C9"/>
    <w:rsid w:val="001757FB"/>
    <w:rsid w:val="00183F8F"/>
    <w:rsid w:val="00185CAB"/>
    <w:rsid w:val="00195CBE"/>
    <w:rsid w:val="001B2599"/>
    <w:rsid w:val="001B5F3F"/>
    <w:rsid w:val="001C2A60"/>
    <w:rsid w:val="001C586B"/>
    <w:rsid w:val="001D1A4A"/>
    <w:rsid w:val="001E0980"/>
    <w:rsid w:val="001F137A"/>
    <w:rsid w:val="001F5CA3"/>
    <w:rsid w:val="00204E6D"/>
    <w:rsid w:val="0020514B"/>
    <w:rsid w:val="0021610E"/>
    <w:rsid w:val="002307D1"/>
    <w:rsid w:val="00237B78"/>
    <w:rsid w:val="00241873"/>
    <w:rsid w:val="00242E05"/>
    <w:rsid w:val="0024343B"/>
    <w:rsid w:val="002517FE"/>
    <w:rsid w:val="00252A97"/>
    <w:rsid w:val="002555F8"/>
    <w:rsid w:val="002575D1"/>
    <w:rsid w:val="002611D5"/>
    <w:rsid w:val="00261895"/>
    <w:rsid w:val="0026479B"/>
    <w:rsid w:val="00276CAB"/>
    <w:rsid w:val="00280CBB"/>
    <w:rsid w:val="00280D22"/>
    <w:rsid w:val="00286DD0"/>
    <w:rsid w:val="00292D36"/>
    <w:rsid w:val="00296BEA"/>
    <w:rsid w:val="002A5EC0"/>
    <w:rsid w:val="002A7F87"/>
    <w:rsid w:val="002B0FAC"/>
    <w:rsid w:val="002B1B85"/>
    <w:rsid w:val="002C5FD3"/>
    <w:rsid w:val="002D2A4B"/>
    <w:rsid w:val="002E3885"/>
    <w:rsid w:val="002E4AE5"/>
    <w:rsid w:val="002F27DA"/>
    <w:rsid w:val="0030397D"/>
    <w:rsid w:val="00306A9E"/>
    <w:rsid w:val="003078FA"/>
    <w:rsid w:val="00312B2A"/>
    <w:rsid w:val="0031405D"/>
    <w:rsid w:val="0032024B"/>
    <w:rsid w:val="00331ACF"/>
    <w:rsid w:val="0033559F"/>
    <w:rsid w:val="003402E3"/>
    <w:rsid w:val="00345DC4"/>
    <w:rsid w:val="00350108"/>
    <w:rsid w:val="0035435B"/>
    <w:rsid w:val="00364271"/>
    <w:rsid w:val="003723EE"/>
    <w:rsid w:val="00377C48"/>
    <w:rsid w:val="00383402"/>
    <w:rsid w:val="00383C05"/>
    <w:rsid w:val="00397FAB"/>
    <w:rsid w:val="003B0848"/>
    <w:rsid w:val="003B11B4"/>
    <w:rsid w:val="003B2821"/>
    <w:rsid w:val="003B6914"/>
    <w:rsid w:val="003C1AD4"/>
    <w:rsid w:val="003C56FA"/>
    <w:rsid w:val="003D3F54"/>
    <w:rsid w:val="003D615C"/>
    <w:rsid w:val="003E28A2"/>
    <w:rsid w:val="003E5365"/>
    <w:rsid w:val="003F7069"/>
    <w:rsid w:val="003F7F5C"/>
    <w:rsid w:val="00400061"/>
    <w:rsid w:val="004006E4"/>
    <w:rsid w:val="00400B85"/>
    <w:rsid w:val="00400D39"/>
    <w:rsid w:val="00400E1B"/>
    <w:rsid w:val="00403977"/>
    <w:rsid w:val="004071F0"/>
    <w:rsid w:val="004104B8"/>
    <w:rsid w:val="00414235"/>
    <w:rsid w:val="0041687D"/>
    <w:rsid w:val="004208F3"/>
    <w:rsid w:val="00420949"/>
    <w:rsid w:val="00426439"/>
    <w:rsid w:val="0043452D"/>
    <w:rsid w:val="00436B6C"/>
    <w:rsid w:val="0044601F"/>
    <w:rsid w:val="004502AD"/>
    <w:rsid w:val="00474EA0"/>
    <w:rsid w:val="0047595C"/>
    <w:rsid w:val="00475E00"/>
    <w:rsid w:val="00481FBA"/>
    <w:rsid w:val="00492150"/>
    <w:rsid w:val="0049232E"/>
    <w:rsid w:val="004A1B08"/>
    <w:rsid w:val="004A2FA0"/>
    <w:rsid w:val="004A5B82"/>
    <w:rsid w:val="004B4360"/>
    <w:rsid w:val="004B482C"/>
    <w:rsid w:val="004B4D4A"/>
    <w:rsid w:val="004C1163"/>
    <w:rsid w:val="004C2182"/>
    <w:rsid w:val="004C27D6"/>
    <w:rsid w:val="004E2D42"/>
    <w:rsid w:val="004E2F1E"/>
    <w:rsid w:val="004E593A"/>
    <w:rsid w:val="004F2C3B"/>
    <w:rsid w:val="004F2ED2"/>
    <w:rsid w:val="00502049"/>
    <w:rsid w:val="00511421"/>
    <w:rsid w:val="00514EA2"/>
    <w:rsid w:val="00515FA8"/>
    <w:rsid w:val="0053263B"/>
    <w:rsid w:val="00533C93"/>
    <w:rsid w:val="00536B2B"/>
    <w:rsid w:val="00537C24"/>
    <w:rsid w:val="00542E8E"/>
    <w:rsid w:val="00551F4F"/>
    <w:rsid w:val="00565D5A"/>
    <w:rsid w:val="005702B9"/>
    <w:rsid w:val="005702CB"/>
    <w:rsid w:val="005743FB"/>
    <w:rsid w:val="005828B2"/>
    <w:rsid w:val="00582F3B"/>
    <w:rsid w:val="00585AF7"/>
    <w:rsid w:val="00587045"/>
    <w:rsid w:val="005900A8"/>
    <w:rsid w:val="00590E16"/>
    <w:rsid w:val="00590EF8"/>
    <w:rsid w:val="00593BC3"/>
    <w:rsid w:val="005A1FF2"/>
    <w:rsid w:val="005A75EA"/>
    <w:rsid w:val="005A77CD"/>
    <w:rsid w:val="005C2786"/>
    <w:rsid w:val="005C4ABB"/>
    <w:rsid w:val="005C5515"/>
    <w:rsid w:val="005C73A8"/>
    <w:rsid w:val="005D4989"/>
    <w:rsid w:val="005E19E0"/>
    <w:rsid w:val="005E2605"/>
    <w:rsid w:val="005F51EE"/>
    <w:rsid w:val="0060027F"/>
    <w:rsid w:val="00605125"/>
    <w:rsid w:val="00606B1C"/>
    <w:rsid w:val="0061159B"/>
    <w:rsid w:val="00613913"/>
    <w:rsid w:val="00613F8F"/>
    <w:rsid w:val="00620632"/>
    <w:rsid w:val="006221BD"/>
    <w:rsid w:val="00630BB0"/>
    <w:rsid w:val="00630BD0"/>
    <w:rsid w:val="00637CBA"/>
    <w:rsid w:val="00642C58"/>
    <w:rsid w:val="00643A9C"/>
    <w:rsid w:val="0065275E"/>
    <w:rsid w:val="006544E1"/>
    <w:rsid w:val="00655032"/>
    <w:rsid w:val="00655CB8"/>
    <w:rsid w:val="00661A09"/>
    <w:rsid w:val="006625F5"/>
    <w:rsid w:val="00663D22"/>
    <w:rsid w:val="00665C1B"/>
    <w:rsid w:val="006732AD"/>
    <w:rsid w:val="00683C54"/>
    <w:rsid w:val="00684163"/>
    <w:rsid w:val="00685677"/>
    <w:rsid w:val="006A4AE7"/>
    <w:rsid w:val="006A5139"/>
    <w:rsid w:val="006B1304"/>
    <w:rsid w:val="006B56DA"/>
    <w:rsid w:val="006B7317"/>
    <w:rsid w:val="006C1A73"/>
    <w:rsid w:val="006C4748"/>
    <w:rsid w:val="006C7692"/>
    <w:rsid w:val="006F64C8"/>
    <w:rsid w:val="007158EE"/>
    <w:rsid w:val="00720140"/>
    <w:rsid w:val="007273C6"/>
    <w:rsid w:val="007333E8"/>
    <w:rsid w:val="0074150B"/>
    <w:rsid w:val="007425E2"/>
    <w:rsid w:val="007428C9"/>
    <w:rsid w:val="00746F76"/>
    <w:rsid w:val="00756A2E"/>
    <w:rsid w:val="00763EDC"/>
    <w:rsid w:val="00764E27"/>
    <w:rsid w:val="00767AFD"/>
    <w:rsid w:val="00770D07"/>
    <w:rsid w:val="00772585"/>
    <w:rsid w:val="00773542"/>
    <w:rsid w:val="00775413"/>
    <w:rsid w:val="00775B49"/>
    <w:rsid w:val="007812A0"/>
    <w:rsid w:val="00793231"/>
    <w:rsid w:val="007979D3"/>
    <w:rsid w:val="007A15DC"/>
    <w:rsid w:val="007A4348"/>
    <w:rsid w:val="007A6CB3"/>
    <w:rsid w:val="007B0439"/>
    <w:rsid w:val="007B16D3"/>
    <w:rsid w:val="007B487B"/>
    <w:rsid w:val="007C6F8E"/>
    <w:rsid w:val="007D0723"/>
    <w:rsid w:val="007D2423"/>
    <w:rsid w:val="007D586F"/>
    <w:rsid w:val="007E103A"/>
    <w:rsid w:val="008028A3"/>
    <w:rsid w:val="00803473"/>
    <w:rsid w:val="008073D8"/>
    <w:rsid w:val="00810FBB"/>
    <w:rsid w:val="00817529"/>
    <w:rsid w:val="008304B4"/>
    <w:rsid w:val="00835FB8"/>
    <w:rsid w:val="008363BA"/>
    <w:rsid w:val="008433B9"/>
    <w:rsid w:val="008474FC"/>
    <w:rsid w:val="00854509"/>
    <w:rsid w:val="00854C05"/>
    <w:rsid w:val="0085733D"/>
    <w:rsid w:val="0086724E"/>
    <w:rsid w:val="008717E9"/>
    <w:rsid w:val="008C0BB1"/>
    <w:rsid w:val="008C240A"/>
    <w:rsid w:val="008C332E"/>
    <w:rsid w:val="008C525D"/>
    <w:rsid w:val="008C656F"/>
    <w:rsid w:val="008C69F2"/>
    <w:rsid w:val="008C7FCC"/>
    <w:rsid w:val="008D1936"/>
    <w:rsid w:val="008D2EBF"/>
    <w:rsid w:val="008D3757"/>
    <w:rsid w:val="008D73A1"/>
    <w:rsid w:val="008D7D01"/>
    <w:rsid w:val="008E0741"/>
    <w:rsid w:val="008E1E07"/>
    <w:rsid w:val="008E3320"/>
    <w:rsid w:val="008F3A91"/>
    <w:rsid w:val="0090361F"/>
    <w:rsid w:val="0090524D"/>
    <w:rsid w:val="00912C01"/>
    <w:rsid w:val="00912CA8"/>
    <w:rsid w:val="00921005"/>
    <w:rsid w:val="009313AC"/>
    <w:rsid w:val="00934555"/>
    <w:rsid w:val="00934FB4"/>
    <w:rsid w:val="009436DA"/>
    <w:rsid w:val="00944A83"/>
    <w:rsid w:val="00954074"/>
    <w:rsid w:val="00954166"/>
    <w:rsid w:val="009573ED"/>
    <w:rsid w:val="00960D4F"/>
    <w:rsid w:val="00973D5F"/>
    <w:rsid w:val="00977733"/>
    <w:rsid w:val="0098568D"/>
    <w:rsid w:val="00987649"/>
    <w:rsid w:val="0098771F"/>
    <w:rsid w:val="00990073"/>
    <w:rsid w:val="00994029"/>
    <w:rsid w:val="00996750"/>
    <w:rsid w:val="00996EA0"/>
    <w:rsid w:val="00997104"/>
    <w:rsid w:val="009A1B61"/>
    <w:rsid w:val="009A24B4"/>
    <w:rsid w:val="009B2F5E"/>
    <w:rsid w:val="009C2D9D"/>
    <w:rsid w:val="009C42DD"/>
    <w:rsid w:val="009C6098"/>
    <w:rsid w:val="009D408E"/>
    <w:rsid w:val="009E00AD"/>
    <w:rsid w:val="009E1159"/>
    <w:rsid w:val="009E1571"/>
    <w:rsid w:val="009E26A3"/>
    <w:rsid w:val="009E2882"/>
    <w:rsid w:val="009E2908"/>
    <w:rsid w:val="009E7440"/>
    <w:rsid w:val="009F274A"/>
    <w:rsid w:val="009F43EC"/>
    <w:rsid w:val="009F79EA"/>
    <w:rsid w:val="00A03CBB"/>
    <w:rsid w:val="00A05303"/>
    <w:rsid w:val="00A2359C"/>
    <w:rsid w:val="00A23BAD"/>
    <w:rsid w:val="00A3027C"/>
    <w:rsid w:val="00A440AD"/>
    <w:rsid w:val="00A70CC8"/>
    <w:rsid w:val="00A75976"/>
    <w:rsid w:val="00A75E86"/>
    <w:rsid w:val="00A82DB9"/>
    <w:rsid w:val="00A83368"/>
    <w:rsid w:val="00A859D8"/>
    <w:rsid w:val="00A86DD3"/>
    <w:rsid w:val="00A92457"/>
    <w:rsid w:val="00AA1E11"/>
    <w:rsid w:val="00AB2054"/>
    <w:rsid w:val="00AB65CE"/>
    <w:rsid w:val="00AB6DDC"/>
    <w:rsid w:val="00AB7290"/>
    <w:rsid w:val="00AD0C7F"/>
    <w:rsid w:val="00AD513A"/>
    <w:rsid w:val="00AD7A1A"/>
    <w:rsid w:val="00AE0046"/>
    <w:rsid w:val="00AE3D1B"/>
    <w:rsid w:val="00AE4E82"/>
    <w:rsid w:val="00AF003E"/>
    <w:rsid w:val="00AF15DA"/>
    <w:rsid w:val="00AF2663"/>
    <w:rsid w:val="00AF3BAA"/>
    <w:rsid w:val="00AF3FB6"/>
    <w:rsid w:val="00AF4060"/>
    <w:rsid w:val="00AF6362"/>
    <w:rsid w:val="00B112BE"/>
    <w:rsid w:val="00B1206F"/>
    <w:rsid w:val="00B14B0A"/>
    <w:rsid w:val="00B24637"/>
    <w:rsid w:val="00B277B8"/>
    <w:rsid w:val="00B27E69"/>
    <w:rsid w:val="00B35389"/>
    <w:rsid w:val="00B354E4"/>
    <w:rsid w:val="00B43404"/>
    <w:rsid w:val="00B54A54"/>
    <w:rsid w:val="00B63282"/>
    <w:rsid w:val="00B725A2"/>
    <w:rsid w:val="00B7725F"/>
    <w:rsid w:val="00B81DD5"/>
    <w:rsid w:val="00B824A1"/>
    <w:rsid w:val="00B83725"/>
    <w:rsid w:val="00B921C6"/>
    <w:rsid w:val="00BA607A"/>
    <w:rsid w:val="00BA76DD"/>
    <w:rsid w:val="00BB026E"/>
    <w:rsid w:val="00BB4A29"/>
    <w:rsid w:val="00BB7DF9"/>
    <w:rsid w:val="00BC16E5"/>
    <w:rsid w:val="00BC18C1"/>
    <w:rsid w:val="00BC7FCC"/>
    <w:rsid w:val="00BE5A20"/>
    <w:rsid w:val="00BE5B7E"/>
    <w:rsid w:val="00BF0276"/>
    <w:rsid w:val="00BF7426"/>
    <w:rsid w:val="00C0492B"/>
    <w:rsid w:val="00C054F6"/>
    <w:rsid w:val="00C05638"/>
    <w:rsid w:val="00C07F23"/>
    <w:rsid w:val="00C12835"/>
    <w:rsid w:val="00C241D5"/>
    <w:rsid w:val="00C24C21"/>
    <w:rsid w:val="00C36DE5"/>
    <w:rsid w:val="00C450C1"/>
    <w:rsid w:val="00C46E12"/>
    <w:rsid w:val="00C478C3"/>
    <w:rsid w:val="00C4798D"/>
    <w:rsid w:val="00C6648B"/>
    <w:rsid w:val="00C67176"/>
    <w:rsid w:val="00C72488"/>
    <w:rsid w:val="00C746E9"/>
    <w:rsid w:val="00C757A1"/>
    <w:rsid w:val="00C75AAF"/>
    <w:rsid w:val="00C8738B"/>
    <w:rsid w:val="00C92309"/>
    <w:rsid w:val="00C95312"/>
    <w:rsid w:val="00C97AB4"/>
    <w:rsid w:val="00CA0C97"/>
    <w:rsid w:val="00CA461E"/>
    <w:rsid w:val="00CA7A51"/>
    <w:rsid w:val="00CB39B1"/>
    <w:rsid w:val="00CB4282"/>
    <w:rsid w:val="00CC0D7E"/>
    <w:rsid w:val="00CC18AF"/>
    <w:rsid w:val="00CD2A8A"/>
    <w:rsid w:val="00CD3110"/>
    <w:rsid w:val="00CD60B3"/>
    <w:rsid w:val="00CD61E4"/>
    <w:rsid w:val="00CD6B9B"/>
    <w:rsid w:val="00CE2935"/>
    <w:rsid w:val="00CE666F"/>
    <w:rsid w:val="00CF1E30"/>
    <w:rsid w:val="00CF2375"/>
    <w:rsid w:val="00CF2CEC"/>
    <w:rsid w:val="00CF4180"/>
    <w:rsid w:val="00CF43E5"/>
    <w:rsid w:val="00CF4484"/>
    <w:rsid w:val="00CF45D9"/>
    <w:rsid w:val="00D0338E"/>
    <w:rsid w:val="00D10287"/>
    <w:rsid w:val="00D1518B"/>
    <w:rsid w:val="00D176B7"/>
    <w:rsid w:val="00D25453"/>
    <w:rsid w:val="00D3299A"/>
    <w:rsid w:val="00D3383D"/>
    <w:rsid w:val="00D41198"/>
    <w:rsid w:val="00D51C16"/>
    <w:rsid w:val="00D552D5"/>
    <w:rsid w:val="00D574DF"/>
    <w:rsid w:val="00D57A72"/>
    <w:rsid w:val="00D60037"/>
    <w:rsid w:val="00D60FA9"/>
    <w:rsid w:val="00D67ADF"/>
    <w:rsid w:val="00D725E5"/>
    <w:rsid w:val="00D8286E"/>
    <w:rsid w:val="00D83705"/>
    <w:rsid w:val="00D87E36"/>
    <w:rsid w:val="00D909E6"/>
    <w:rsid w:val="00D91EBD"/>
    <w:rsid w:val="00D920AF"/>
    <w:rsid w:val="00D93BBF"/>
    <w:rsid w:val="00DA4DC6"/>
    <w:rsid w:val="00DB10B1"/>
    <w:rsid w:val="00DB209D"/>
    <w:rsid w:val="00DB36AE"/>
    <w:rsid w:val="00DB6FDB"/>
    <w:rsid w:val="00DC4F9D"/>
    <w:rsid w:val="00DC7C40"/>
    <w:rsid w:val="00DD2A1F"/>
    <w:rsid w:val="00DE3988"/>
    <w:rsid w:val="00DE73BC"/>
    <w:rsid w:val="00E013C9"/>
    <w:rsid w:val="00E01F28"/>
    <w:rsid w:val="00E0407A"/>
    <w:rsid w:val="00E0574D"/>
    <w:rsid w:val="00E05C04"/>
    <w:rsid w:val="00E1233D"/>
    <w:rsid w:val="00E14422"/>
    <w:rsid w:val="00E148C3"/>
    <w:rsid w:val="00E1559A"/>
    <w:rsid w:val="00E2243E"/>
    <w:rsid w:val="00E250BD"/>
    <w:rsid w:val="00E273E2"/>
    <w:rsid w:val="00E35A58"/>
    <w:rsid w:val="00E36C5A"/>
    <w:rsid w:val="00E44540"/>
    <w:rsid w:val="00E4628E"/>
    <w:rsid w:val="00E47236"/>
    <w:rsid w:val="00E545CE"/>
    <w:rsid w:val="00E62832"/>
    <w:rsid w:val="00E64C6E"/>
    <w:rsid w:val="00E651C8"/>
    <w:rsid w:val="00E67DA7"/>
    <w:rsid w:val="00E773D5"/>
    <w:rsid w:val="00E77BCA"/>
    <w:rsid w:val="00E845C9"/>
    <w:rsid w:val="00E856A8"/>
    <w:rsid w:val="00E964ED"/>
    <w:rsid w:val="00EA03EE"/>
    <w:rsid w:val="00EB15CA"/>
    <w:rsid w:val="00EB57F8"/>
    <w:rsid w:val="00EB6D70"/>
    <w:rsid w:val="00EB715B"/>
    <w:rsid w:val="00ED1014"/>
    <w:rsid w:val="00ED2B45"/>
    <w:rsid w:val="00ED3BA1"/>
    <w:rsid w:val="00ED4715"/>
    <w:rsid w:val="00ED6405"/>
    <w:rsid w:val="00EE2ABE"/>
    <w:rsid w:val="00EE6BDC"/>
    <w:rsid w:val="00EE7488"/>
    <w:rsid w:val="00EF3C28"/>
    <w:rsid w:val="00F00EC5"/>
    <w:rsid w:val="00F0204E"/>
    <w:rsid w:val="00F05517"/>
    <w:rsid w:val="00F2489C"/>
    <w:rsid w:val="00F33962"/>
    <w:rsid w:val="00F40A3C"/>
    <w:rsid w:val="00F45109"/>
    <w:rsid w:val="00F451B4"/>
    <w:rsid w:val="00F51E10"/>
    <w:rsid w:val="00F540AD"/>
    <w:rsid w:val="00F569BB"/>
    <w:rsid w:val="00F57262"/>
    <w:rsid w:val="00F623FF"/>
    <w:rsid w:val="00F6328C"/>
    <w:rsid w:val="00F63E9A"/>
    <w:rsid w:val="00F91873"/>
    <w:rsid w:val="00F9306E"/>
    <w:rsid w:val="00F96E1A"/>
    <w:rsid w:val="00FA1338"/>
    <w:rsid w:val="00FA2E57"/>
    <w:rsid w:val="00FA51D2"/>
    <w:rsid w:val="00FB13A8"/>
    <w:rsid w:val="00FB40F0"/>
    <w:rsid w:val="00FB63E5"/>
    <w:rsid w:val="00FE255E"/>
    <w:rsid w:val="00FE2A39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44742A4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E773D5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0406F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PlainTable2">
    <w:name w:val="Plain Table 2"/>
    <w:basedOn w:val="TableNormal"/>
    <w:uiPriority w:val="42"/>
    <w:rsid w:val="00C923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A92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/svh2Rbi9gcSjv+Auq6ZCrjCIkeK2t6lrIwTpfXYsps=</DigestValue>
    </Reference>
    <Reference Type="http://www.w3.org/2000/09/xmldsig#Object" URI="#idOfficeObject">
      <DigestMethod Algorithm="http://www.w3.org/2001/04/xmlenc#sha256"/>
      <DigestValue>yHKoOUBaHcKBTmtGH8/v2ItSyVSUTzDPuz/Mwf1iWd4=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Pn0N/QiwB1sjZTMADMoyag/WEV7fz9lykpXEhWc/E1s=</DigestValue>
    </Reference>
    <Reference Type="http://www.w3.org/2000/09/xmldsig#Object" URI="#idValidSigLnImg">
      <DigestMethod Algorithm="http://www.w3.org/2001/04/xmlenc#sha256"/>
      <DigestValue>aHA+Uo5UrMaIbNGdb/VEUGu12H2fpRfv36mVgNxXq5I=</DigestValue>
    </Reference>
    <Reference Type="http://www.w3.org/2000/09/xmldsig#Object" URI="#idInvalidSigLnImg">
      <DigestMethod Algorithm="http://www.w3.org/2001/04/xmlenc#sha256"/>
      <DigestValue>5IpXgOBog+dCrDvIt5w9Bfp3nhJrbde7V7oBCajZkS0=</DigestValue>
    </Reference>
  </SignedInfo>
  <SignatureValue>XKuwmEXB4PBsrIOV3uV95vfWyDWAp1hAoeqfVxT+zSbMmOiXvcA04WMmM9Qs50gXjWDw5O5qmSRl
Vi7JARJWXMEa62M31570LQVBJelPdADK7IQ7Tj91qXyerBXRT831BHzkP2rEiTLzxDAtkO/W7YoR
3AszaBshDbwDi500tR0ni/ioKb4AGRcjksiUi7nZ2TZvMtLO7ULqACwS2dtw3+OVl4cSrLdcAphs
HpFLrxnYkdW1QRzhqkX3XFpv2FRxgUhMMnsmFbsdLHrxwIoBTuCmPoNpCRsibMC6IyfH3W7+K6P2
70Sc4CBEAitVkuy3hE2UpS6OssG7I6bUNW+E6Q==</SignatureValue>
  <KeyInfo>
    <X509Data>
      <X509Certificate>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ygLWzHz58r3aYT8xBWW9PP7EcpDFUMmHam3v+RhkyKM=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document.xml?ContentType=application/vnd.openxmlformats-officedocument.wordprocessingml.document.main+xml">
        <DigestMethod Algorithm="http://www.w3.org/2001/04/xmlenc#sha256"/>
        <DigestValue>J/HL6FlmG0kJXtqsQmJ2mZUuyrcVc7IYEtibUSEkYBE=</DigestValue>
      </Reference>
      <Reference URI="/word/endnotes.xml?ContentType=application/vnd.openxmlformats-officedocument.wordprocessingml.endnotes+xml">
        <DigestMethod Algorithm="http://www.w3.org/2001/04/xmlenc#sha256"/>
        <DigestValue>kmVy/Rch1z+N6D7DY81GMGWNWgYpSEB43fGHoFIDmWM=</DigestValue>
      </Reference>
      <Reference URI="/word/fontTable.xml?ContentType=application/vnd.openxmlformats-officedocument.wordprocessingml.fontTable+xml">
        <DigestMethod Algorithm="http://www.w3.org/2001/04/xmlenc#sha256"/>
        <DigestValue>jmj4SYHsZ4DX1XiZipWAnltvi0JO/AMmI/y1gl1Ueao=</DigestValue>
      </Reference>
      <Reference URI="/word/footer1.xml?ContentType=application/vnd.openxmlformats-officedocument.wordprocessingml.footer+xml">
        <DigestMethod Algorithm="http://www.w3.org/2001/04/xmlenc#sha256"/>
        <DigestValue>plxAFcTfDN9yZ2VkpeAi4QHWermIA9FXO8oDv8k6hws=</DigestValue>
      </Reference>
      <Reference URI="/word/footer2.xml?ContentType=application/vnd.openxmlformats-officedocument.wordprocessingml.footer+xml">
        <DigestMethod Algorithm="http://www.w3.org/2001/04/xmlenc#sha256"/>
        <DigestValue>EQsmnzbFpFZC8wXnbfOlvPau/hpluSCl8aTPcaudVcU=</DigestValue>
      </Reference>
      <Reference URI="/word/footnotes.xml?ContentType=application/vnd.openxmlformats-officedocument.wordprocessingml.footnotes+xml">
        <DigestMethod Algorithm="http://www.w3.org/2001/04/xmlenc#sha256"/>
        <DigestValue>SlznFvuu5PLlPsKwIOeY2AMQX9srmwU/9M7RtFowU0A=</DigestValue>
      </Reference>
      <Reference URI="/word/header1.xml?ContentType=application/vnd.openxmlformats-officedocument.wordprocessingml.header+xml">
        <DigestMethod Algorithm="http://www.w3.org/2001/04/xmlenc#sha256"/>
        <DigestValue>myPO5b88SOMMd2/rw4Ba92kx3Fugo9cpiBTg3XWRjR0=</DigestValue>
      </Reference>
      <Reference URI="/word/media/image1.emf?ContentType=image/x-emf">
        <DigestMethod Algorithm="http://www.w3.org/2001/04/xmlenc#sha256"/>
        <DigestValue>BydYe0AFUekxWe91g2hR4H11jypzxvSXcCADlqqSWdU=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bSTT6Mnv3zcdc8fUve+GZgwsAwIm6LHwCrIgvR+Excs=</DigestValue>
      </Reference>
      <Reference URI="/word/numbering.xml?ContentType=application/vnd.openxmlformats-officedocument.wordprocessingml.numbering+xml">
        <DigestMethod Algorithm="http://www.w3.org/2001/04/xmlenc#sha256"/>
        <DigestValue>iFlcSp+veVikYsVAjhVnYLt3rgDzrJTWgAg36DY53hE=</DigestValue>
      </Reference>
      <Reference URI="/word/settings.xml?ContentType=application/vnd.openxmlformats-officedocument.wordprocessingml.settings+xml">
        <DigestMethod Algorithm="http://www.w3.org/2001/04/xmlenc#sha256"/>
        <DigestValue>oLKQIrf6/8AwUFD0Cif1jrYPwQ1EYi4GT4I6BXXQs0I=</DigestValue>
      </Reference>
      <Reference URI="/word/styles.xml?ContentType=application/vnd.openxmlformats-officedocument.wordprocessingml.styles+xml">
        <DigestMethod Algorithm="http://www.w3.org/2001/04/xmlenc#sha256"/>
        <DigestValue>+oW5W2MpP5FpblwphNzSdweZdPakxXUl0O2lf3WeOkk=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n/lNARpXjsctyzUHGlqE/cgswiiTNVLRzjdAGE8Jugo=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2024-03-05T08:38:08Z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{D1F10723-2804-4F4D-9B7B-5C89243E8BF8}</SetupID>
          <SignatureText/>
          <SignatureImage>AQAAAGwAAAAAAAAAAAAAAHoAAAAXAAAAAAAAAAAAAAAvDQAAkQIAACBFTUYAAAEAREYAAAwAAAABAAAAAAAAAAAAAAAAAAAAgAcAADgEAAAPAgAAKAEAAAAAAAAAAAAAAAAAAJgKCABAhAQARgAAACwAAAAgAAAARU1GKwFAAQAcAAAAEAAAAAIQwNsBAAAAYAAAAGAAAABGAAAAeA0AAGwNAABFTUYrIkAEAAwAAAAAAAAAHkAJAAwAAAAAAAAAJEABAAwAAAAAAAAAMEACABAAAAAEAAAAAACAPyFABwAMAAAAAAAAAAhAAAXE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DcuK1mDfHEeSzjEgCCGkLywN2FYAQBAQUKAxAiVwEqIRUUHhACDwIFEAkBAQECAgEBAQEBAQEBAQEBAQEBAQEBAQEBAQEBAQEBAQEBAQEBAQIVAQEBAh8AnwttBwEgAXgfBQEBAgEBAgEBAQEBAQEBAQEBAQEBAQEBAQEBAQEBAQEBAQEBAQEBAQEBAQEBAQEBAQEBAQEBAQEBAQEBAQEBAQEBAQEBAQEBAQEBAQEBAQEBAQEBAQEBAQEBAQEBAQEBAQEBAQEBAQEBAQEBAQEBAQEBAQEBAQEBAQEBAQEBAQEBAQEBAQEBAQEBAQEBAQEBAQEBAQEBAQEBAQEBAQEB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Q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E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EB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AQ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E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B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Q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E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B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Q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E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B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Q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E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B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Q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E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B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Q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E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B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Q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E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B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Q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E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B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Q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E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B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Q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E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B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Q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E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B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Q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E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B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Q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E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EB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Q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16.0.17231/26</OfficeVersion>
          <ApplicationVersion>16.0.17231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ԳԱՐԵԳԻՆ ԽԱՉԱՏՐՅԱՆ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2024-03-05T08:38:08Z</xd:SigningTime>
          <xd:SigningCertificate>
            <xd:Cert>
              <xd:CertDigest>
                <DigestMethod Algorithm="http://www.w3.org/2001/04/xmlenc#sha256"/>
                <DigestValue>0vGnZjnaCj4OiljRduuKb6F+QwXRyAG2nWLX62SpRkc=</DigestValue>
              </xd:CertDigest>
              <xd:IssuerSerial>
                <X509IssuerName>CN=CA of RoA, SERIALNUMBER=1, O=EKENG CJSC, C=AM</X509IssuerName>
                <X509SerialNumber>3397338107322871155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kBAAB/AAAAAAAAAAAAAACGHAAAtQ0AACBFTUYAAAEAQFAAALY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GIW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g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aDYAACkAAAAgAAAA8wAAAEQAAAAAAAAAAAAAAAAAAAAAAAAA/wAAADIAAABQAAAAGAQAAGgEAAAAMgAAAAAAACAAzAB6AAAAFwAAACgAAAD/AAAAMg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</Object>
  <Object Id="idInvalidSigLnImg">AQAAAGwAAAAAAAAAAAAAAAkBAAB/AAAAAAAAAAAAAACGHAAAtQ0AACBFTUYAAAEAhFYAAMo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CgEAAIAAAAAAAAAAAAAAAAo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Ngr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o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A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f8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H/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/w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f8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A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A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A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A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A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A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A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A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A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A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A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A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A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A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A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A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A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A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A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A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A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A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A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A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A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A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A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A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A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A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A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A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A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A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AA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A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A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A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f8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H/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/w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f8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H/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/w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f9GAAAAFAAAAAgAAABHRElDAwAAACIAAAAMAAAA/////yIAAAAMAAAA/////yUAAAAMAAAADQAAgCgAAAAMAAAABAAAACIAAAAMAAAA/////yIAAAAMAAAA/v///ycAAAAYAAAABAAAAAAAAAD///8AAAAAACUAAAAMAAAABAAAAEwAAABkAAAAAAAAAFAAAAAJAQAAfAAAAAAAAABQAAAACg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D919E-072A-43E3-A14F-B999DC53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2060</Words>
  <Characters>11748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https://mul2-utfsib.gov.am/tasks/373314/oneclick/c9d6676b8cdd2a265faf1cc8f8919aec7fafa350e3b3d08e0c27be76ab53bb43.docx?token=329b1b332bb957f3a9fee713d57e6bdc</cp:keywords>
  <dc:description/>
  <cp:lastModifiedBy>User</cp:lastModifiedBy>
  <cp:revision>57</cp:revision>
  <cp:lastPrinted>2023-07-18T10:30:00Z</cp:lastPrinted>
  <dcterms:created xsi:type="dcterms:W3CDTF">2023-08-23T08:37:00Z</dcterms:created>
  <dcterms:modified xsi:type="dcterms:W3CDTF">2024-03-05T08:38:00Z</dcterms:modified>
</cp:coreProperties>
</file>