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2B4FB76D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580D1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ԴԱՎԹՅԱՆՏՐԱՆՍ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70B287C8" w:rsidR="002D69E8" w:rsidRPr="002944F5" w:rsidRDefault="00580D15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Լևոն Արտավազդի Դավթյանին</w:t>
      </w:r>
    </w:p>
    <w:p w14:paraId="7D7EF395" w14:textId="3E8D34DA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Արագածոտնի մարզ, Ուշի, 2 փ., 26 տուն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2770DCAD" w14:textId="2A451570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5196A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5196A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05196A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37573D" w:rsidRPr="0005196A">
        <w:rPr>
          <w:rFonts w:ascii="GHEA Grapalat" w:eastAsia="Calibri" w:hAnsi="GHEA Grapalat" w:cs="IRTEK Courier"/>
          <w:sz w:val="24"/>
          <w:szCs w:val="24"/>
          <w:lang w:val="hy-AM"/>
        </w:rPr>
        <w:t>05</w:t>
      </w:r>
      <w:r w:rsidR="00934680" w:rsidRPr="0005196A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5196A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05196A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05196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5196A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5196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05196A">
        <w:rPr>
          <w:rFonts w:ascii="GHEA Grapalat" w:hAnsi="GHEA Grapalat"/>
          <w:bCs/>
          <w:sz w:val="24"/>
          <w:szCs w:val="24"/>
          <w:lang w:val="hy-AM"/>
        </w:rPr>
        <w:t>1</w:t>
      </w:r>
      <w:r w:rsidR="0037573D" w:rsidRPr="0005196A">
        <w:rPr>
          <w:rFonts w:ascii="GHEA Grapalat" w:hAnsi="GHEA Grapalat"/>
          <w:bCs/>
          <w:sz w:val="24"/>
          <w:szCs w:val="24"/>
          <w:lang w:val="hy-AM"/>
        </w:rPr>
        <w:t>5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05196A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05196A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37573D" w:rsidRPr="0005196A">
        <w:rPr>
          <w:rFonts w:ascii="GHEA Grapalat" w:hAnsi="GHEA Grapalat"/>
          <w:bCs/>
          <w:sz w:val="24"/>
          <w:szCs w:val="24"/>
          <w:lang w:val="hy-AM"/>
        </w:rPr>
        <w:t>12</w:t>
      </w:r>
      <w:r w:rsidR="007117CF" w:rsidRPr="0005196A">
        <w:rPr>
          <w:rFonts w:ascii="GHEA Grapalat" w:hAnsi="GHEA Grapalat"/>
          <w:bCs/>
          <w:sz w:val="24"/>
          <w:szCs w:val="24"/>
          <w:lang w:val="hy-AM"/>
        </w:rPr>
        <w:t>4</w:t>
      </w:r>
      <w:r w:rsidR="00223285" w:rsidRPr="0005196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05196A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358C8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573D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9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358C8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="0037499F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D48E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30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05196A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7D6568BB" w:rsidR="00481FBA" w:rsidRPr="002944F5" w:rsidRDefault="00032BA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7798E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A5DC3033-6E2B-4493-B1D8-C380BAA0D8CA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1C672" w14:textId="77777777" w:rsidR="008B48D7" w:rsidRDefault="008B48D7" w:rsidP="007D2423">
      <w:pPr>
        <w:spacing w:after="0" w:line="240" w:lineRule="auto"/>
      </w:pPr>
      <w:r>
        <w:separator/>
      </w:r>
    </w:p>
  </w:endnote>
  <w:endnote w:type="continuationSeparator" w:id="0">
    <w:p w14:paraId="0026497E" w14:textId="77777777" w:rsidR="008B48D7" w:rsidRDefault="008B48D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9E776" w14:textId="77777777" w:rsidR="008B48D7" w:rsidRDefault="008B48D7" w:rsidP="007D2423">
      <w:pPr>
        <w:spacing w:after="0" w:line="240" w:lineRule="auto"/>
      </w:pPr>
      <w:r>
        <w:separator/>
      </w:r>
    </w:p>
  </w:footnote>
  <w:footnote w:type="continuationSeparator" w:id="0">
    <w:p w14:paraId="7EC70B3F" w14:textId="77777777" w:rsidR="008B48D7" w:rsidRDefault="008B48D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32BA7"/>
    <w:rsid w:val="0004325D"/>
    <w:rsid w:val="00044236"/>
    <w:rsid w:val="000461BB"/>
    <w:rsid w:val="0005196A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402DCE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1B66"/>
    <w:rsid w:val="00553E34"/>
    <w:rsid w:val="00562221"/>
    <w:rsid w:val="00580D15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48D7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358C8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mm82oomJYnE8nf140qVwqtfLjLGlsLMivafxmcGUMo8=</DigestValue>
    </Reference>
    <Reference Type="http://www.w3.org/2000/09/xmldsig#Object" URI="#idOfficeObject">
      <DigestMethod Algorithm="http://www.w3.org/2001/04/xmlenc#sha256"/>
      <DigestValue>bSEcjydplYMlzEKtyuf4yeBxvrTMu6pa+oLaeEZJVT8=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s8ZexqHPIn69Ig2z39O+zUYRpo98LYGV69HG0qN6QbA=</DigestValue>
    </Reference>
    <Reference Type="http://www.w3.org/2000/09/xmldsig#Object" URI="#idValidSigLnImg">
      <DigestMethod Algorithm="http://www.w3.org/2001/04/xmlenc#sha256"/>
      <DigestValue>DbO+31xt3DwVX87W7mXkw3iJDilrcexPYoFLQyoOF18=</DigestValue>
    </Reference>
    <Reference Type="http://www.w3.org/2000/09/xmldsig#Object" URI="#idInvalidSigLnImg">
      <DigestMethod Algorithm="http://www.w3.org/2001/04/xmlenc#sha256"/>
      <DigestValue>TLcxJDu19zHvkjEtrMgeDLMa+kY7h+7mEcvVU2Q7tHg=</DigestValue>
    </Reference>
  </SignedInfo>
  <SignatureValue>XT2Xy4HjBQQa9JOlT/pteTQk24uho3eIsI8Hl+O6JZl8gPobjUm3pOYTUeT7WVqGtnZKbt4tSJ3/
sSQj5t23FeXy21+Ri6CD0V4xhwnxHLkEWtSFX5gf1hjCyYs3qtjmB38wmb8f9H4b+yOowcuARuqi
SGdZU0LwH8DjDgBzH9EplHcPOVuyENVgdciAcdrc8FqbINIAwrDUs747F+gnrG0Kgi5mAO9B2/de
4uSBlHkgIqFdx4/SqLqHfKeT5WUX5pS5P2LiL1LNJjsHy7NLe48zhtOUMG2xEKNVoj4Sg19ywRM/
6wqDL1Nplb3w2O1Xc3yAsCrC9idtWub1L9KhdA==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khvAOdWqTqINqbrqfyWv5Pc3iR/mUUq7TgC4JrF59WM=</DigestValue>
      </Reference>
      <Reference URI="/word/endnotes.xml?ContentType=application/vnd.openxmlformats-officedocument.wordprocessingml.endnotes+xml">
        <DigestMethod Algorithm="http://www.w3.org/2001/04/xmlenc#sha256"/>
        <DigestValue>T+4o9V86hH/AwY7TswHEZeO88wPRbJfAWW03o2sTExc=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DaUNJ/HEfQL3I8WTSRcIdWCslYFSDshqvRvgCdDhRKc=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ZC92jJfR6OATSgm97PYc5oeSWzRmN4mXHcfKFyJ3ZSg=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2024-03-22T07:09:30Z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{A5DC3033-6E2B-4493-B1D8-C380BAA0D8CA}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2024-03-22T07:09:30Z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LwO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https://mul2-utfsib.gov.am/tasks/377754/oneclick/CANUCUM 240124 29.03.docx?token=1c6162a1ac664421ec5c9c5858dbf293</cp:keywords>
  <dc:description/>
  <cp:lastModifiedBy>User</cp:lastModifiedBy>
  <cp:revision>157</cp:revision>
  <cp:lastPrinted>2022-11-09T10:44:00Z</cp:lastPrinted>
  <dcterms:created xsi:type="dcterms:W3CDTF">2022-11-07T12:02:00Z</dcterms:created>
  <dcterms:modified xsi:type="dcterms:W3CDTF">2024-03-22T07:09:00Z</dcterms:modified>
</cp:coreProperties>
</file>