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 w:rsidRPr="004F6EE6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 w:rsidRPr="004F6EE6">
        <w:rPr>
          <w:rFonts w:ascii="GHEA Grapalat" w:hAnsi="GHEA Grapalat"/>
          <w:lang w:val="hy-AM"/>
        </w:rPr>
        <w:t>ԿԱՏԱՐՈՂԱԿԱՆ  ՎԱՐՈՒՅԹԸ  ԿԱՍԵՑՆԵԼՈՒ  ՄԱՍԻՆ</w:t>
      </w: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 w:rsidRPr="004F6EE6">
        <w:rPr>
          <w:rFonts w:ascii="GHEA Grapalat" w:hAnsi="GHEA Grapalat"/>
          <w:lang w:val="af-ZA"/>
        </w:rPr>
        <w:t>27</w:t>
      </w:r>
      <w:r w:rsidRPr="004F6EE6">
        <w:rPr>
          <w:rFonts w:ascii="GHEA Grapalat" w:hAnsi="GHEA Grapalat"/>
          <w:lang w:val="hy-AM"/>
        </w:rPr>
        <w:t>.04.2015թ.</w:t>
      </w:r>
      <w:r w:rsidRPr="004F6EE6">
        <w:rPr>
          <w:rFonts w:ascii="GHEA Grapalat" w:hAnsi="GHEA Grapalat"/>
          <w:lang w:val="hy-AM"/>
        </w:rPr>
        <w:tab/>
      </w:r>
      <w:r w:rsidRPr="004F6EE6">
        <w:rPr>
          <w:rFonts w:ascii="GHEA Grapalat" w:hAnsi="GHEA Grapalat"/>
          <w:lang w:val="hy-AM"/>
        </w:rPr>
        <w:tab/>
        <w:t xml:space="preserve">          </w:t>
      </w:r>
      <w:r w:rsidRPr="004F6EE6">
        <w:rPr>
          <w:rFonts w:ascii="GHEA Grapalat" w:hAnsi="GHEA Grapalat"/>
          <w:lang w:val="hy-AM"/>
        </w:rPr>
        <w:tab/>
      </w:r>
      <w:r w:rsidRPr="004F6EE6">
        <w:rPr>
          <w:rFonts w:ascii="GHEA Grapalat" w:hAnsi="GHEA Grapalat"/>
          <w:lang w:val="hy-AM"/>
        </w:rPr>
        <w:tab/>
      </w:r>
      <w:r w:rsidRPr="004F6EE6">
        <w:rPr>
          <w:rFonts w:ascii="GHEA Grapalat" w:hAnsi="GHEA Grapalat"/>
          <w:lang w:val="hy-AM"/>
        </w:rPr>
        <w:tab/>
      </w:r>
      <w:r w:rsidRPr="004F6EE6">
        <w:rPr>
          <w:rFonts w:ascii="GHEA Grapalat" w:hAnsi="GHEA Grapalat"/>
          <w:lang w:val="hy-AM"/>
        </w:rPr>
        <w:tab/>
      </w:r>
      <w:r w:rsidRPr="004F6EE6">
        <w:rPr>
          <w:rFonts w:ascii="GHEA Grapalat" w:hAnsi="GHEA Grapalat"/>
          <w:lang w:val="hy-AM"/>
        </w:rPr>
        <w:tab/>
        <w:t xml:space="preserve">  </w:t>
      </w:r>
      <w:r w:rsidRPr="004F6EE6">
        <w:rPr>
          <w:rFonts w:ascii="GHEA Grapalat" w:hAnsi="GHEA Grapalat"/>
          <w:lang w:val="hy-AM"/>
        </w:rPr>
        <w:tab/>
        <w:t xml:space="preserve">   ք.Երևան</w:t>
      </w: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D12B91" w:rsidRPr="004F6EE6" w:rsidRDefault="00D12B91" w:rsidP="00D12B91">
      <w:pPr>
        <w:ind w:left="-142"/>
        <w:jc w:val="both"/>
        <w:rPr>
          <w:rFonts w:ascii="GHEA Grapalat" w:hAnsi="GHEA Grapalat" w:cs="Sylfaen"/>
          <w:lang w:val="hy-AM"/>
        </w:rPr>
      </w:pPr>
      <w:r w:rsidRPr="004F6EE6">
        <w:rPr>
          <w:rFonts w:ascii="GHEA Grapalat" w:hAnsi="GHEA Grapalat" w:cs="Sylfaen"/>
          <w:lang w:val="hy-AM"/>
        </w:rPr>
        <w:t xml:space="preserve">         ԴԱՀԿ ծառայության Երևան քաղաքի Ավան և Նոր Նորք բաժնի հարկադիր կատարող, արդարադատության ավագ լեյտենանտ Մ.Կոգանյանս, ուսումնասիրելով 24.09.2014թ. հարուցված  թիվ 01/07-6776/14 կատարողական վարույթի նյութերը  </w:t>
      </w:r>
    </w:p>
    <w:p w:rsidR="00D12B91" w:rsidRPr="004F6EE6" w:rsidRDefault="00D12B91" w:rsidP="00D12B91">
      <w:pPr>
        <w:ind w:left="-142"/>
        <w:jc w:val="both"/>
        <w:rPr>
          <w:rFonts w:ascii="GHEA Grapalat" w:hAnsi="GHEA Grapalat" w:cs="Sylfaen"/>
          <w:lang w:val="hy-AM"/>
        </w:rPr>
      </w:pPr>
    </w:p>
    <w:p w:rsidR="00D12B91" w:rsidRPr="004F6EE6" w:rsidRDefault="00D12B91" w:rsidP="00D12B91">
      <w:pPr>
        <w:pStyle w:val="BodyText3"/>
        <w:spacing w:after="0"/>
        <w:ind w:left="-142"/>
        <w:jc w:val="center"/>
        <w:rPr>
          <w:rFonts w:ascii="GHEA Grapalat" w:hAnsi="GHEA Grapalat"/>
          <w:b/>
          <w:sz w:val="28"/>
          <w:lang w:val="hy-AM"/>
        </w:rPr>
      </w:pPr>
      <w:r w:rsidRPr="004F6EE6">
        <w:rPr>
          <w:rFonts w:ascii="GHEA Grapalat" w:hAnsi="GHEA Grapalat"/>
          <w:b/>
          <w:sz w:val="28"/>
          <w:lang w:val="hy-AM"/>
        </w:rPr>
        <w:t>Պ Ա Ր Զ Ե Ց Ի</w:t>
      </w:r>
    </w:p>
    <w:p w:rsidR="00D12B91" w:rsidRPr="004F6EE6" w:rsidRDefault="00D12B91" w:rsidP="00D12B91">
      <w:pPr>
        <w:tabs>
          <w:tab w:val="left" w:pos="-284"/>
        </w:tabs>
        <w:ind w:left="-142"/>
        <w:jc w:val="both"/>
        <w:rPr>
          <w:rFonts w:ascii="GHEA Grapalat" w:hAnsi="GHEA Grapalat"/>
          <w:sz w:val="16"/>
          <w:szCs w:val="16"/>
          <w:lang w:val="hy-AM"/>
        </w:rPr>
      </w:pPr>
    </w:p>
    <w:p w:rsidR="00D12B91" w:rsidRPr="004F6EE6" w:rsidRDefault="00D12B91" w:rsidP="00D12B91">
      <w:pPr>
        <w:ind w:left="-142"/>
        <w:jc w:val="both"/>
        <w:rPr>
          <w:rFonts w:ascii="GHEA Grapalat" w:hAnsi="GHEA Grapalat" w:cs="Sylfaen"/>
          <w:lang w:val="hy-AM"/>
        </w:rPr>
      </w:pPr>
      <w:r w:rsidRPr="004F6EE6">
        <w:rPr>
          <w:rFonts w:ascii="GHEA Grapalat" w:hAnsi="GHEA Grapalat"/>
          <w:lang w:val="af-ZA"/>
        </w:rPr>
        <w:tab/>
        <w:t xml:space="preserve">     </w:t>
      </w:r>
      <w:r w:rsidRPr="004F6EE6">
        <w:rPr>
          <w:rFonts w:ascii="GHEA Grapalat" w:hAnsi="GHEA Grapalat" w:cs="Sylfaen"/>
          <w:lang w:val="hy-AM"/>
        </w:rPr>
        <w:t>ՀՀ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Արարատի և վայոց Ձորի մարզի վարչական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շրջանների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ընդհանուր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իրավասության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դատարանի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կողմից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/>
          <w:lang w:val="hy-AM"/>
        </w:rPr>
        <w:t>26.11.2013</w:t>
      </w:r>
      <w:r w:rsidRPr="004F6EE6">
        <w:rPr>
          <w:rFonts w:ascii="GHEA Grapalat" w:hAnsi="GHEA Grapalat" w:cs="Sylfaen"/>
          <w:lang w:val="hy-AM"/>
        </w:rPr>
        <w:t>թ</w:t>
      </w:r>
      <w:r w:rsidRPr="004F6EE6">
        <w:rPr>
          <w:rFonts w:ascii="GHEA Grapalat" w:hAnsi="GHEA Grapalat" w:cs="Times Armenian"/>
          <w:lang w:val="hy-AM"/>
        </w:rPr>
        <w:t xml:space="preserve">.  </w:t>
      </w:r>
      <w:r w:rsidRPr="004F6EE6">
        <w:rPr>
          <w:rFonts w:ascii="GHEA Grapalat" w:hAnsi="GHEA Grapalat" w:cs="Sylfaen"/>
          <w:lang w:val="hy-AM"/>
        </w:rPr>
        <w:t>տրված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թիվ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ԱՎԴ</w:t>
      </w:r>
      <w:r w:rsidRPr="004F6EE6">
        <w:rPr>
          <w:rFonts w:ascii="GHEA Grapalat" w:hAnsi="GHEA Grapalat" w:cs="Times Armenian"/>
          <w:lang w:val="hy-AM"/>
        </w:rPr>
        <w:t>/</w:t>
      </w:r>
      <w:r w:rsidRPr="004F6EE6">
        <w:rPr>
          <w:rFonts w:ascii="GHEA Grapalat" w:hAnsi="GHEA Grapalat"/>
          <w:lang w:val="hy-AM"/>
        </w:rPr>
        <w:t>0354</w:t>
      </w:r>
      <w:r w:rsidRPr="004F6EE6">
        <w:rPr>
          <w:rFonts w:ascii="GHEA Grapalat" w:hAnsi="GHEA Grapalat"/>
          <w:lang w:val="af-ZA"/>
        </w:rPr>
        <w:t>/</w:t>
      </w:r>
      <w:r w:rsidRPr="004F6EE6">
        <w:rPr>
          <w:rFonts w:ascii="GHEA Grapalat" w:hAnsi="GHEA Grapalat"/>
          <w:lang w:val="hy-AM"/>
        </w:rPr>
        <w:t>02</w:t>
      </w:r>
      <w:r w:rsidRPr="004F6EE6">
        <w:rPr>
          <w:rFonts w:ascii="GHEA Grapalat" w:hAnsi="GHEA Grapalat"/>
          <w:lang w:val="af-ZA"/>
        </w:rPr>
        <w:t>/</w:t>
      </w:r>
      <w:r w:rsidRPr="004F6EE6">
        <w:rPr>
          <w:rFonts w:ascii="GHEA Grapalat" w:hAnsi="GHEA Grapalat"/>
          <w:lang w:val="hy-AM"/>
        </w:rPr>
        <w:t>13</w:t>
      </w:r>
      <w:r w:rsidRPr="004F6EE6">
        <w:rPr>
          <w:rFonts w:ascii="GHEA Grapalat" w:hAnsi="GHEA Grapalat"/>
          <w:lang w:val="af-ZA"/>
        </w:rPr>
        <w:t xml:space="preserve">  </w:t>
      </w:r>
      <w:r w:rsidRPr="004F6EE6">
        <w:rPr>
          <w:rFonts w:ascii="GHEA Grapalat" w:hAnsi="GHEA Grapalat" w:cs="Sylfaen"/>
          <w:lang w:val="hy-AM"/>
        </w:rPr>
        <w:t>կատարողական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թերթի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համաձայն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պետք</w:t>
      </w:r>
      <w:r w:rsidRPr="004F6EE6">
        <w:rPr>
          <w:rFonts w:ascii="GHEA Grapalat" w:hAnsi="GHEA Grapalat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>է</w:t>
      </w:r>
      <w:r w:rsidRPr="004F6EE6">
        <w:rPr>
          <w:rFonts w:ascii="GHEA Grapalat" w:hAnsi="GHEA Grapalat" w:cs="Times Armenian"/>
          <w:lang w:val="hy-AM"/>
        </w:rPr>
        <w:t xml:space="preserve"> </w:t>
      </w:r>
      <w:r w:rsidRPr="004F6EE6">
        <w:rPr>
          <w:rFonts w:ascii="GHEA Grapalat" w:hAnsi="GHEA Grapalat" w:cs="Sylfaen"/>
          <w:lang w:val="hy-AM"/>
        </w:rPr>
        <w:t xml:space="preserve">Ռուզաննա Օնիկի Բաբայանից հօգուտ Պերճանուշ Սարգսի Այվազյանի բռնագանձել 780ԱՄՆ դոլար կամ 288.600 ՀՀ դրամ, 1770ԱՄՆ դոլար կամ 655.000 ՀՀ դրամ և 545ԱՄՆ դոլար կամ 220.000 ՀՀ դրամ պարտքի գումարները: 780ԱՄՆ դոլարի կամ 288.600 դրամի վրա սկսած 05.02.2011թ-ից, 1770ԱՄՆ դոլարի կամ 655.000 ՀՀ դրամի վրա սկսած 24.03.2011թ-ից և 545ԱՄՆ դոլարի կամ 220.000 ՀՀ դրամի վրա սկսած 29.09.2010թ-ից մինչև վճռի կայացման օրը` 09.10.2013 թվականն ընկած ժամանակահատվածի համար Ռուզաննա Օնիկի Բաբայանից հօգուտ Պերճանուշ Սարգսի Այվազյանի բռնագանձել ՀՀ քաղաքացիական օրենսգրքի 411 հոդվածով նախատեսված ՀՀ Կենտրոնական բանկի կողմից սահմանված բանկային տոկոսագումարները` համապատասխանաբար 184.320 ՀՀ դրամ, 406.100 ՀՀ դրամ, 158.000 ՀՀ դրամ, ընդամենը` 748.420 ՀՀ դրամ: </w:t>
      </w:r>
    </w:p>
    <w:p w:rsidR="00D12B91" w:rsidRPr="004F6EE6" w:rsidRDefault="00D12B91" w:rsidP="00D12B91">
      <w:pPr>
        <w:ind w:left="-142"/>
        <w:jc w:val="both"/>
        <w:rPr>
          <w:rFonts w:ascii="GHEA Grapalat" w:hAnsi="GHEA Grapalat" w:cs="Sylfaen"/>
          <w:lang w:val="hy-AM"/>
        </w:rPr>
      </w:pPr>
      <w:r w:rsidRPr="004F6EE6">
        <w:rPr>
          <w:rFonts w:ascii="GHEA Grapalat" w:hAnsi="GHEA Grapalat" w:cs="Sylfaen"/>
          <w:lang w:val="hy-AM"/>
        </w:rPr>
        <w:t xml:space="preserve">         Ռուզաննա Օնիկի Բաբայանից հօգուտ պետական բյուջեի 900005016010 հաշվարկային հաշվին` որպես պետական տուրք, բռնագանձել 14.968,4 ՀՀ դրամ` որպես ՀՀ քաղաքացիական օրենսգրքի 411 հոդվածով սահմանված 748.420 ՀՀ դրամ տոկոսագումարի 2%-ը: </w:t>
      </w:r>
    </w:p>
    <w:p w:rsidR="00D12B91" w:rsidRPr="004F6EE6" w:rsidRDefault="00D12B91" w:rsidP="00D12B91">
      <w:pPr>
        <w:ind w:left="-142"/>
        <w:jc w:val="both"/>
        <w:rPr>
          <w:rFonts w:ascii="GHEA Grapalat" w:hAnsi="GHEA Grapalat" w:cs="Sylfaen"/>
          <w:lang w:val="hy-AM"/>
        </w:rPr>
      </w:pPr>
      <w:r w:rsidRPr="004F6EE6">
        <w:rPr>
          <w:rFonts w:ascii="GHEA Grapalat" w:hAnsi="GHEA Grapalat" w:cs="Sylfaen"/>
          <w:lang w:val="hy-AM"/>
        </w:rPr>
        <w:t xml:space="preserve">           ՀՀ քաղաքացիական օրենսգրքի 411-րդ հոդվածով նախատեսված տոկոսագումարի և դրան համապատասխան պետական տուրքի բռնագանձումը շարունակել մինչև մայր գումարի փաստացի մարումը: </w:t>
      </w:r>
    </w:p>
    <w:p w:rsidR="00D12B91" w:rsidRPr="00C92C5F" w:rsidRDefault="00D12B91" w:rsidP="00D12B91">
      <w:pPr>
        <w:ind w:left="-142"/>
        <w:jc w:val="both"/>
        <w:rPr>
          <w:rFonts w:ascii="GHEA Grapalat" w:hAnsi="GHEA Grapalat"/>
          <w:lang w:val="hy-AM"/>
        </w:rPr>
      </w:pPr>
      <w:r w:rsidRPr="004F6EE6">
        <w:rPr>
          <w:rFonts w:ascii="GHEA Grapalat" w:hAnsi="GHEA Grapalat" w:cs="Sylfaen"/>
          <w:lang w:val="hy-AM"/>
        </w:rPr>
        <w:t xml:space="preserve">          Պարտապանից բռնագանձել նաև կատարողական գործողությունների կատարման ծախս՝ բռնագանձվող գումարի 5 տոկոսի չափով:</w:t>
      </w:r>
    </w:p>
    <w:p w:rsidR="00D12B91" w:rsidRPr="004F6EE6" w:rsidRDefault="00D12B91" w:rsidP="00D12B91">
      <w:pPr>
        <w:ind w:left="-142"/>
        <w:jc w:val="both"/>
        <w:rPr>
          <w:rFonts w:ascii="GHEA Grapalat" w:hAnsi="GHEA Grapalat" w:cs="Times Armenian"/>
          <w:lang w:val="hy-AM"/>
        </w:rPr>
      </w:pPr>
      <w:r w:rsidRPr="004F6EE6">
        <w:rPr>
          <w:rFonts w:ascii="GHEA Grapalat" w:hAnsi="GHEA Grapalat"/>
          <w:sz w:val="22"/>
          <w:szCs w:val="22"/>
          <w:lang w:val="hy-AM"/>
        </w:rPr>
        <w:t xml:space="preserve">              </w:t>
      </w:r>
      <w:r w:rsidRPr="004F6EE6">
        <w:rPr>
          <w:rFonts w:ascii="GHEA Grapalat" w:hAnsi="GHEA Grapalat" w:cs="Times Armenian"/>
          <w:lang w:val="hy-AM"/>
        </w:rPr>
        <w:t xml:space="preserve">Կատարողական վարույթով բռնագանձման վերաբերյալ վճռի հարկադիր կատարման ընթացքում պարտապան Ռուզաննա Բաբայանի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D12B91" w:rsidRPr="004F6EE6" w:rsidRDefault="00D12B91" w:rsidP="00D12B91">
      <w:pPr>
        <w:ind w:left="-142"/>
        <w:jc w:val="both"/>
        <w:rPr>
          <w:rFonts w:ascii="GHEA Grapalat" w:hAnsi="GHEA Grapalat" w:cs="Times Armenian"/>
          <w:lang w:val="hy-AM"/>
        </w:rPr>
      </w:pP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 w:rsidRPr="004F6EE6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</w:t>
      </w:r>
      <w:r w:rsidR="004F6EE6" w:rsidRPr="004F6EE6">
        <w:rPr>
          <w:rFonts w:ascii="GHEA Grapalat" w:hAnsi="GHEA Grapalat"/>
          <w:b/>
          <w:lang w:val="hy-AM"/>
        </w:rPr>
        <w:t xml:space="preserve">սին» ՀՀ օրենքի  28, 37-րդ հոդվածի  </w:t>
      </w:r>
      <w:r w:rsidRPr="004F6EE6">
        <w:rPr>
          <w:rFonts w:ascii="GHEA Grapalat" w:hAnsi="GHEA Grapalat"/>
          <w:b/>
          <w:lang w:val="hy-AM"/>
        </w:rPr>
        <w:t>8-րդ կետով</w:t>
      </w:r>
      <w:r w:rsidR="004F6EE6" w:rsidRPr="004F6EE6">
        <w:rPr>
          <w:rFonts w:ascii="GHEA Grapalat" w:hAnsi="GHEA Grapalat"/>
          <w:b/>
          <w:lang w:val="hy-AM"/>
        </w:rPr>
        <w:t xml:space="preserve"> և 39 հոդվածներով.</w:t>
      </w: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sz w:val="14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sz w:val="4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 w:rsidRPr="004F6EE6">
        <w:rPr>
          <w:rFonts w:ascii="GHEA Grapalat" w:hAnsi="GHEA Grapalat"/>
          <w:lang w:val="hy-AM"/>
        </w:rPr>
        <w:t>Ո  Ր  Ո  Շ  Ե  Ց  Ի</w:t>
      </w: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sz w:val="10"/>
          <w:lang w:val="hy-AM"/>
        </w:rPr>
      </w:pP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sz w:val="10"/>
          <w:lang w:val="hy-AM"/>
        </w:rPr>
      </w:pP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lang w:val="hy-AM"/>
        </w:rPr>
      </w:pPr>
      <w:r w:rsidRPr="004F6EE6">
        <w:rPr>
          <w:rFonts w:ascii="GHEA Grapalat" w:hAnsi="GHEA Grapalat"/>
          <w:lang w:val="hy-AM"/>
        </w:rPr>
        <w:t>Կասեցնել 24.09.2014թ. հարուցված թիվ 01/07-6776/14 կատարողական վարույթը 60-օրյա ժամկետով:</w:t>
      </w: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lang w:val="hy-AM"/>
        </w:rPr>
      </w:pPr>
      <w:r w:rsidRPr="004F6EE6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lang w:val="hy-AM"/>
        </w:rPr>
      </w:pPr>
      <w:r w:rsidRPr="004F6EE6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F6EE6"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 w:rsidRPr="004F6EE6"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 w:rsidRPr="004F6EE6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Pr="004F6EE6" w:rsidRDefault="00D12B91" w:rsidP="00D12B9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 w:rsidRPr="004F6EE6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2B91" w:rsidRPr="004F6EE6" w:rsidRDefault="00D12B91" w:rsidP="00D12B91">
      <w:pPr>
        <w:spacing w:line="216" w:lineRule="auto"/>
        <w:ind w:left="-142"/>
        <w:rPr>
          <w:rFonts w:ascii="GHEA Grapalat" w:hAnsi="GHEA Grapalat"/>
          <w:b/>
          <w:color w:val="333333"/>
          <w:sz w:val="4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rPr>
          <w:rFonts w:ascii="GHEA Grapalat" w:hAnsi="GHEA Grapalat"/>
          <w:b/>
          <w:color w:val="333333"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rPr>
          <w:rFonts w:ascii="GHEA Grapalat" w:hAnsi="GHEA Grapalat"/>
          <w:b/>
          <w:color w:val="333333"/>
          <w:lang w:val="hy-AM"/>
        </w:rPr>
      </w:pPr>
    </w:p>
    <w:p w:rsidR="00D12B91" w:rsidRPr="004F6EE6" w:rsidRDefault="00D12B91" w:rsidP="00D12B91">
      <w:pPr>
        <w:tabs>
          <w:tab w:val="left" w:pos="567"/>
        </w:tabs>
        <w:ind w:left="-142"/>
        <w:rPr>
          <w:rFonts w:ascii="GHEA Grapalat" w:hAnsi="GHEA Grapalat"/>
          <w:b/>
          <w:color w:val="333333"/>
          <w:lang w:val="hy-AM"/>
        </w:rPr>
      </w:pPr>
    </w:p>
    <w:p w:rsidR="00D12B91" w:rsidRPr="004F6EE6" w:rsidRDefault="004F6EE6" w:rsidP="004F6EE6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 w:rsidRPr="004F6EE6">
        <w:rPr>
          <w:rFonts w:ascii="GHEA Grapalat" w:hAnsi="GHEA Grapalat"/>
          <w:b/>
          <w:lang w:val="hy-AM"/>
        </w:rPr>
        <w:t>ՀԱՐԿԱԴԻՐ ԿԱՏԱՐՈՂ</w:t>
      </w:r>
      <w:r w:rsidRPr="004F6EE6">
        <w:rPr>
          <w:rFonts w:ascii="GHEA Grapalat" w:hAnsi="GHEA Grapalat"/>
          <w:b/>
          <w:lang w:val="en-US"/>
        </w:rPr>
        <w:tab/>
      </w:r>
      <w:r w:rsidRPr="004F6EE6">
        <w:rPr>
          <w:rFonts w:ascii="GHEA Grapalat" w:hAnsi="GHEA Grapalat"/>
          <w:b/>
          <w:lang w:val="en-US"/>
        </w:rPr>
        <w:tab/>
      </w:r>
      <w:r w:rsidRPr="004F6EE6">
        <w:rPr>
          <w:rFonts w:ascii="GHEA Grapalat" w:hAnsi="GHEA Grapalat"/>
          <w:b/>
          <w:lang w:val="en-US"/>
        </w:rPr>
        <w:tab/>
      </w:r>
      <w:r w:rsidRPr="004F6EE6">
        <w:rPr>
          <w:rFonts w:ascii="GHEA Grapalat" w:hAnsi="GHEA Grapalat"/>
          <w:b/>
          <w:lang w:val="en-US"/>
        </w:rPr>
        <w:tab/>
      </w:r>
      <w:r w:rsidRPr="004F6EE6">
        <w:rPr>
          <w:rFonts w:ascii="GHEA Grapalat" w:hAnsi="GHEA Grapalat"/>
          <w:b/>
          <w:lang w:val="en-US"/>
        </w:rPr>
        <w:tab/>
      </w:r>
      <w:r w:rsidRPr="004F6EE6">
        <w:rPr>
          <w:rFonts w:ascii="GHEA Grapalat" w:hAnsi="GHEA Grapalat"/>
          <w:b/>
          <w:lang w:val="en-US"/>
        </w:rPr>
        <w:tab/>
      </w:r>
      <w:r w:rsidRPr="004F6EE6">
        <w:rPr>
          <w:rFonts w:ascii="GHEA Grapalat" w:hAnsi="GHEA Grapalat"/>
          <w:b/>
          <w:lang w:val="en-US"/>
        </w:rPr>
        <w:tab/>
      </w:r>
      <w:r w:rsidR="00D12B91" w:rsidRPr="004F6EE6">
        <w:rPr>
          <w:rFonts w:ascii="GHEA Grapalat" w:hAnsi="GHEA Grapalat"/>
          <w:b/>
          <w:lang w:val="hy-AM"/>
        </w:rPr>
        <w:t>Մ.ԿՈԳԱՆՅԱՆ</w:t>
      </w:r>
    </w:p>
    <w:p w:rsidR="00D12B91" w:rsidRPr="004F6EE6" w:rsidRDefault="00D12B91" w:rsidP="00D12B91">
      <w:pPr>
        <w:spacing w:line="216" w:lineRule="auto"/>
        <w:ind w:left="-142"/>
        <w:rPr>
          <w:rFonts w:ascii="GHEA Grapalat" w:hAnsi="GHEA Grapalat"/>
          <w:b/>
          <w:iCs/>
          <w:lang w:val="hy-AM"/>
        </w:rPr>
      </w:pPr>
    </w:p>
    <w:p w:rsidR="00D12B91" w:rsidRPr="004F6EE6" w:rsidRDefault="00D12B91" w:rsidP="00D12B9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4F2E94" w:rsidRPr="004F6EE6" w:rsidRDefault="004F2E94">
      <w:pPr>
        <w:rPr>
          <w:rFonts w:ascii="GHEA Grapalat" w:hAnsi="GHEA Grapalat"/>
        </w:rPr>
      </w:pPr>
    </w:p>
    <w:sectPr w:rsidR="004F2E94" w:rsidRPr="004F6EE6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4F2E94"/>
    <w:rsid w:val="004F6EE6"/>
    <w:rsid w:val="00C92C5F"/>
    <w:rsid w:val="00D12B91"/>
    <w:rsid w:val="00E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semiHidden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2015-04-27T06:52:00Z</dcterms:created>
  <dcterms:modified xsi:type="dcterms:W3CDTF">2015-04-27T07:19:00Z</dcterms:modified>
</cp:coreProperties>
</file>